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9B613" w14:textId="5D659B63" w:rsidR="002B68A1" w:rsidRPr="002B68A1" w:rsidRDefault="002B68A1" w:rsidP="00F2698F">
      <w:pPr>
        <w:spacing w:line="276" w:lineRule="auto"/>
        <w:jc w:val="center"/>
        <w:rPr>
          <w:rFonts w:ascii="宋体" w:eastAsia="宋体" w:hAnsi="宋体"/>
          <w:sz w:val="28"/>
          <w:szCs w:val="28"/>
        </w:rPr>
      </w:pPr>
      <w:r w:rsidRPr="002B68A1">
        <w:rPr>
          <w:rFonts w:ascii="宋体" w:eastAsia="宋体" w:hAnsi="宋体" w:hint="eastAsia"/>
          <w:sz w:val="28"/>
          <w:szCs w:val="28"/>
        </w:rPr>
        <w:t>《复合营养强化小麦粉》</w:t>
      </w:r>
      <w:r w:rsidR="008873D3">
        <w:rPr>
          <w:rFonts w:ascii="宋体" w:eastAsia="宋体" w:hAnsi="宋体" w:hint="eastAsia"/>
          <w:sz w:val="28"/>
          <w:szCs w:val="28"/>
        </w:rPr>
        <w:t>农业</w:t>
      </w:r>
      <w:bookmarkStart w:id="0" w:name="_GoBack"/>
      <w:bookmarkEnd w:id="0"/>
      <w:r w:rsidRPr="002B68A1">
        <w:rPr>
          <w:rFonts w:ascii="宋体" w:eastAsia="宋体" w:hAnsi="宋体" w:hint="eastAsia"/>
          <w:sz w:val="28"/>
          <w:szCs w:val="28"/>
        </w:rPr>
        <w:t>行业标准</w:t>
      </w:r>
    </w:p>
    <w:p w14:paraId="1D9AE0B4" w14:textId="77777777" w:rsidR="002B68A1" w:rsidRPr="002B68A1" w:rsidRDefault="002B68A1" w:rsidP="00F2698F">
      <w:pPr>
        <w:spacing w:line="276" w:lineRule="auto"/>
        <w:jc w:val="center"/>
        <w:rPr>
          <w:rFonts w:ascii="宋体" w:eastAsia="宋体" w:hAnsi="宋体"/>
          <w:sz w:val="28"/>
          <w:szCs w:val="28"/>
        </w:rPr>
      </w:pPr>
      <w:r w:rsidRPr="002B68A1">
        <w:rPr>
          <w:rFonts w:ascii="宋体" w:eastAsia="宋体" w:hAnsi="宋体" w:hint="eastAsia"/>
          <w:sz w:val="28"/>
          <w:szCs w:val="28"/>
        </w:rPr>
        <w:t>（征求意见稿）</w:t>
      </w:r>
    </w:p>
    <w:p w14:paraId="59AB1F26" w14:textId="77777777" w:rsidR="002B68A1" w:rsidRDefault="002B68A1" w:rsidP="00F2698F">
      <w:pPr>
        <w:spacing w:line="276" w:lineRule="auto"/>
        <w:jc w:val="center"/>
        <w:rPr>
          <w:rFonts w:ascii="黑体" w:eastAsia="黑体" w:hAnsi="黑体"/>
          <w:sz w:val="28"/>
          <w:szCs w:val="28"/>
        </w:rPr>
      </w:pPr>
      <w:r w:rsidRPr="002B68A1">
        <w:rPr>
          <w:rFonts w:ascii="黑体" w:eastAsia="黑体" w:hAnsi="黑体" w:hint="eastAsia"/>
          <w:sz w:val="28"/>
          <w:szCs w:val="28"/>
        </w:rPr>
        <w:t>编制说明</w:t>
      </w:r>
    </w:p>
    <w:p w14:paraId="14D6D2C5" w14:textId="77777777" w:rsidR="00435A12" w:rsidRPr="004143E3" w:rsidRDefault="004143E3" w:rsidP="00F2698F">
      <w:pPr>
        <w:spacing w:line="276" w:lineRule="auto"/>
        <w:ind w:firstLineChars="50" w:firstLine="140"/>
        <w:jc w:val="left"/>
        <w:rPr>
          <w:rFonts w:ascii="黑体" w:eastAsia="黑体" w:hAnsi="黑体"/>
          <w:sz w:val="28"/>
          <w:szCs w:val="28"/>
        </w:rPr>
      </w:pPr>
      <w:r>
        <w:rPr>
          <w:rFonts w:ascii="黑体" w:eastAsia="黑体" w:hAnsi="黑体" w:hint="eastAsia"/>
          <w:sz w:val="28"/>
          <w:szCs w:val="28"/>
        </w:rPr>
        <w:t>一、</w:t>
      </w:r>
      <w:r w:rsidR="00435A12" w:rsidRPr="004143E3">
        <w:rPr>
          <w:rFonts w:ascii="黑体" w:eastAsia="黑体" w:hAnsi="黑体" w:hint="eastAsia"/>
          <w:sz w:val="28"/>
          <w:szCs w:val="28"/>
        </w:rPr>
        <w:t>标准起草的基本情况</w:t>
      </w:r>
    </w:p>
    <w:p w14:paraId="10607A81" w14:textId="77777777" w:rsidR="00435A12" w:rsidRPr="00435A12" w:rsidRDefault="00435A12" w:rsidP="00F2698F">
      <w:pPr>
        <w:pStyle w:val="a4"/>
        <w:numPr>
          <w:ilvl w:val="0"/>
          <w:numId w:val="2"/>
        </w:numPr>
        <w:spacing w:line="276" w:lineRule="auto"/>
        <w:ind w:firstLineChars="0"/>
        <w:jc w:val="left"/>
        <w:rPr>
          <w:rFonts w:ascii="黑体" w:eastAsia="黑体" w:hAnsi="黑体"/>
          <w:sz w:val="24"/>
          <w:szCs w:val="24"/>
        </w:rPr>
      </w:pPr>
      <w:r w:rsidRPr="00435A12">
        <w:rPr>
          <w:rFonts w:ascii="黑体" w:eastAsia="黑体" w:hAnsi="黑体" w:hint="eastAsia"/>
          <w:sz w:val="24"/>
          <w:szCs w:val="24"/>
        </w:rPr>
        <w:t>任务来源、起草单位、起草人</w:t>
      </w:r>
    </w:p>
    <w:p w14:paraId="60485D69" w14:textId="77777777" w:rsidR="00177CB5" w:rsidRDefault="00435A12" w:rsidP="00F2698F">
      <w:pPr>
        <w:adjustRightInd w:val="0"/>
        <w:snapToGrid w:val="0"/>
        <w:spacing w:line="276" w:lineRule="auto"/>
        <w:ind w:firstLineChars="100" w:firstLine="240"/>
        <w:rPr>
          <w:rFonts w:ascii="黑体" w:eastAsia="黑体" w:hAnsi="黑体"/>
          <w:sz w:val="24"/>
          <w:szCs w:val="24"/>
        </w:rPr>
      </w:pPr>
      <w:r w:rsidRPr="00435A12">
        <w:rPr>
          <w:rFonts w:ascii="黑体" w:eastAsia="黑体" w:hAnsi="黑体" w:hint="eastAsia"/>
          <w:sz w:val="24"/>
          <w:szCs w:val="24"/>
        </w:rPr>
        <w:t>1、任务来源</w:t>
      </w:r>
    </w:p>
    <w:p w14:paraId="7B2A05EA" w14:textId="5B07AFFD" w:rsidR="00072E6B" w:rsidRDefault="00FF670F" w:rsidP="00F2698F">
      <w:pPr>
        <w:adjustRightInd w:val="0"/>
        <w:snapToGrid w:val="0"/>
        <w:spacing w:line="276" w:lineRule="auto"/>
        <w:ind w:firstLineChars="200" w:firstLine="480"/>
        <w:rPr>
          <w:rFonts w:ascii="宋体" w:eastAsia="宋体" w:hAnsi="宋体"/>
          <w:sz w:val="24"/>
          <w:szCs w:val="24"/>
        </w:rPr>
      </w:pPr>
      <w:r w:rsidRPr="00FF670F">
        <w:rPr>
          <w:rFonts w:ascii="宋体" w:eastAsia="宋体" w:hAnsi="宋体" w:hint="eastAsia"/>
          <w:sz w:val="24"/>
          <w:szCs w:val="24"/>
        </w:rPr>
        <w:t>为贯彻</w:t>
      </w:r>
      <w:r>
        <w:rPr>
          <w:rFonts w:ascii="宋体" w:eastAsia="宋体" w:hAnsi="宋体" w:hint="eastAsia"/>
          <w:sz w:val="24"/>
          <w:szCs w:val="24"/>
        </w:rPr>
        <w:t>中共</w:t>
      </w:r>
      <w:r w:rsidRPr="003163DF">
        <w:rPr>
          <w:rFonts w:ascii="宋体" w:eastAsia="宋体" w:hAnsi="宋体" w:hint="eastAsia"/>
          <w:sz w:val="24"/>
          <w:szCs w:val="24"/>
        </w:rPr>
        <w:t>中央</w:t>
      </w:r>
      <w:r w:rsidR="001625FD" w:rsidRPr="003163DF">
        <w:rPr>
          <w:rFonts w:ascii="宋体" w:eastAsia="宋体" w:hAnsi="宋体" w:hint="eastAsia"/>
          <w:sz w:val="24"/>
          <w:szCs w:val="24"/>
        </w:rPr>
        <w:t>、</w:t>
      </w:r>
      <w:r w:rsidRPr="003163DF">
        <w:rPr>
          <w:rFonts w:ascii="宋体" w:eastAsia="宋体" w:hAnsi="宋体" w:hint="eastAsia"/>
          <w:sz w:val="24"/>
          <w:szCs w:val="24"/>
        </w:rPr>
        <w:t>国务院</w:t>
      </w:r>
      <w:r w:rsidR="000A7A17" w:rsidRPr="003163DF">
        <w:rPr>
          <w:rFonts w:ascii="宋体" w:eastAsia="宋体" w:hAnsi="宋体" w:hint="eastAsia"/>
          <w:sz w:val="24"/>
          <w:szCs w:val="24"/>
        </w:rPr>
        <w:t>颁</w:t>
      </w:r>
      <w:r w:rsidR="000A7A17">
        <w:rPr>
          <w:rFonts w:ascii="宋体" w:eastAsia="宋体" w:hAnsi="宋体" w:hint="eastAsia"/>
          <w:sz w:val="24"/>
          <w:szCs w:val="24"/>
        </w:rPr>
        <w:t>布的</w:t>
      </w:r>
      <w:r>
        <w:rPr>
          <w:rFonts w:ascii="宋体" w:eastAsia="宋体" w:hAnsi="宋体" w:hint="eastAsia"/>
          <w:sz w:val="24"/>
          <w:szCs w:val="24"/>
        </w:rPr>
        <w:t>《健康中国“2</w:t>
      </w:r>
      <w:r>
        <w:rPr>
          <w:rFonts w:ascii="宋体" w:eastAsia="宋体" w:hAnsi="宋体"/>
          <w:sz w:val="24"/>
          <w:szCs w:val="24"/>
        </w:rPr>
        <w:t>030</w:t>
      </w:r>
      <w:r>
        <w:rPr>
          <w:rFonts w:ascii="宋体" w:eastAsia="宋体" w:hAnsi="宋体" w:hint="eastAsia"/>
          <w:sz w:val="24"/>
          <w:szCs w:val="24"/>
        </w:rPr>
        <w:t>”规划纲要》要求</w:t>
      </w:r>
      <w:r w:rsidR="000A7A17">
        <w:rPr>
          <w:rFonts w:ascii="宋体" w:eastAsia="宋体" w:hAnsi="宋体" w:hint="eastAsia"/>
          <w:sz w:val="24"/>
          <w:szCs w:val="24"/>
        </w:rPr>
        <w:t>和落实国务院颁布的《国民营养计划（2</w:t>
      </w:r>
      <w:r w:rsidR="000A7A17">
        <w:rPr>
          <w:rFonts w:ascii="宋体" w:eastAsia="宋体" w:hAnsi="宋体"/>
          <w:sz w:val="24"/>
          <w:szCs w:val="24"/>
        </w:rPr>
        <w:t>017</w:t>
      </w:r>
      <w:r w:rsidR="000A7A17">
        <w:rPr>
          <w:rFonts w:ascii="宋体" w:eastAsia="宋体" w:hAnsi="宋体" w:hint="eastAsia"/>
          <w:sz w:val="24"/>
          <w:szCs w:val="24"/>
        </w:rPr>
        <w:t>-</w:t>
      </w:r>
      <w:r w:rsidR="000A7A17">
        <w:rPr>
          <w:rFonts w:ascii="宋体" w:eastAsia="宋体" w:hAnsi="宋体"/>
          <w:sz w:val="24"/>
          <w:szCs w:val="24"/>
        </w:rPr>
        <w:t>2030</w:t>
      </w:r>
      <w:r w:rsidR="000A7A17">
        <w:rPr>
          <w:rFonts w:ascii="宋体" w:eastAsia="宋体" w:hAnsi="宋体" w:hint="eastAsia"/>
          <w:sz w:val="24"/>
          <w:szCs w:val="24"/>
        </w:rPr>
        <w:t>）》，基于我国微量营养素缺乏仍是国家亟待解决的公共健康问题，且</w:t>
      </w:r>
      <w:r w:rsidR="000A7A17" w:rsidRPr="000A7A17">
        <w:rPr>
          <w:rFonts w:ascii="宋体" w:eastAsia="宋体" w:hAnsi="宋体" w:hint="eastAsia"/>
          <w:sz w:val="24"/>
          <w:szCs w:val="24"/>
        </w:rPr>
        <w:t>小麦粉</w:t>
      </w:r>
      <w:r w:rsidR="000A7A17" w:rsidRPr="00CA67C0">
        <w:rPr>
          <w:rFonts w:ascii="宋体" w:eastAsia="宋体" w:hAnsi="宋体" w:hint="eastAsia"/>
          <w:sz w:val="24"/>
          <w:szCs w:val="24"/>
        </w:rPr>
        <w:t>在我国居民膳食结构中始终占据主要地位的</w:t>
      </w:r>
      <w:r w:rsidR="00CB1B57" w:rsidRPr="00CA67C0">
        <w:rPr>
          <w:rFonts w:ascii="宋体" w:eastAsia="宋体" w:hAnsi="宋体" w:hint="eastAsia"/>
          <w:sz w:val="24"/>
          <w:szCs w:val="24"/>
        </w:rPr>
        <w:t>现状</w:t>
      </w:r>
      <w:r w:rsidR="000A7A17" w:rsidRPr="00CA67C0">
        <w:rPr>
          <w:rFonts w:ascii="宋体" w:eastAsia="宋体" w:hAnsi="宋体" w:hint="eastAsia"/>
          <w:sz w:val="24"/>
          <w:szCs w:val="24"/>
        </w:rPr>
        <w:t>，对小麦粉</w:t>
      </w:r>
      <w:r w:rsidR="00072E6B">
        <w:rPr>
          <w:rFonts w:ascii="宋体" w:eastAsia="宋体" w:hAnsi="宋体" w:hint="eastAsia"/>
          <w:sz w:val="24"/>
          <w:szCs w:val="24"/>
        </w:rPr>
        <w:t>实施</w:t>
      </w:r>
      <w:r w:rsidR="000A7A17" w:rsidRPr="00CA67C0">
        <w:rPr>
          <w:rFonts w:ascii="宋体" w:eastAsia="宋体" w:hAnsi="宋体" w:hint="eastAsia"/>
          <w:sz w:val="24"/>
          <w:szCs w:val="24"/>
        </w:rPr>
        <w:t>营养强化</w:t>
      </w:r>
      <w:r w:rsidR="00CA67C0" w:rsidRPr="00CA67C0">
        <w:rPr>
          <w:rFonts w:ascii="宋体" w:eastAsia="宋体" w:hAnsi="宋体" w:hint="eastAsia"/>
          <w:sz w:val="24"/>
          <w:szCs w:val="24"/>
        </w:rPr>
        <w:t>，并制定明确、</w:t>
      </w:r>
      <w:r w:rsidR="00107B96">
        <w:rPr>
          <w:rFonts w:ascii="宋体" w:eastAsia="宋体" w:hAnsi="宋体" w:hint="eastAsia"/>
          <w:sz w:val="24"/>
          <w:szCs w:val="24"/>
        </w:rPr>
        <w:t>可</w:t>
      </w:r>
      <w:r w:rsidR="00CA67C0" w:rsidRPr="00CA67C0">
        <w:rPr>
          <w:rFonts w:ascii="宋体" w:eastAsia="宋体" w:hAnsi="宋体" w:hint="eastAsia"/>
          <w:sz w:val="24"/>
          <w:szCs w:val="24"/>
        </w:rPr>
        <w:t>操作性</w:t>
      </w:r>
      <w:r w:rsidR="00CA67C0">
        <w:rPr>
          <w:rFonts w:ascii="宋体" w:eastAsia="宋体" w:hAnsi="宋体" w:hint="eastAsia"/>
          <w:sz w:val="24"/>
          <w:szCs w:val="24"/>
        </w:rPr>
        <w:t>强的</w:t>
      </w:r>
      <w:r w:rsidR="00687214">
        <w:rPr>
          <w:rFonts w:ascii="宋体" w:eastAsia="宋体" w:hAnsi="宋体" w:hint="eastAsia"/>
          <w:sz w:val="24"/>
          <w:szCs w:val="24"/>
        </w:rPr>
        <w:t>行业标准</w:t>
      </w:r>
      <w:r w:rsidR="000A7A17">
        <w:rPr>
          <w:rFonts w:ascii="宋体" w:eastAsia="宋体" w:hAnsi="宋体" w:hint="eastAsia"/>
          <w:sz w:val="24"/>
          <w:szCs w:val="24"/>
        </w:rPr>
        <w:t>是</w:t>
      </w:r>
      <w:r w:rsidR="000A7A17" w:rsidRPr="000A7A17">
        <w:rPr>
          <w:rFonts w:ascii="宋体" w:eastAsia="宋体" w:hAnsi="宋体" w:hint="eastAsia"/>
          <w:sz w:val="24"/>
          <w:szCs w:val="24"/>
        </w:rPr>
        <w:t>有效改善居民营养健康状况</w:t>
      </w:r>
      <w:r w:rsidR="000A7A17">
        <w:rPr>
          <w:rFonts w:ascii="宋体" w:eastAsia="宋体" w:hAnsi="宋体" w:hint="eastAsia"/>
          <w:sz w:val="24"/>
          <w:szCs w:val="24"/>
        </w:rPr>
        <w:t>的重要手段</w:t>
      </w:r>
      <w:r w:rsidR="000A7A17" w:rsidRPr="000A7A17">
        <w:rPr>
          <w:rFonts w:ascii="宋体" w:eastAsia="宋体" w:hAnsi="宋体" w:hint="eastAsia"/>
          <w:sz w:val="24"/>
          <w:szCs w:val="24"/>
        </w:rPr>
        <w:t>。</w:t>
      </w:r>
    </w:p>
    <w:p w14:paraId="533467F9" w14:textId="1BC039E7" w:rsidR="00AF797F" w:rsidRDefault="00107B96" w:rsidP="00F2698F">
      <w:pPr>
        <w:adjustRightInd w:val="0"/>
        <w:snapToGrid w:val="0"/>
        <w:spacing w:line="276" w:lineRule="auto"/>
        <w:ind w:firstLineChars="200" w:firstLine="480"/>
        <w:rPr>
          <w:rFonts w:ascii="宋体" w:eastAsia="宋体" w:hAnsi="宋体"/>
          <w:sz w:val="24"/>
          <w:szCs w:val="24"/>
        </w:rPr>
      </w:pPr>
      <w:r>
        <w:rPr>
          <w:rFonts w:ascii="宋体" w:eastAsia="宋体" w:hAnsi="宋体" w:hint="eastAsia"/>
          <w:sz w:val="24"/>
          <w:szCs w:val="24"/>
        </w:rPr>
        <w:t>本</w:t>
      </w:r>
      <w:r w:rsidR="00B17BF3">
        <w:rPr>
          <w:rFonts w:ascii="宋体" w:eastAsia="宋体" w:hAnsi="宋体" w:hint="eastAsia"/>
          <w:sz w:val="24"/>
          <w:szCs w:val="24"/>
        </w:rPr>
        <w:t>行业</w:t>
      </w:r>
      <w:r>
        <w:rPr>
          <w:rFonts w:ascii="宋体" w:eastAsia="宋体" w:hAnsi="宋体" w:hint="eastAsia"/>
          <w:sz w:val="24"/>
          <w:szCs w:val="24"/>
        </w:rPr>
        <w:t>标准由</w:t>
      </w:r>
      <w:r w:rsidRPr="00107B96">
        <w:rPr>
          <w:rFonts w:ascii="宋体" w:eastAsia="宋体" w:hAnsi="宋体"/>
          <w:sz w:val="24"/>
          <w:szCs w:val="24"/>
        </w:rPr>
        <w:t>农业</w:t>
      </w:r>
      <w:r w:rsidRPr="00107B96">
        <w:rPr>
          <w:rFonts w:ascii="宋体" w:eastAsia="宋体" w:hAnsi="宋体" w:hint="eastAsia"/>
          <w:sz w:val="24"/>
          <w:szCs w:val="24"/>
        </w:rPr>
        <w:t>农村</w:t>
      </w:r>
      <w:proofErr w:type="gramStart"/>
      <w:r w:rsidRPr="00107B96">
        <w:rPr>
          <w:rFonts w:ascii="宋体" w:eastAsia="宋体" w:hAnsi="宋体"/>
          <w:sz w:val="24"/>
          <w:szCs w:val="24"/>
        </w:rPr>
        <w:t>部食物</w:t>
      </w:r>
      <w:proofErr w:type="gramEnd"/>
      <w:r w:rsidRPr="00107B96">
        <w:rPr>
          <w:rFonts w:ascii="宋体" w:eastAsia="宋体" w:hAnsi="宋体"/>
          <w:sz w:val="24"/>
          <w:szCs w:val="24"/>
        </w:rPr>
        <w:t>与营养发展研究所</w:t>
      </w:r>
      <w:r w:rsidR="00B17BF3">
        <w:rPr>
          <w:rFonts w:ascii="宋体" w:eastAsia="宋体" w:hAnsi="宋体" w:hint="eastAsia"/>
          <w:sz w:val="24"/>
          <w:szCs w:val="24"/>
        </w:rPr>
        <w:t>牵头组织，并向农业农村部</w:t>
      </w:r>
      <w:r w:rsidR="00B17BF3" w:rsidRPr="00B17BF3">
        <w:rPr>
          <w:rFonts w:ascii="宋体" w:eastAsia="宋体" w:hAnsi="宋体" w:hint="eastAsia"/>
          <w:sz w:val="24"/>
          <w:szCs w:val="24"/>
        </w:rPr>
        <w:t>农产品质</w:t>
      </w:r>
      <w:proofErr w:type="gramStart"/>
      <w:r w:rsidR="00B17BF3" w:rsidRPr="00B17BF3">
        <w:rPr>
          <w:rFonts w:ascii="宋体" w:eastAsia="宋体" w:hAnsi="宋体" w:hint="eastAsia"/>
          <w:sz w:val="24"/>
          <w:szCs w:val="24"/>
        </w:rPr>
        <w:t>量</w:t>
      </w:r>
      <w:r w:rsidR="00B17BF3" w:rsidRPr="00B17BF3">
        <w:rPr>
          <w:rFonts w:ascii="宋体" w:eastAsia="宋体" w:hAnsi="宋体"/>
          <w:sz w:val="24"/>
          <w:szCs w:val="24"/>
        </w:rPr>
        <w:t>安全</w:t>
      </w:r>
      <w:proofErr w:type="gramEnd"/>
      <w:r w:rsidR="00B17BF3" w:rsidRPr="00B17BF3">
        <w:rPr>
          <w:rFonts w:ascii="宋体" w:eastAsia="宋体" w:hAnsi="宋体"/>
          <w:sz w:val="24"/>
          <w:szCs w:val="24"/>
        </w:rPr>
        <w:t>监管司</w:t>
      </w:r>
      <w:r w:rsidR="00B17BF3">
        <w:rPr>
          <w:rFonts w:ascii="宋体" w:eastAsia="宋体" w:hAnsi="宋体" w:hint="eastAsia"/>
          <w:sz w:val="24"/>
          <w:szCs w:val="24"/>
        </w:rPr>
        <w:t>提出申请，经其评审同意立项。本标准的</w:t>
      </w:r>
      <w:r w:rsidR="00AF797F">
        <w:rPr>
          <w:rFonts w:ascii="宋体" w:eastAsia="宋体" w:hAnsi="宋体" w:hint="eastAsia"/>
          <w:sz w:val="24"/>
          <w:szCs w:val="24"/>
        </w:rPr>
        <w:t>编制工作由</w:t>
      </w:r>
      <w:r w:rsidR="00AF797F" w:rsidRPr="00107B96">
        <w:rPr>
          <w:rFonts w:ascii="宋体" w:eastAsia="宋体" w:hAnsi="宋体"/>
          <w:sz w:val="24"/>
          <w:szCs w:val="24"/>
        </w:rPr>
        <w:t>农业</w:t>
      </w:r>
      <w:r w:rsidR="00AF797F" w:rsidRPr="00107B96">
        <w:rPr>
          <w:rFonts w:ascii="宋体" w:eastAsia="宋体" w:hAnsi="宋体" w:hint="eastAsia"/>
          <w:sz w:val="24"/>
          <w:szCs w:val="24"/>
        </w:rPr>
        <w:t>农村</w:t>
      </w:r>
      <w:proofErr w:type="gramStart"/>
      <w:r w:rsidR="00AF797F" w:rsidRPr="00107B96">
        <w:rPr>
          <w:rFonts w:ascii="宋体" w:eastAsia="宋体" w:hAnsi="宋体"/>
          <w:sz w:val="24"/>
          <w:szCs w:val="24"/>
        </w:rPr>
        <w:t>部食物</w:t>
      </w:r>
      <w:proofErr w:type="gramEnd"/>
      <w:r w:rsidR="00AF797F" w:rsidRPr="00107B96">
        <w:rPr>
          <w:rFonts w:ascii="宋体" w:eastAsia="宋体" w:hAnsi="宋体"/>
          <w:sz w:val="24"/>
          <w:szCs w:val="24"/>
        </w:rPr>
        <w:t>与营养发展研究所</w:t>
      </w:r>
      <w:r w:rsidR="00AF797F">
        <w:rPr>
          <w:rFonts w:ascii="宋体" w:eastAsia="宋体" w:hAnsi="宋体" w:hint="eastAsia"/>
          <w:sz w:val="24"/>
          <w:szCs w:val="24"/>
        </w:rPr>
        <w:t>联合</w:t>
      </w:r>
      <w:r w:rsidR="00AF797F" w:rsidRPr="00AF797F">
        <w:rPr>
          <w:rFonts w:ascii="宋体" w:eastAsia="宋体" w:hAnsi="宋体" w:hint="eastAsia"/>
          <w:sz w:val="24"/>
          <w:szCs w:val="24"/>
        </w:rPr>
        <w:t>中国农业科学院农产品加工研究所、中国</w:t>
      </w:r>
      <w:r w:rsidR="00AF797F" w:rsidRPr="00AF797F">
        <w:rPr>
          <w:rFonts w:ascii="宋体" w:eastAsia="宋体" w:hAnsi="宋体"/>
          <w:sz w:val="24"/>
          <w:szCs w:val="24"/>
        </w:rPr>
        <w:t>疾病预防控制中心营养与健康所</w:t>
      </w:r>
      <w:r w:rsidR="00AF797F" w:rsidRPr="00AF797F">
        <w:rPr>
          <w:rFonts w:ascii="宋体" w:eastAsia="宋体" w:hAnsi="宋体" w:hint="eastAsia"/>
          <w:sz w:val="24"/>
          <w:szCs w:val="24"/>
        </w:rPr>
        <w:t>、河南工业大学、河北金</w:t>
      </w:r>
      <w:proofErr w:type="gramStart"/>
      <w:r w:rsidR="00AF797F" w:rsidRPr="00AF797F">
        <w:rPr>
          <w:rFonts w:ascii="宋体" w:eastAsia="宋体" w:hAnsi="宋体" w:hint="eastAsia"/>
          <w:sz w:val="24"/>
          <w:szCs w:val="24"/>
        </w:rPr>
        <w:t>沙河面业集团</w:t>
      </w:r>
      <w:proofErr w:type="gramEnd"/>
      <w:r w:rsidR="00AF797F" w:rsidRPr="00AF797F">
        <w:rPr>
          <w:rFonts w:ascii="宋体" w:eastAsia="宋体" w:hAnsi="宋体" w:hint="eastAsia"/>
          <w:sz w:val="24"/>
          <w:szCs w:val="24"/>
        </w:rPr>
        <w:t>有限责任公司、武汉轻工大学、</w:t>
      </w:r>
      <w:r w:rsidR="00AF797F" w:rsidRPr="00AF797F">
        <w:rPr>
          <w:rFonts w:ascii="宋体" w:eastAsia="宋体" w:hAnsi="宋体"/>
          <w:sz w:val="24"/>
          <w:szCs w:val="24"/>
        </w:rPr>
        <w:t>北京古船食品有限公司</w:t>
      </w:r>
      <w:r w:rsidR="00AF797F" w:rsidRPr="00AF797F">
        <w:rPr>
          <w:rFonts w:ascii="宋体" w:eastAsia="宋体" w:hAnsi="宋体" w:hint="eastAsia"/>
          <w:sz w:val="24"/>
          <w:szCs w:val="24"/>
        </w:rPr>
        <w:t>、</w:t>
      </w:r>
      <w:r w:rsidR="00AF797F" w:rsidRPr="00AF797F">
        <w:rPr>
          <w:rFonts w:ascii="宋体" w:eastAsia="宋体" w:hAnsi="宋体"/>
          <w:sz w:val="24"/>
          <w:szCs w:val="24"/>
        </w:rPr>
        <w:t>五得利面粉集团有限公司</w:t>
      </w:r>
      <w:r w:rsidR="00AF797F">
        <w:rPr>
          <w:rFonts w:ascii="宋体" w:eastAsia="宋体" w:hAnsi="宋体" w:hint="eastAsia"/>
          <w:sz w:val="24"/>
          <w:szCs w:val="24"/>
        </w:rPr>
        <w:t>共同完成，并且为此专门成立《复合营养强化小麦粉》行业标准起草小组，负责本标准的各项工作。</w:t>
      </w:r>
    </w:p>
    <w:p w14:paraId="1C85ABB4" w14:textId="77777777" w:rsidR="00177CB5" w:rsidRDefault="00AF797F" w:rsidP="00F2698F">
      <w:pPr>
        <w:adjustRightInd w:val="0"/>
        <w:snapToGrid w:val="0"/>
        <w:spacing w:line="276" w:lineRule="auto"/>
        <w:ind w:firstLineChars="100" w:firstLine="240"/>
        <w:rPr>
          <w:rFonts w:ascii="黑体" w:eastAsia="黑体" w:hAnsi="黑体"/>
          <w:sz w:val="24"/>
          <w:szCs w:val="24"/>
        </w:rPr>
      </w:pPr>
      <w:r w:rsidRPr="00AF797F">
        <w:rPr>
          <w:rFonts w:ascii="黑体" w:eastAsia="黑体" w:hAnsi="黑体" w:hint="eastAsia"/>
          <w:sz w:val="24"/>
          <w:szCs w:val="24"/>
        </w:rPr>
        <w:t>2、起草单位</w:t>
      </w:r>
    </w:p>
    <w:p w14:paraId="4F18CF9D" w14:textId="77777777" w:rsidR="00AF797F" w:rsidRPr="00AF797F" w:rsidRDefault="00AF797F" w:rsidP="00F2698F">
      <w:pPr>
        <w:adjustRightInd w:val="0"/>
        <w:snapToGrid w:val="0"/>
        <w:spacing w:line="276" w:lineRule="auto"/>
        <w:ind w:firstLineChars="200" w:firstLine="480"/>
        <w:rPr>
          <w:rFonts w:ascii="宋体" w:eastAsia="宋体" w:hAnsi="宋体"/>
          <w:sz w:val="24"/>
          <w:szCs w:val="24"/>
        </w:rPr>
      </w:pPr>
      <w:r w:rsidRPr="00107B96">
        <w:rPr>
          <w:rFonts w:ascii="宋体" w:eastAsia="宋体" w:hAnsi="宋体"/>
          <w:sz w:val="24"/>
          <w:szCs w:val="24"/>
        </w:rPr>
        <w:t>农业</w:t>
      </w:r>
      <w:r w:rsidRPr="00107B96">
        <w:rPr>
          <w:rFonts w:ascii="宋体" w:eastAsia="宋体" w:hAnsi="宋体" w:hint="eastAsia"/>
          <w:sz w:val="24"/>
          <w:szCs w:val="24"/>
        </w:rPr>
        <w:t>农村</w:t>
      </w:r>
      <w:proofErr w:type="gramStart"/>
      <w:r w:rsidRPr="00107B96">
        <w:rPr>
          <w:rFonts w:ascii="宋体" w:eastAsia="宋体" w:hAnsi="宋体"/>
          <w:sz w:val="24"/>
          <w:szCs w:val="24"/>
        </w:rPr>
        <w:t>部食物</w:t>
      </w:r>
      <w:proofErr w:type="gramEnd"/>
      <w:r w:rsidRPr="00107B96">
        <w:rPr>
          <w:rFonts w:ascii="宋体" w:eastAsia="宋体" w:hAnsi="宋体"/>
          <w:sz w:val="24"/>
          <w:szCs w:val="24"/>
        </w:rPr>
        <w:t>与营养发展研</w:t>
      </w:r>
      <w:r w:rsidRPr="00AF797F">
        <w:rPr>
          <w:rFonts w:ascii="宋体" w:eastAsia="宋体" w:hAnsi="宋体"/>
          <w:sz w:val="24"/>
          <w:szCs w:val="24"/>
        </w:rPr>
        <w:t>究所</w:t>
      </w:r>
      <w:r w:rsidRPr="00AF797F">
        <w:rPr>
          <w:rFonts w:ascii="宋体" w:eastAsia="宋体" w:hAnsi="宋体" w:hint="eastAsia"/>
          <w:sz w:val="24"/>
          <w:szCs w:val="24"/>
        </w:rPr>
        <w:t>、中国农业科学院农产品加工研究所、中国</w:t>
      </w:r>
      <w:r w:rsidRPr="00AF797F">
        <w:rPr>
          <w:rFonts w:ascii="宋体" w:eastAsia="宋体" w:hAnsi="宋体"/>
          <w:sz w:val="24"/>
          <w:szCs w:val="24"/>
        </w:rPr>
        <w:t>疾病预防控制中心营养与健康所</w:t>
      </w:r>
      <w:r w:rsidRPr="00AF797F">
        <w:rPr>
          <w:rFonts w:ascii="宋体" w:eastAsia="宋体" w:hAnsi="宋体" w:hint="eastAsia"/>
          <w:sz w:val="24"/>
          <w:szCs w:val="24"/>
        </w:rPr>
        <w:t>、河南工业大学、河北金</w:t>
      </w:r>
      <w:proofErr w:type="gramStart"/>
      <w:r w:rsidRPr="00AF797F">
        <w:rPr>
          <w:rFonts w:ascii="宋体" w:eastAsia="宋体" w:hAnsi="宋体" w:hint="eastAsia"/>
          <w:sz w:val="24"/>
          <w:szCs w:val="24"/>
        </w:rPr>
        <w:t>沙河面业集团</w:t>
      </w:r>
      <w:proofErr w:type="gramEnd"/>
      <w:r w:rsidRPr="00AF797F">
        <w:rPr>
          <w:rFonts w:ascii="宋体" w:eastAsia="宋体" w:hAnsi="宋体" w:hint="eastAsia"/>
          <w:sz w:val="24"/>
          <w:szCs w:val="24"/>
        </w:rPr>
        <w:t>有限责任公司、武汉轻工大学、</w:t>
      </w:r>
      <w:r w:rsidRPr="00AF797F">
        <w:rPr>
          <w:rFonts w:ascii="宋体" w:eastAsia="宋体" w:hAnsi="宋体"/>
          <w:sz w:val="24"/>
          <w:szCs w:val="24"/>
        </w:rPr>
        <w:t>北京古船食品有限公司</w:t>
      </w:r>
      <w:r w:rsidRPr="00AF797F">
        <w:rPr>
          <w:rFonts w:ascii="宋体" w:eastAsia="宋体" w:hAnsi="宋体" w:hint="eastAsia"/>
          <w:sz w:val="24"/>
          <w:szCs w:val="24"/>
        </w:rPr>
        <w:t>、</w:t>
      </w:r>
      <w:r w:rsidRPr="00AF797F">
        <w:rPr>
          <w:rFonts w:ascii="宋体" w:eastAsia="宋体" w:hAnsi="宋体"/>
          <w:sz w:val="24"/>
          <w:szCs w:val="24"/>
        </w:rPr>
        <w:t>五得利面粉集团有限公司</w:t>
      </w:r>
      <w:r>
        <w:rPr>
          <w:rFonts w:ascii="宋体" w:eastAsia="宋体" w:hAnsi="宋体" w:hint="eastAsia"/>
          <w:sz w:val="24"/>
          <w:szCs w:val="24"/>
        </w:rPr>
        <w:t>。</w:t>
      </w:r>
    </w:p>
    <w:p w14:paraId="05E18EDC" w14:textId="77777777" w:rsidR="00FF670F" w:rsidRPr="00AF797F" w:rsidRDefault="00AF797F" w:rsidP="00F2698F">
      <w:pPr>
        <w:adjustRightInd w:val="0"/>
        <w:snapToGrid w:val="0"/>
        <w:spacing w:line="276" w:lineRule="auto"/>
        <w:ind w:firstLineChars="118" w:firstLine="283"/>
        <w:jc w:val="left"/>
        <w:rPr>
          <w:rFonts w:ascii="宋体" w:eastAsia="宋体" w:hAnsi="宋体"/>
          <w:sz w:val="24"/>
          <w:szCs w:val="24"/>
        </w:rPr>
      </w:pPr>
      <w:r w:rsidRPr="00AF797F">
        <w:rPr>
          <w:rFonts w:ascii="黑体" w:eastAsia="黑体" w:hAnsi="黑体" w:hint="eastAsia"/>
          <w:sz w:val="24"/>
          <w:szCs w:val="24"/>
        </w:rPr>
        <w:t>3、起草人</w:t>
      </w:r>
    </w:p>
    <w:p w14:paraId="393232B6" w14:textId="1B91934B" w:rsidR="00AF797F" w:rsidRDefault="00AF797F" w:rsidP="00F2698F">
      <w:pPr>
        <w:spacing w:line="276" w:lineRule="auto"/>
        <w:jc w:val="left"/>
        <w:rPr>
          <w:rFonts w:ascii="宋体" w:eastAsia="宋体" w:hAnsi="宋体"/>
          <w:szCs w:val="21"/>
        </w:rPr>
      </w:pPr>
      <w:r>
        <w:rPr>
          <w:rFonts w:ascii="黑体" w:eastAsia="黑体" w:hAnsi="黑体" w:hint="eastAsia"/>
          <w:sz w:val="24"/>
          <w:szCs w:val="24"/>
        </w:rPr>
        <w:t xml:space="preserve"> （1）起草人员名单：</w:t>
      </w:r>
      <w:r w:rsidRPr="00AF797F">
        <w:rPr>
          <w:rFonts w:ascii="宋体" w:eastAsia="宋体" w:hAnsi="宋体" w:hint="eastAsia"/>
          <w:sz w:val="24"/>
          <w:szCs w:val="24"/>
        </w:rPr>
        <w:t>刘锐、张影全、朱宏、黄</w:t>
      </w:r>
      <w:r w:rsidR="00BC69A4">
        <w:rPr>
          <w:rFonts w:ascii="宋体" w:eastAsia="宋体" w:hAnsi="宋体" w:hint="eastAsia"/>
          <w:sz w:val="24"/>
          <w:szCs w:val="24"/>
        </w:rPr>
        <w:t>建</w:t>
      </w:r>
      <w:r w:rsidRPr="00AF797F">
        <w:rPr>
          <w:rFonts w:ascii="宋体" w:eastAsia="宋体" w:hAnsi="宋体" w:hint="eastAsia"/>
          <w:sz w:val="24"/>
          <w:szCs w:val="24"/>
        </w:rPr>
        <w:t>、聂莹、</w:t>
      </w:r>
      <w:r w:rsidR="001625FD">
        <w:rPr>
          <w:rFonts w:ascii="宋体" w:eastAsia="宋体" w:hAnsi="宋体" w:hint="eastAsia"/>
          <w:sz w:val="24"/>
          <w:szCs w:val="24"/>
        </w:rPr>
        <w:t>黄家章、</w:t>
      </w:r>
      <w:r w:rsidRPr="00AF797F">
        <w:rPr>
          <w:rFonts w:ascii="宋体" w:eastAsia="宋体" w:hAnsi="宋体" w:hint="eastAsia"/>
          <w:sz w:val="24"/>
          <w:szCs w:val="24"/>
        </w:rPr>
        <w:t>孙君茂、向雪松、关二旗、王凤成、王沛、吴桂玲、魏永杰、王学东、王凤奇、杨跃刚</w:t>
      </w:r>
      <w:r w:rsidR="003163DF">
        <w:rPr>
          <w:rFonts w:ascii="宋体" w:eastAsia="宋体" w:hAnsi="宋体" w:hint="eastAsia"/>
          <w:sz w:val="24"/>
          <w:szCs w:val="24"/>
        </w:rPr>
        <w:t>、王鸥</w:t>
      </w:r>
    </w:p>
    <w:p w14:paraId="5FE4CAD9" w14:textId="50F76B6E" w:rsidR="00AF797F" w:rsidRDefault="00AF797F" w:rsidP="003163DF">
      <w:pPr>
        <w:spacing w:line="276" w:lineRule="auto"/>
        <w:ind w:leftChars="67" w:left="141"/>
        <w:jc w:val="left"/>
        <w:rPr>
          <w:rFonts w:ascii="黑体" w:eastAsia="黑体" w:hAnsi="黑体"/>
          <w:sz w:val="24"/>
          <w:szCs w:val="24"/>
        </w:rPr>
      </w:pPr>
      <w:r w:rsidRPr="00AF797F">
        <w:rPr>
          <w:rFonts w:ascii="黑体" w:eastAsia="黑体" w:hAnsi="黑体" w:hint="eastAsia"/>
          <w:sz w:val="24"/>
          <w:szCs w:val="24"/>
        </w:rPr>
        <w:t>（2）起草人员信息及分工</w:t>
      </w:r>
    </w:p>
    <w:p w14:paraId="1CF92CEF" w14:textId="77777777" w:rsidR="00AF797F" w:rsidRDefault="00AF797F" w:rsidP="00F2698F">
      <w:pPr>
        <w:spacing w:line="276" w:lineRule="auto"/>
        <w:jc w:val="left"/>
        <w:rPr>
          <w:rFonts w:ascii="黑体" w:eastAsia="黑体" w:hAnsi="黑体"/>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10"/>
        <w:gridCol w:w="2155"/>
        <w:gridCol w:w="3402"/>
      </w:tblGrid>
      <w:tr w:rsidR="00AF797F" w14:paraId="5DCB36E8" w14:textId="77777777" w:rsidTr="006A3DB8">
        <w:trPr>
          <w:trHeight w:val="708"/>
        </w:trPr>
        <w:tc>
          <w:tcPr>
            <w:tcW w:w="1134" w:type="dxa"/>
            <w:tcBorders>
              <w:top w:val="single" w:sz="4" w:space="0" w:color="auto"/>
              <w:left w:val="single" w:sz="4" w:space="0" w:color="auto"/>
              <w:bottom w:val="single" w:sz="4" w:space="0" w:color="auto"/>
              <w:right w:val="single" w:sz="4" w:space="0" w:color="auto"/>
            </w:tcBorders>
            <w:vAlign w:val="center"/>
            <w:hideMark/>
          </w:tcPr>
          <w:p w14:paraId="1E3D9FD9" w14:textId="77777777" w:rsidR="00AF797F" w:rsidRPr="00AF797F" w:rsidRDefault="00AF797F" w:rsidP="00F2698F">
            <w:pPr>
              <w:spacing w:line="276" w:lineRule="auto"/>
              <w:jc w:val="center"/>
              <w:rPr>
                <w:rFonts w:eastAsia="仿宋_GB2312"/>
                <w:b/>
                <w:bCs/>
                <w:sz w:val="24"/>
              </w:rPr>
            </w:pPr>
            <w:r w:rsidRPr="00AF797F">
              <w:rPr>
                <w:rFonts w:eastAsia="仿宋_GB2312" w:hint="eastAsia"/>
                <w:b/>
                <w:bCs/>
                <w:sz w:val="24"/>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2A0533" w14:textId="77777777" w:rsidR="00AF797F" w:rsidRPr="00AF797F" w:rsidRDefault="00AF797F" w:rsidP="00F2698F">
            <w:pPr>
              <w:spacing w:line="276" w:lineRule="auto"/>
              <w:jc w:val="center"/>
              <w:rPr>
                <w:rFonts w:eastAsia="仿宋_GB2312"/>
                <w:b/>
                <w:bCs/>
                <w:sz w:val="24"/>
              </w:rPr>
            </w:pPr>
            <w:r w:rsidRPr="00AF797F">
              <w:rPr>
                <w:rFonts w:eastAsia="仿宋_GB2312" w:hint="eastAsia"/>
                <w:b/>
                <w:bCs/>
                <w:sz w:val="24"/>
              </w:rPr>
              <w:t>工作单位</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016464E" w14:textId="77777777" w:rsidR="00AF797F" w:rsidRPr="00AF797F" w:rsidRDefault="00AF797F" w:rsidP="00F2698F">
            <w:pPr>
              <w:spacing w:line="276" w:lineRule="auto"/>
              <w:jc w:val="center"/>
              <w:rPr>
                <w:rFonts w:eastAsia="仿宋_GB2312"/>
                <w:b/>
                <w:bCs/>
                <w:sz w:val="24"/>
              </w:rPr>
            </w:pPr>
            <w:r w:rsidRPr="00AF797F">
              <w:rPr>
                <w:rFonts w:eastAsia="仿宋_GB2312" w:hint="eastAsia"/>
                <w:b/>
                <w:bCs/>
                <w:sz w:val="24"/>
              </w:rPr>
              <w:t>职称</w:t>
            </w:r>
            <w:r w:rsidRPr="00AF797F">
              <w:rPr>
                <w:rFonts w:eastAsia="仿宋_GB2312"/>
                <w:b/>
                <w:bCs/>
                <w:sz w:val="24"/>
              </w:rPr>
              <w:t>/</w:t>
            </w:r>
            <w:r w:rsidRPr="00AF797F">
              <w:rPr>
                <w:rFonts w:eastAsia="仿宋_GB2312" w:hint="eastAsia"/>
                <w:b/>
                <w:bCs/>
                <w:sz w:val="24"/>
              </w:rPr>
              <w:t>职务</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93CA78" w14:textId="77777777" w:rsidR="00AF797F" w:rsidRPr="00AF797F" w:rsidRDefault="00AF797F" w:rsidP="00F2698F">
            <w:pPr>
              <w:spacing w:line="276" w:lineRule="auto"/>
              <w:jc w:val="center"/>
              <w:rPr>
                <w:rFonts w:eastAsia="仿宋_GB2312"/>
                <w:b/>
                <w:bCs/>
                <w:sz w:val="24"/>
              </w:rPr>
            </w:pPr>
            <w:r w:rsidRPr="00AF797F">
              <w:rPr>
                <w:rFonts w:eastAsia="仿宋_GB2312" w:hint="eastAsia"/>
                <w:b/>
                <w:bCs/>
                <w:sz w:val="24"/>
              </w:rPr>
              <w:t>承担任务</w:t>
            </w:r>
          </w:p>
        </w:tc>
      </w:tr>
      <w:tr w:rsidR="00AF797F" w14:paraId="54CF6101" w14:textId="77777777" w:rsidTr="006A3DB8">
        <w:trPr>
          <w:cantSplit/>
          <w:trHeight w:val="553"/>
        </w:trPr>
        <w:tc>
          <w:tcPr>
            <w:tcW w:w="1134" w:type="dxa"/>
            <w:tcBorders>
              <w:top w:val="single" w:sz="4" w:space="0" w:color="auto"/>
              <w:left w:val="single" w:sz="4" w:space="0" w:color="auto"/>
              <w:bottom w:val="single" w:sz="4" w:space="0" w:color="auto"/>
              <w:right w:val="single" w:sz="4" w:space="0" w:color="auto"/>
            </w:tcBorders>
          </w:tcPr>
          <w:p w14:paraId="58064FE6" w14:textId="77777777" w:rsidR="00AF797F" w:rsidRDefault="00AF797F" w:rsidP="00F2698F">
            <w:pPr>
              <w:spacing w:line="276" w:lineRule="auto"/>
              <w:jc w:val="center"/>
              <w:rPr>
                <w:rFonts w:eastAsia="仿宋_GB2312"/>
                <w:sz w:val="24"/>
              </w:rPr>
            </w:pPr>
            <w:r>
              <w:rPr>
                <w:rFonts w:eastAsia="仿宋_GB2312" w:hint="eastAsia"/>
                <w:sz w:val="24"/>
              </w:rPr>
              <w:t>刘锐</w:t>
            </w:r>
          </w:p>
        </w:tc>
        <w:tc>
          <w:tcPr>
            <w:tcW w:w="2410" w:type="dxa"/>
            <w:tcBorders>
              <w:top w:val="single" w:sz="4" w:space="0" w:color="auto"/>
              <w:left w:val="single" w:sz="4" w:space="0" w:color="auto"/>
              <w:bottom w:val="single" w:sz="4" w:space="0" w:color="auto"/>
              <w:right w:val="single" w:sz="4" w:space="0" w:color="auto"/>
            </w:tcBorders>
          </w:tcPr>
          <w:p w14:paraId="053420CC" w14:textId="77777777" w:rsidR="00AF797F" w:rsidRDefault="00AF797F" w:rsidP="00F2698F">
            <w:pPr>
              <w:spacing w:line="276" w:lineRule="auto"/>
              <w:jc w:val="center"/>
              <w:rPr>
                <w:rFonts w:eastAsia="仿宋_GB2312"/>
                <w:sz w:val="24"/>
              </w:rPr>
            </w:pPr>
            <w:r>
              <w:rPr>
                <w:rFonts w:eastAsia="仿宋_GB2312" w:hint="eastAsia"/>
                <w:sz w:val="24"/>
              </w:rPr>
              <w:t>农业农村</w:t>
            </w:r>
            <w:proofErr w:type="gramStart"/>
            <w:r>
              <w:rPr>
                <w:rFonts w:eastAsia="仿宋_GB2312" w:hint="eastAsia"/>
                <w:sz w:val="24"/>
              </w:rPr>
              <w:t>部食物</w:t>
            </w:r>
            <w:proofErr w:type="gramEnd"/>
            <w:r>
              <w:rPr>
                <w:rFonts w:eastAsia="仿宋_GB2312" w:hint="eastAsia"/>
                <w:sz w:val="24"/>
              </w:rPr>
              <w:t>与营养发展研究所</w:t>
            </w:r>
          </w:p>
        </w:tc>
        <w:tc>
          <w:tcPr>
            <w:tcW w:w="2155" w:type="dxa"/>
            <w:tcBorders>
              <w:top w:val="single" w:sz="4" w:space="0" w:color="auto"/>
              <w:left w:val="single" w:sz="4" w:space="0" w:color="auto"/>
              <w:bottom w:val="single" w:sz="4" w:space="0" w:color="auto"/>
              <w:right w:val="single" w:sz="4" w:space="0" w:color="auto"/>
            </w:tcBorders>
          </w:tcPr>
          <w:p w14:paraId="558455BC" w14:textId="410D23F5" w:rsidR="00AF797F" w:rsidRDefault="00AF797F" w:rsidP="00B44483">
            <w:pPr>
              <w:spacing w:line="276" w:lineRule="auto"/>
              <w:jc w:val="center"/>
              <w:rPr>
                <w:rFonts w:eastAsia="仿宋_GB2312"/>
                <w:sz w:val="24"/>
              </w:rPr>
            </w:pPr>
            <w:r>
              <w:rPr>
                <w:rFonts w:eastAsia="仿宋_GB2312" w:hint="eastAsia"/>
                <w:sz w:val="24"/>
              </w:rPr>
              <w:t>助理研究员</w:t>
            </w:r>
          </w:p>
        </w:tc>
        <w:tc>
          <w:tcPr>
            <w:tcW w:w="3402" w:type="dxa"/>
            <w:tcBorders>
              <w:top w:val="single" w:sz="4" w:space="0" w:color="auto"/>
              <w:left w:val="single" w:sz="4" w:space="0" w:color="auto"/>
              <w:bottom w:val="single" w:sz="4" w:space="0" w:color="auto"/>
              <w:right w:val="single" w:sz="4" w:space="0" w:color="auto"/>
            </w:tcBorders>
          </w:tcPr>
          <w:p w14:paraId="50D9F66C" w14:textId="77777777" w:rsidR="00AF797F" w:rsidRDefault="00AF797F" w:rsidP="00F2698F">
            <w:pPr>
              <w:spacing w:line="276" w:lineRule="auto"/>
              <w:jc w:val="center"/>
              <w:rPr>
                <w:rFonts w:eastAsia="仿宋_GB2312"/>
                <w:sz w:val="24"/>
              </w:rPr>
            </w:pPr>
            <w:r>
              <w:rPr>
                <w:rFonts w:eastAsia="仿宋_GB2312" w:hint="eastAsia"/>
                <w:sz w:val="24"/>
              </w:rPr>
              <w:t>负责项目整体</w:t>
            </w:r>
            <w:r>
              <w:rPr>
                <w:rFonts w:eastAsia="仿宋_GB2312"/>
                <w:sz w:val="24"/>
              </w:rPr>
              <w:t>规划</w:t>
            </w:r>
            <w:r>
              <w:rPr>
                <w:rFonts w:eastAsia="仿宋_GB2312" w:hint="eastAsia"/>
                <w:sz w:val="24"/>
              </w:rPr>
              <w:t>设计</w:t>
            </w:r>
          </w:p>
        </w:tc>
      </w:tr>
      <w:tr w:rsidR="00AF797F" w14:paraId="256826A2" w14:textId="77777777" w:rsidTr="006A3DB8">
        <w:trPr>
          <w:cantSplit/>
          <w:trHeight w:val="461"/>
        </w:trPr>
        <w:tc>
          <w:tcPr>
            <w:tcW w:w="1134" w:type="dxa"/>
            <w:tcBorders>
              <w:top w:val="single" w:sz="4" w:space="0" w:color="auto"/>
              <w:left w:val="single" w:sz="4" w:space="0" w:color="auto"/>
              <w:bottom w:val="single" w:sz="4" w:space="0" w:color="auto"/>
              <w:right w:val="single" w:sz="4" w:space="0" w:color="auto"/>
            </w:tcBorders>
          </w:tcPr>
          <w:p w14:paraId="32C9400D" w14:textId="77777777" w:rsidR="00AF797F" w:rsidRDefault="00AF797F" w:rsidP="00F2698F">
            <w:pPr>
              <w:spacing w:line="276" w:lineRule="auto"/>
              <w:jc w:val="center"/>
              <w:rPr>
                <w:rFonts w:eastAsia="仿宋_GB2312"/>
                <w:sz w:val="24"/>
              </w:rPr>
            </w:pPr>
            <w:r>
              <w:rPr>
                <w:rFonts w:eastAsia="仿宋_GB2312" w:hint="eastAsia"/>
                <w:sz w:val="24"/>
              </w:rPr>
              <w:t>张影全</w:t>
            </w:r>
          </w:p>
        </w:tc>
        <w:tc>
          <w:tcPr>
            <w:tcW w:w="2410" w:type="dxa"/>
            <w:tcBorders>
              <w:top w:val="single" w:sz="4" w:space="0" w:color="auto"/>
              <w:left w:val="single" w:sz="4" w:space="0" w:color="auto"/>
              <w:bottom w:val="single" w:sz="4" w:space="0" w:color="auto"/>
              <w:right w:val="single" w:sz="4" w:space="0" w:color="auto"/>
            </w:tcBorders>
          </w:tcPr>
          <w:p w14:paraId="6DAB00A5" w14:textId="77777777" w:rsidR="00AF797F" w:rsidRDefault="00AF797F" w:rsidP="00F2698F">
            <w:pPr>
              <w:spacing w:line="276" w:lineRule="auto"/>
              <w:jc w:val="center"/>
              <w:rPr>
                <w:rFonts w:eastAsia="仿宋_GB2312"/>
                <w:sz w:val="24"/>
              </w:rPr>
            </w:pPr>
            <w:r>
              <w:rPr>
                <w:rFonts w:eastAsia="仿宋_GB2312" w:hint="eastAsia"/>
                <w:sz w:val="24"/>
              </w:rPr>
              <w:t>中国农业科学院农产品加工研究所</w:t>
            </w:r>
          </w:p>
        </w:tc>
        <w:tc>
          <w:tcPr>
            <w:tcW w:w="2155" w:type="dxa"/>
            <w:tcBorders>
              <w:top w:val="single" w:sz="4" w:space="0" w:color="auto"/>
              <w:left w:val="single" w:sz="4" w:space="0" w:color="auto"/>
              <w:bottom w:val="single" w:sz="4" w:space="0" w:color="auto"/>
              <w:right w:val="single" w:sz="4" w:space="0" w:color="auto"/>
            </w:tcBorders>
          </w:tcPr>
          <w:p w14:paraId="6B1BF565" w14:textId="434CE1F4" w:rsidR="00AF797F" w:rsidRDefault="00AF797F" w:rsidP="00B44483">
            <w:pPr>
              <w:spacing w:line="276" w:lineRule="auto"/>
              <w:jc w:val="center"/>
              <w:rPr>
                <w:rFonts w:eastAsia="仿宋_GB2312"/>
                <w:sz w:val="24"/>
              </w:rPr>
            </w:pPr>
            <w:r>
              <w:rPr>
                <w:rFonts w:eastAsia="仿宋_GB2312" w:hint="eastAsia"/>
                <w:sz w:val="24"/>
              </w:rPr>
              <w:t>助理研究员</w:t>
            </w:r>
          </w:p>
        </w:tc>
        <w:tc>
          <w:tcPr>
            <w:tcW w:w="3402" w:type="dxa"/>
            <w:tcBorders>
              <w:top w:val="single" w:sz="4" w:space="0" w:color="auto"/>
              <w:left w:val="single" w:sz="4" w:space="0" w:color="auto"/>
              <w:bottom w:val="single" w:sz="4" w:space="0" w:color="auto"/>
              <w:right w:val="single" w:sz="4" w:space="0" w:color="auto"/>
            </w:tcBorders>
          </w:tcPr>
          <w:p w14:paraId="2AA20A0C" w14:textId="77777777" w:rsidR="00AF797F" w:rsidRDefault="00AF797F" w:rsidP="00F2698F">
            <w:pPr>
              <w:spacing w:line="276" w:lineRule="auto"/>
              <w:jc w:val="center"/>
              <w:rPr>
                <w:rFonts w:eastAsia="仿宋_GB2312"/>
                <w:sz w:val="24"/>
              </w:rPr>
            </w:pPr>
            <w:r>
              <w:rPr>
                <w:rFonts w:eastAsia="仿宋_GB2312" w:hint="eastAsia"/>
                <w:sz w:val="24"/>
              </w:rPr>
              <w:t>负责标准稿件起草</w:t>
            </w:r>
          </w:p>
        </w:tc>
      </w:tr>
      <w:tr w:rsidR="00AF797F" w14:paraId="4FDA402E" w14:textId="77777777" w:rsidTr="006A3DB8">
        <w:trPr>
          <w:cantSplit/>
          <w:trHeight w:val="461"/>
        </w:trPr>
        <w:tc>
          <w:tcPr>
            <w:tcW w:w="1134" w:type="dxa"/>
            <w:tcBorders>
              <w:top w:val="single" w:sz="4" w:space="0" w:color="auto"/>
              <w:left w:val="single" w:sz="4" w:space="0" w:color="auto"/>
              <w:bottom w:val="single" w:sz="4" w:space="0" w:color="auto"/>
              <w:right w:val="single" w:sz="4" w:space="0" w:color="auto"/>
            </w:tcBorders>
          </w:tcPr>
          <w:p w14:paraId="279ED824" w14:textId="77777777" w:rsidR="00AF797F" w:rsidRDefault="00AF797F" w:rsidP="00F2698F">
            <w:pPr>
              <w:spacing w:line="276" w:lineRule="auto"/>
              <w:jc w:val="center"/>
              <w:rPr>
                <w:rFonts w:eastAsia="仿宋_GB2312"/>
                <w:sz w:val="24"/>
              </w:rPr>
            </w:pPr>
            <w:r>
              <w:rPr>
                <w:rFonts w:eastAsia="仿宋_GB2312" w:hint="eastAsia"/>
                <w:sz w:val="24"/>
              </w:rPr>
              <w:lastRenderedPageBreak/>
              <w:t>朱宏</w:t>
            </w:r>
          </w:p>
        </w:tc>
        <w:tc>
          <w:tcPr>
            <w:tcW w:w="2410" w:type="dxa"/>
            <w:tcBorders>
              <w:top w:val="single" w:sz="4" w:space="0" w:color="auto"/>
              <w:left w:val="single" w:sz="4" w:space="0" w:color="auto"/>
              <w:bottom w:val="single" w:sz="4" w:space="0" w:color="auto"/>
              <w:right w:val="single" w:sz="4" w:space="0" w:color="auto"/>
            </w:tcBorders>
          </w:tcPr>
          <w:p w14:paraId="13D694E7" w14:textId="77777777" w:rsidR="00AF797F" w:rsidRDefault="00AF797F" w:rsidP="00F2698F">
            <w:pPr>
              <w:spacing w:line="276" w:lineRule="auto"/>
              <w:jc w:val="center"/>
              <w:rPr>
                <w:rFonts w:eastAsia="仿宋_GB2312"/>
                <w:sz w:val="24"/>
              </w:rPr>
            </w:pPr>
            <w:r>
              <w:rPr>
                <w:rFonts w:eastAsia="仿宋_GB2312" w:hint="eastAsia"/>
                <w:sz w:val="24"/>
              </w:rPr>
              <w:t>农业农村</w:t>
            </w:r>
            <w:proofErr w:type="gramStart"/>
            <w:r>
              <w:rPr>
                <w:rFonts w:eastAsia="仿宋_GB2312" w:hint="eastAsia"/>
                <w:sz w:val="24"/>
              </w:rPr>
              <w:t>部食物</w:t>
            </w:r>
            <w:proofErr w:type="gramEnd"/>
            <w:r>
              <w:rPr>
                <w:rFonts w:eastAsia="仿宋_GB2312" w:hint="eastAsia"/>
                <w:sz w:val="24"/>
              </w:rPr>
              <w:t>与营养发展研究所</w:t>
            </w:r>
          </w:p>
        </w:tc>
        <w:tc>
          <w:tcPr>
            <w:tcW w:w="2155" w:type="dxa"/>
            <w:tcBorders>
              <w:top w:val="single" w:sz="4" w:space="0" w:color="auto"/>
              <w:left w:val="single" w:sz="4" w:space="0" w:color="auto"/>
              <w:bottom w:val="single" w:sz="4" w:space="0" w:color="auto"/>
              <w:right w:val="single" w:sz="4" w:space="0" w:color="auto"/>
            </w:tcBorders>
          </w:tcPr>
          <w:p w14:paraId="6DEAE006" w14:textId="5B00997C" w:rsidR="00AF797F" w:rsidRDefault="00AF797F" w:rsidP="00B44483">
            <w:pPr>
              <w:spacing w:line="276" w:lineRule="auto"/>
              <w:jc w:val="center"/>
              <w:rPr>
                <w:rFonts w:eastAsia="仿宋_GB2312"/>
                <w:sz w:val="24"/>
              </w:rPr>
            </w:pPr>
            <w:r>
              <w:rPr>
                <w:rFonts w:eastAsia="仿宋_GB2312" w:hint="eastAsia"/>
                <w:sz w:val="24"/>
              </w:rPr>
              <w:t>助理研究员</w:t>
            </w:r>
          </w:p>
        </w:tc>
        <w:tc>
          <w:tcPr>
            <w:tcW w:w="3402" w:type="dxa"/>
            <w:tcBorders>
              <w:top w:val="single" w:sz="4" w:space="0" w:color="auto"/>
              <w:left w:val="single" w:sz="4" w:space="0" w:color="auto"/>
              <w:bottom w:val="single" w:sz="4" w:space="0" w:color="auto"/>
              <w:right w:val="single" w:sz="4" w:space="0" w:color="auto"/>
            </w:tcBorders>
          </w:tcPr>
          <w:p w14:paraId="66A12A22" w14:textId="77777777" w:rsidR="00AF797F" w:rsidRDefault="00AF797F" w:rsidP="00F2698F">
            <w:pPr>
              <w:spacing w:line="276" w:lineRule="auto"/>
              <w:jc w:val="center"/>
              <w:rPr>
                <w:rFonts w:eastAsia="仿宋_GB2312"/>
                <w:sz w:val="24"/>
              </w:rPr>
            </w:pPr>
            <w:r>
              <w:rPr>
                <w:rFonts w:eastAsia="仿宋_GB2312" w:hint="eastAsia"/>
                <w:sz w:val="24"/>
              </w:rPr>
              <w:t>负责标准规范性审核上报</w:t>
            </w:r>
          </w:p>
        </w:tc>
      </w:tr>
      <w:tr w:rsidR="00AF797F" w14:paraId="05AE7039" w14:textId="77777777" w:rsidTr="006A3DB8">
        <w:trPr>
          <w:cantSplit/>
          <w:trHeight w:val="461"/>
        </w:trPr>
        <w:tc>
          <w:tcPr>
            <w:tcW w:w="1134" w:type="dxa"/>
            <w:tcBorders>
              <w:top w:val="single" w:sz="4" w:space="0" w:color="auto"/>
              <w:left w:val="single" w:sz="4" w:space="0" w:color="auto"/>
              <w:bottom w:val="single" w:sz="4" w:space="0" w:color="auto"/>
              <w:right w:val="single" w:sz="4" w:space="0" w:color="auto"/>
            </w:tcBorders>
          </w:tcPr>
          <w:p w14:paraId="02DCF8C9" w14:textId="77777777" w:rsidR="00AF797F" w:rsidRDefault="00AF797F" w:rsidP="00F2698F">
            <w:pPr>
              <w:spacing w:line="276" w:lineRule="auto"/>
              <w:jc w:val="center"/>
              <w:rPr>
                <w:rFonts w:eastAsia="仿宋_GB2312"/>
                <w:sz w:val="24"/>
              </w:rPr>
            </w:pPr>
            <w:r>
              <w:rPr>
                <w:rFonts w:eastAsia="仿宋_GB2312" w:hint="eastAsia"/>
                <w:sz w:val="24"/>
              </w:rPr>
              <w:t>黄建</w:t>
            </w:r>
          </w:p>
          <w:p w14:paraId="7240E2DA" w14:textId="77777777" w:rsidR="00AF797F" w:rsidRDefault="00AF797F" w:rsidP="00F2698F">
            <w:pPr>
              <w:spacing w:line="276" w:lineRule="auto"/>
              <w:jc w:val="center"/>
              <w:rPr>
                <w:rFonts w:eastAsia="仿宋_GB2312"/>
                <w:sz w:val="24"/>
              </w:rPr>
            </w:pPr>
          </w:p>
        </w:tc>
        <w:tc>
          <w:tcPr>
            <w:tcW w:w="2410" w:type="dxa"/>
            <w:tcBorders>
              <w:top w:val="single" w:sz="4" w:space="0" w:color="auto"/>
              <w:left w:val="single" w:sz="4" w:space="0" w:color="auto"/>
              <w:bottom w:val="single" w:sz="4" w:space="0" w:color="auto"/>
              <w:right w:val="single" w:sz="4" w:space="0" w:color="auto"/>
            </w:tcBorders>
          </w:tcPr>
          <w:p w14:paraId="3E4BA901" w14:textId="77777777" w:rsidR="00AF797F" w:rsidRDefault="00AF797F" w:rsidP="00F2698F">
            <w:pPr>
              <w:spacing w:line="276" w:lineRule="auto"/>
              <w:jc w:val="center"/>
              <w:rPr>
                <w:rFonts w:eastAsia="仿宋_GB2312"/>
                <w:sz w:val="24"/>
              </w:rPr>
            </w:pPr>
            <w:bookmarkStart w:id="1" w:name="_Hlk23344701"/>
            <w:r>
              <w:rPr>
                <w:rFonts w:eastAsia="仿宋_GB2312" w:hint="eastAsia"/>
                <w:sz w:val="24"/>
              </w:rPr>
              <w:t>中国</w:t>
            </w:r>
            <w:r>
              <w:rPr>
                <w:rFonts w:eastAsia="仿宋_GB2312"/>
                <w:sz w:val="24"/>
              </w:rPr>
              <w:t>疾病预防控制中心营养与健康所</w:t>
            </w:r>
            <w:bookmarkEnd w:id="1"/>
          </w:p>
        </w:tc>
        <w:tc>
          <w:tcPr>
            <w:tcW w:w="2155" w:type="dxa"/>
            <w:tcBorders>
              <w:top w:val="single" w:sz="4" w:space="0" w:color="auto"/>
              <w:left w:val="single" w:sz="4" w:space="0" w:color="auto"/>
              <w:bottom w:val="single" w:sz="4" w:space="0" w:color="auto"/>
              <w:right w:val="single" w:sz="4" w:space="0" w:color="auto"/>
            </w:tcBorders>
          </w:tcPr>
          <w:p w14:paraId="779F53D1" w14:textId="77777777" w:rsidR="00AF797F" w:rsidRPr="00622092" w:rsidRDefault="00AF797F" w:rsidP="00F2698F">
            <w:pPr>
              <w:spacing w:line="276" w:lineRule="auto"/>
              <w:jc w:val="center"/>
              <w:rPr>
                <w:rFonts w:eastAsia="仿宋_GB2312"/>
                <w:sz w:val="24"/>
              </w:rPr>
            </w:pPr>
            <w:r>
              <w:rPr>
                <w:rFonts w:eastAsia="仿宋_GB2312" w:hint="eastAsia"/>
                <w:sz w:val="24"/>
              </w:rPr>
              <w:t>研究员</w:t>
            </w:r>
          </w:p>
        </w:tc>
        <w:tc>
          <w:tcPr>
            <w:tcW w:w="3402" w:type="dxa"/>
            <w:tcBorders>
              <w:top w:val="single" w:sz="4" w:space="0" w:color="auto"/>
              <w:left w:val="single" w:sz="4" w:space="0" w:color="auto"/>
              <w:bottom w:val="single" w:sz="4" w:space="0" w:color="auto"/>
              <w:right w:val="single" w:sz="4" w:space="0" w:color="auto"/>
            </w:tcBorders>
          </w:tcPr>
          <w:p w14:paraId="365F6B91" w14:textId="77777777" w:rsidR="00AF797F" w:rsidRDefault="00AF797F" w:rsidP="00F2698F">
            <w:pPr>
              <w:spacing w:line="276" w:lineRule="auto"/>
              <w:jc w:val="center"/>
              <w:rPr>
                <w:rFonts w:eastAsia="仿宋_GB2312"/>
                <w:sz w:val="24"/>
              </w:rPr>
            </w:pPr>
            <w:r>
              <w:rPr>
                <w:rFonts w:eastAsia="仿宋_GB2312" w:hint="eastAsia"/>
                <w:sz w:val="24"/>
              </w:rPr>
              <w:t>分析我国居民营养摄入情况</w:t>
            </w:r>
          </w:p>
        </w:tc>
      </w:tr>
      <w:tr w:rsidR="00AF797F" w14:paraId="52D65653" w14:textId="77777777" w:rsidTr="006A3DB8">
        <w:trPr>
          <w:cantSplit/>
          <w:trHeight w:val="461"/>
        </w:trPr>
        <w:tc>
          <w:tcPr>
            <w:tcW w:w="1134" w:type="dxa"/>
            <w:tcBorders>
              <w:top w:val="single" w:sz="4" w:space="0" w:color="auto"/>
              <w:left w:val="single" w:sz="4" w:space="0" w:color="auto"/>
              <w:bottom w:val="single" w:sz="4" w:space="0" w:color="auto"/>
              <w:right w:val="single" w:sz="4" w:space="0" w:color="auto"/>
            </w:tcBorders>
          </w:tcPr>
          <w:p w14:paraId="1013E652" w14:textId="77777777" w:rsidR="00AF797F" w:rsidRDefault="00AF797F" w:rsidP="00F2698F">
            <w:pPr>
              <w:spacing w:line="276" w:lineRule="auto"/>
              <w:jc w:val="center"/>
              <w:rPr>
                <w:rFonts w:eastAsia="仿宋_GB2312"/>
                <w:sz w:val="24"/>
              </w:rPr>
            </w:pPr>
            <w:r>
              <w:rPr>
                <w:rFonts w:eastAsia="仿宋_GB2312" w:hint="eastAsia"/>
                <w:sz w:val="24"/>
              </w:rPr>
              <w:t>聂莹</w:t>
            </w:r>
          </w:p>
        </w:tc>
        <w:tc>
          <w:tcPr>
            <w:tcW w:w="2410" w:type="dxa"/>
            <w:tcBorders>
              <w:top w:val="single" w:sz="4" w:space="0" w:color="auto"/>
              <w:left w:val="single" w:sz="4" w:space="0" w:color="auto"/>
              <w:bottom w:val="single" w:sz="4" w:space="0" w:color="auto"/>
              <w:right w:val="single" w:sz="4" w:space="0" w:color="auto"/>
            </w:tcBorders>
          </w:tcPr>
          <w:p w14:paraId="66778053" w14:textId="77777777" w:rsidR="00AF797F" w:rsidRDefault="00AF797F" w:rsidP="00F2698F">
            <w:pPr>
              <w:spacing w:line="276" w:lineRule="auto"/>
              <w:jc w:val="center"/>
              <w:rPr>
                <w:rFonts w:eastAsia="仿宋_GB2312"/>
                <w:sz w:val="24"/>
              </w:rPr>
            </w:pPr>
            <w:r>
              <w:rPr>
                <w:rFonts w:eastAsia="仿宋_GB2312" w:hint="eastAsia"/>
                <w:sz w:val="24"/>
              </w:rPr>
              <w:t>农业农村</w:t>
            </w:r>
            <w:proofErr w:type="gramStart"/>
            <w:r>
              <w:rPr>
                <w:rFonts w:eastAsia="仿宋_GB2312" w:hint="eastAsia"/>
                <w:sz w:val="24"/>
              </w:rPr>
              <w:t>部食物</w:t>
            </w:r>
            <w:proofErr w:type="gramEnd"/>
            <w:r>
              <w:rPr>
                <w:rFonts w:eastAsia="仿宋_GB2312" w:hint="eastAsia"/>
                <w:sz w:val="24"/>
              </w:rPr>
              <w:t>与营养发展研究所</w:t>
            </w:r>
          </w:p>
        </w:tc>
        <w:tc>
          <w:tcPr>
            <w:tcW w:w="2155" w:type="dxa"/>
            <w:tcBorders>
              <w:top w:val="single" w:sz="4" w:space="0" w:color="auto"/>
              <w:left w:val="single" w:sz="4" w:space="0" w:color="auto"/>
              <w:bottom w:val="single" w:sz="4" w:space="0" w:color="auto"/>
              <w:right w:val="single" w:sz="4" w:space="0" w:color="auto"/>
            </w:tcBorders>
          </w:tcPr>
          <w:p w14:paraId="1182D442" w14:textId="77777777" w:rsidR="00AF797F" w:rsidRDefault="00AF797F" w:rsidP="00F2698F">
            <w:pPr>
              <w:spacing w:line="276" w:lineRule="auto"/>
              <w:jc w:val="center"/>
              <w:rPr>
                <w:rFonts w:eastAsia="仿宋_GB2312"/>
                <w:sz w:val="24"/>
              </w:rPr>
            </w:pPr>
            <w:r>
              <w:rPr>
                <w:rFonts w:eastAsia="仿宋_GB2312" w:hint="eastAsia"/>
                <w:sz w:val="24"/>
              </w:rPr>
              <w:t>科研助理</w:t>
            </w:r>
          </w:p>
        </w:tc>
        <w:tc>
          <w:tcPr>
            <w:tcW w:w="3402" w:type="dxa"/>
            <w:tcBorders>
              <w:top w:val="single" w:sz="4" w:space="0" w:color="auto"/>
              <w:left w:val="single" w:sz="4" w:space="0" w:color="auto"/>
              <w:bottom w:val="single" w:sz="4" w:space="0" w:color="auto"/>
              <w:right w:val="single" w:sz="4" w:space="0" w:color="auto"/>
            </w:tcBorders>
          </w:tcPr>
          <w:p w14:paraId="6315B53A" w14:textId="77777777" w:rsidR="00AF797F" w:rsidRDefault="00AF797F" w:rsidP="00F2698F">
            <w:pPr>
              <w:spacing w:line="276" w:lineRule="auto"/>
              <w:jc w:val="center"/>
              <w:rPr>
                <w:rFonts w:eastAsia="仿宋_GB2312"/>
                <w:sz w:val="24"/>
              </w:rPr>
            </w:pPr>
            <w:r>
              <w:rPr>
                <w:rFonts w:eastAsia="仿宋_GB2312" w:hint="eastAsia"/>
                <w:sz w:val="24"/>
              </w:rPr>
              <w:t>分析我国居民营养摄入情况</w:t>
            </w:r>
          </w:p>
        </w:tc>
      </w:tr>
      <w:tr w:rsidR="006A3DB8" w14:paraId="6C9482AB" w14:textId="77777777" w:rsidTr="006A3DB8">
        <w:trPr>
          <w:cantSplit/>
          <w:trHeight w:val="461"/>
        </w:trPr>
        <w:tc>
          <w:tcPr>
            <w:tcW w:w="1134" w:type="dxa"/>
            <w:tcBorders>
              <w:top w:val="single" w:sz="4" w:space="0" w:color="auto"/>
              <w:left w:val="single" w:sz="4" w:space="0" w:color="auto"/>
              <w:bottom w:val="single" w:sz="4" w:space="0" w:color="auto"/>
              <w:right w:val="single" w:sz="4" w:space="0" w:color="auto"/>
            </w:tcBorders>
          </w:tcPr>
          <w:p w14:paraId="37700889" w14:textId="1865C45F" w:rsidR="006A3DB8" w:rsidRDefault="006A3DB8" w:rsidP="00F2698F">
            <w:pPr>
              <w:spacing w:line="276" w:lineRule="auto"/>
              <w:jc w:val="center"/>
              <w:rPr>
                <w:rFonts w:eastAsia="仿宋_GB2312"/>
                <w:sz w:val="24"/>
              </w:rPr>
            </w:pPr>
            <w:r>
              <w:rPr>
                <w:rFonts w:eastAsia="仿宋_GB2312" w:hint="eastAsia"/>
                <w:sz w:val="24"/>
              </w:rPr>
              <w:t>黄家章</w:t>
            </w:r>
          </w:p>
        </w:tc>
        <w:tc>
          <w:tcPr>
            <w:tcW w:w="2410" w:type="dxa"/>
            <w:tcBorders>
              <w:top w:val="single" w:sz="4" w:space="0" w:color="auto"/>
              <w:left w:val="single" w:sz="4" w:space="0" w:color="auto"/>
              <w:bottom w:val="single" w:sz="4" w:space="0" w:color="auto"/>
              <w:right w:val="single" w:sz="4" w:space="0" w:color="auto"/>
            </w:tcBorders>
          </w:tcPr>
          <w:p w14:paraId="6004348D" w14:textId="4F595F97" w:rsidR="006A3DB8" w:rsidRDefault="006A3DB8" w:rsidP="00F2698F">
            <w:pPr>
              <w:spacing w:line="276" w:lineRule="auto"/>
              <w:jc w:val="center"/>
              <w:rPr>
                <w:rFonts w:eastAsia="仿宋_GB2312"/>
                <w:sz w:val="24"/>
              </w:rPr>
            </w:pPr>
            <w:r>
              <w:rPr>
                <w:rFonts w:eastAsia="仿宋_GB2312" w:hint="eastAsia"/>
                <w:sz w:val="24"/>
              </w:rPr>
              <w:t>农业农村</w:t>
            </w:r>
            <w:proofErr w:type="gramStart"/>
            <w:r>
              <w:rPr>
                <w:rFonts w:eastAsia="仿宋_GB2312" w:hint="eastAsia"/>
                <w:sz w:val="24"/>
              </w:rPr>
              <w:t>部食物</w:t>
            </w:r>
            <w:proofErr w:type="gramEnd"/>
            <w:r>
              <w:rPr>
                <w:rFonts w:eastAsia="仿宋_GB2312" w:hint="eastAsia"/>
                <w:sz w:val="24"/>
              </w:rPr>
              <w:t>与营养发展研究所</w:t>
            </w:r>
          </w:p>
        </w:tc>
        <w:tc>
          <w:tcPr>
            <w:tcW w:w="2155" w:type="dxa"/>
            <w:tcBorders>
              <w:top w:val="single" w:sz="4" w:space="0" w:color="auto"/>
              <w:left w:val="single" w:sz="4" w:space="0" w:color="auto"/>
              <w:bottom w:val="single" w:sz="4" w:space="0" w:color="auto"/>
              <w:right w:val="single" w:sz="4" w:space="0" w:color="auto"/>
            </w:tcBorders>
          </w:tcPr>
          <w:p w14:paraId="1C60FBB0" w14:textId="64974913" w:rsidR="006A3DB8" w:rsidRDefault="006A3DB8" w:rsidP="00F2698F">
            <w:pPr>
              <w:spacing w:line="276" w:lineRule="auto"/>
              <w:jc w:val="center"/>
              <w:rPr>
                <w:rFonts w:eastAsia="仿宋_GB2312"/>
                <w:sz w:val="24"/>
              </w:rPr>
            </w:pPr>
            <w:r>
              <w:rPr>
                <w:rFonts w:eastAsia="仿宋_GB2312" w:hint="eastAsia"/>
                <w:sz w:val="24"/>
              </w:rPr>
              <w:t>副研究员</w:t>
            </w:r>
            <w:r>
              <w:rPr>
                <w:rFonts w:eastAsia="仿宋_GB2312" w:hint="eastAsia"/>
                <w:sz w:val="24"/>
              </w:rPr>
              <w:t>/</w:t>
            </w:r>
            <w:r>
              <w:rPr>
                <w:rFonts w:eastAsia="仿宋_GB2312" w:hint="eastAsia"/>
                <w:sz w:val="24"/>
              </w:rPr>
              <w:t>科技管理处处长</w:t>
            </w:r>
          </w:p>
        </w:tc>
        <w:tc>
          <w:tcPr>
            <w:tcW w:w="3402" w:type="dxa"/>
            <w:tcBorders>
              <w:top w:val="single" w:sz="4" w:space="0" w:color="auto"/>
              <w:left w:val="single" w:sz="4" w:space="0" w:color="auto"/>
              <w:bottom w:val="single" w:sz="4" w:space="0" w:color="auto"/>
              <w:right w:val="single" w:sz="4" w:space="0" w:color="auto"/>
            </w:tcBorders>
          </w:tcPr>
          <w:p w14:paraId="4FA44915" w14:textId="4F6CB098" w:rsidR="006A3DB8" w:rsidRDefault="006A3DB8" w:rsidP="00F2698F">
            <w:pPr>
              <w:spacing w:line="276" w:lineRule="auto"/>
              <w:jc w:val="center"/>
              <w:rPr>
                <w:rFonts w:eastAsia="仿宋_GB2312"/>
                <w:sz w:val="24"/>
              </w:rPr>
            </w:pPr>
            <w:r>
              <w:rPr>
                <w:rFonts w:eastAsia="仿宋_GB2312" w:hint="eastAsia"/>
                <w:sz w:val="24"/>
              </w:rPr>
              <w:t>负责项目进程监督审查</w:t>
            </w:r>
          </w:p>
        </w:tc>
      </w:tr>
      <w:tr w:rsidR="00AF797F" w14:paraId="7E63ABB4" w14:textId="77777777" w:rsidTr="006A3DB8">
        <w:trPr>
          <w:cantSplit/>
          <w:trHeight w:val="461"/>
        </w:trPr>
        <w:tc>
          <w:tcPr>
            <w:tcW w:w="1134" w:type="dxa"/>
            <w:tcBorders>
              <w:top w:val="single" w:sz="4" w:space="0" w:color="auto"/>
              <w:left w:val="single" w:sz="4" w:space="0" w:color="auto"/>
              <w:bottom w:val="single" w:sz="4" w:space="0" w:color="auto"/>
              <w:right w:val="single" w:sz="4" w:space="0" w:color="auto"/>
            </w:tcBorders>
          </w:tcPr>
          <w:p w14:paraId="03BA8958" w14:textId="77777777" w:rsidR="00AF797F" w:rsidRDefault="00AF797F" w:rsidP="00F2698F">
            <w:pPr>
              <w:spacing w:line="276" w:lineRule="auto"/>
              <w:jc w:val="center"/>
              <w:rPr>
                <w:rFonts w:eastAsia="仿宋_GB2312"/>
                <w:sz w:val="24"/>
              </w:rPr>
            </w:pPr>
            <w:r>
              <w:rPr>
                <w:rFonts w:eastAsia="仿宋_GB2312" w:hint="eastAsia"/>
                <w:sz w:val="24"/>
              </w:rPr>
              <w:t>孙君茂</w:t>
            </w:r>
          </w:p>
        </w:tc>
        <w:tc>
          <w:tcPr>
            <w:tcW w:w="2410" w:type="dxa"/>
            <w:tcBorders>
              <w:top w:val="single" w:sz="4" w:space="0" w:color="auto"/>
              <w:left w:val="single" w:sz="4" w:space="0" w:color="auto"/>
              <w:bottom w:val="single" w:sz="4" w:space="0" w:color="auto"/>
              <w:right w:val="single" w:sz="4" w:space="0" w:color="auto"/>
            </w:tcBorders>
          </w:tcPr>
          <w:p w14:paraId="2633AA9F" w14:textId="77777777" w:rsidR="00AF797F" w:rsidRDefault="00AF797F" w:rsidP="00F2698F">
            <w:pPr>
              <w:spacing w:line="276" w:lineRule="auto"/>
              <w:jc w:val="center"/>
              <w:rPr>
                <w:rFonts w:eastAsia="仿宋_GB2312"/>
                <w:sz w:val="24"/>
              </w:rPr>
            </w:pPr>
            <w:r>
              <w:rPr>
                <w:rFonts w:eastAsia="仿宋_GB2312" w:hint="eastAsia"/>
                <w:sz w:val="24"/>
              </w:rPr>
              <w:t>农业农村</w:t>
            </w:r>
            <w:proofErr w:type="gramStart"/>
            <w:r>
              <w:rPr>
                <w:rFonts w:eastAsia="仿宋_GB2312" w:hint="eastAsia"/>
                <w:sz w:val="24"/>
              </w:rPr>
              <w:t>部食物</w:t>
            </w:r>
            <w:proofErr w:type="gramEnd"/>
            <w:r>
              <w:rPr>
                <w:rFonts w:eastAsia="仿宋_GB2312" w:hint="eastAsia"/>
                <w:sz w:val="24"/>
              </w:rPr>
              <w:t>与营养发展研究所</w:t>
            </w:r>
          </w:p>
        </w:tc>
        <w:tc>
          <w:tcPr>
            <w:tcW w:w="2155" w:type="dxa"/>
            <w:tcBorders>
              <w:top w:val="single" w:sz="4" w:space="0" w:color="auto"/>
              <w:left w:val="single" w:sz="4" w:space="0" w:color="auto"/>
              <w:bottom w:val="single" w:sz="4" w:space="0" w:color="auto"/>
              <w:right w:val="single" w:sz="4" w:space="0" w:color="auto"/>
            </w:tcBorders>
          </w:tcPr>
          <w:p w14:paraId="27254B56" w14:textId="77777777" w:rsidR="00AF797F" w:rsidRDefault="00AF797F" w:rsidP="00F2698F">
            <w:pPr>
              <w:spacing w:line="276" w:lineRule="auto"/>
              <w:jc w:val="center"/>
              <w:rPr>
                <w:rFonts w:eastAsia="仿宋_GB2312"/>
                <w:sz w:val="24"/>
              </w:rPr>
            </w:pPr>
            <w:r>
              <w:rPr>
                <w:rFonts w:eastAsia="仿宋_GB2312" w:hint="eastAsia"/>
                <w:sz w:val="24"/>
              </w:rPr>
              <w:t>研究员</w:t>
            </w:r>
            <w:r>
              <w:rPr>
                <w:rFonts w:eastAsia="仿宋_GB2312" w:hint="eastAsia"/>
                <w:sz w:val="24"/>
              </w:rPr>
              <w:t>/</w:t>
            </w:r>
            <w:r>
              <w:rPr>
                <w:rFonts w:eastAsia="仿宋_GB2312" w:hint="eastAsia"/>
                <w:sz w:val="24"/>
              </w:rPr>
              <w:t>副所长</w:t>
            </w:r>
          </w:p>
        </w:tc>
        <w:tc>
          <w:tcPr>
            <w:tcW w:w="3402" w:type="dxa"/>
            <w:tcBorders>
              <w:top w:val="single" w:sz="4" w:space="0" w:color="auto"/>
              <w:left w:val="single" w:sz="4" w:space="0" w:color="auto"/>
              <w:bottom w:val="single" w:sz="4" w:space="0" w:color="auto"/>
              <w:right w:val="single" w:sz="4" w:space="0" w:color="auto"/>
            </w:tcBorders>
          </w:tcPr>
          <w:p w14:paraId="5CC7F736" w14:textId="77777777" w:rsidR="00AF797F" w:rsidRDefault="00AF797F" w:rsidP="00F2698F">
            <w:pPr>
              <w:spacing w:line="276" w:lineRule="auto"/>
              <w:jc w:val="center"/>
              <w:rPr>
                <w:rFonts w:eastAsia="仿宋_GB2312"/>
                <w:sz w:val="24"/>
              </w:rPr>
            </w:pPr>
            <w:r>
              <w:rPr>
                <w:rFonts w:eastAsia="仿宋_GB2312" w:hint="eastAsia"/>
                <w:sz w:val="24"/>
              </w:rPr>
              <w:t>负责项目进程监督审查</w:t>
            </w:r>
          </w:p>
        </w:tc>
      </w:tr>
      <w:tr w:rsidR="00AF797F" w14:paraId="2ACFEC42" w14:textId="77777777" w:rsidTr="006A3DB8">
        <w:trPr>
          <w:cantSplit/>
          <w:trHeight w:val="461"/>
        </w:trPr>
        <w:tc>
          <w:tcPr>
            <w:tcW w:w="1134" w:type="dxa"/>
            <w:tcBorders>
              <w:top w:val="single" w:sz="4" w:space="0" w:color="auto"/>
              <w:left w:val="single" w:sz="4" w:space="0" w:color="auto"/>
              <w:bottom w:val="single" w:sz="4" w:space="0" w:color="auto"/>
              <w:right w:val="single" w:sz="4" w:space="0" w:color="auto"/>
            </w:tcBorders>
          </w:tcPr>
          <w:p w14:paraId="50BF1778" w14:textId="77777777" w:rsidR="00AF797F" w:rsidRDefault="00AF797F" w:rsidP="00F2698F">
            <w:pPr>
              <w:spacing w:line="276" w:lineRule="auto"/>
              <w:jc w:val="center"/>
              <w:rPr>
                <w:rFonts w:eastAsia="仿宋_GB2312"/>
                <w:sz w:val="24"/>
              </w:rPr>
            </w:pPr>
            <w:r>
              <w:rPr>
                <w:rFonts w:eastAsia="仿宋_GB2312" w:hint="eastAsia"/>
                <w:sz w:val="24"/>
              </w:rPr>
              <w:t>向雪松</w:t>
            </w:r>
          </w:p>
        </w:tc>
        <w:tc>
          <w:tcPr>
            <w:tcW w:w="2410" w:type="dxa"/>
            <w:tcBorders>
              <w:top w:val="single" w:sz="4" w:space="0" w:color="auto"/>
              <w:left w:val="single" w:sz="4" w:space="0" w:color="auto"/>
              <w:bottom w:val="single" w:sz="4" w:space="0" w:color="auto"/>
              <w:right w:val="single" w:sz="4" w:space="0" w:color="auto"/>
            </w:tcBorders>
          </w:tcPr>
          <w:p w14:paraId="4DF432D4" w14:textId="77777777" w:rsidR="00AF797F" w:rsidRDefault="00AF797F" w:rsidP="00F2698F">
            <w:pPr>
              <w:spacing w:line="276" w:lineRule="auto"/>
              <w:jc w:val="center"/>
              <w:rPr>
                <w:rFonts w:eastAsia="仿宋_GB2312"/>
                <w:sz w:val="24"/>
              </w:rPr>
            </w:pPr>
            <w:r>
              <w:rPr>
                <w:rFonts w:eastAsia="仿宋_GB2312" w:hint="eastAsia"/>
                <w:sz w:val="24"/>
              </w:rPr>
              <w:t>中国</w:t>
            </w:r>
            <w:r>
              <w:rPr>
                <w:rFonts w:eastAsia="仿宋_GB2312"/>
                <w:sz w:val="24"/>
              </w:rPr>
              <w:t>疾病预防控制中心营养与健康所</w:t>
            </w:r>
          </w:p>
        </w:tc>
        <w:tc>
          <w:tcPr>
            <w:tcW w:w="2155" w:type="dxa"/>
            <w:tcBorders>
              <w:top w:val="single" w:sz="4" w:space="0" w:color="auto"/>
              <w:left w:val="single" w:sz="4" w:space="0" w:color="auto"/>
              <w:bottom w:val="single" w:sz="4" w:space="0" w:color="auto"/>
              <w:right w:val="single" w:sz="4" w:space="0" w:color="auto"/>
            </w:tcBorders>
          </w:tcPr>
          <w:p w14:paraId="2C4EDFDC" w14:textId="77777777" w:rsidR="00AF797F" w:rsidRDefault="00AF797F" w:rsidP="00F2698F">
            <w:pPr>
              <w:spacing w:line="276" w:lineRule="auto"/>
              <w:jc w:val="center"/>
              <w:rPr>
                <w:rFonts w:eastAsia="仿宋_GB2312"/>
                <w:sz w:val="24"/>
              </w:rPr>
            </w:pPr>
            <w:r>
              <w:rPr>
                <w:rFonts w:eastAsia="仿宋_GB2312" w:hint="eastAsia"/>
                <w:sz w:val="24"/>
              </w:rPr>
              <w:t>研究员</w:t>
            </w:r>
          </w:p>
        </w:tc>
        <w:tc>
          <w:tcPr>
            <w:tcW w:w="3402" w:type="dxa"/>
            <w:tcBorders>
              <w:top w:val="single" w:sz="4" w:space="0" w:color="auto"/>
              <w:left w:val="single" w:sz="4" w:space="0" w:color="auto"/>
              <w:bottom w:val="single" w:sz="4" w:space="0" w:color="auto"/>
              <w:right w:val="single" w:sz="4" w:space="0" w:color="auto"/>
            </w:tcBorders>
          </w:tcPr>
          <w:p w14:paraId="68EEC386" w14:textId="77777777" w:rsidR="00AF797F" w:rsidRDefault="00AF797F" w:rsidP="00F2698F">
            <w:pPr>
              <w:spacing w:line="276" w:lineRule="auto"/>
              <w:jc w:val="center"/>
              <w:rPr>
                <w:rFonts w:eastAsia="仿宋_GB2312"/>
                <w:sz w:val="24"/>
              </w:rPr>
            </w:pPr>
            <w:r>
              <w:rPr>
                <w:rFonts w:eastAsia="仿宋_GB2312" w:hint="eastAsia"/>
                <w:sz w:val="24"/>
              </w:rPr>
              <w:t>分析我国居民营养摄入情况</w:t>
            </w:r>
          </w:p>
        </w:tc>
      </w:tr>
      <w:tr w:rsidR="00AF797F" w14:paraId="50AEB2C4" w14:textId="77777777" w:rsidTr="006A3DB8">
        <w:trPr>
          <w:cantSplit/>
          <w:trHeight w:val="453"/>
        </w:trPr>
        <w:tc>
          <w:tcPr>
            <w:tcW w:w="1134" w:type="dxa"/>
            <w:tcBorders>
              <w:top w:val="single" w:sz="4" w:space="0" w:color="auto"/>
              <w:left w:val="single" w:sz="4" w:space="0" w:color="auto"/>
              <w:bottom w:val="single" w:sz="4" w:space="0" w:color="auto"/>
              <w:right w:val="single" w:sz="4" w:space="0" w:color="auto"/>
            </w:tcBorders>
          </w:tcPr>
          <w:p w14:paraId="05A76E21" w14:textId="77777777" w:rsidR="00AF797F" w:rsidRDefault="00AF797F" w:rsidP="00F2698F">
            <w:pPr>
              <w:spacing w:line="276" w:lineRule="auto"/>
              <w:jc w:val="center"/>
              <w:rPr>
                <w:rFonts w:eastAsia="仿宋_GB2312"/>
                <w:sz w:val="24"/>
              </w:rPr>
            </w:pPr>
            <w:r>
              <w:rPr>
                <w:rFonts w:eastAsia="仿宋_GB2312" w:hint="eastAsia"/>
                <w:sz w:val="24"/>
              </w:rPr>
              <w:t>关二旗</w:t>
            </w:r>
          </w:p>
        </w:tc>
        <w:tc>
          <w:tcPr>
            <w:tcW w:w="2410" w:type="dxa"/>
            <w:tcBorders>
              <w:top w:val="single" w:sz="4" w:space="0" w:color="auto"/>
              <w:left w:val="single" w:sz="4" w:space="0" w:color="auto"/>
              <w:bottom w:val="single" w:sz="4" w:space="0" w:color="auto"/>
              <w:right w:val="single" w:sz="4" w:space="0" w:color="auto"/>
            </w:tcBorders>
          </w:tcPr>
          <w:p w14:paraId="0338ACC7" w14:textId="77777777" w:rsidR="00AF797F" w:rsidRDefault="00AF797F" w:rsidP="00F2698F">
            <w:pPr>
              <w:spacing w:line="276" w:lineRule="auto"/>
              <w:jc w:val="center"/>
              <w:rPr>
                <w:rFonts w:eastAsia="仿宋_GB2312"/>
                <w:sz w:val="24"/>
              </w:rPr>
            </w:pPr>
            <w:r>
              <w:rPr>
                <w:rFonts w:eastAsia="仿宋_GB2312" w:hint="eastAsia"/>
                <w:sz w:val="24"/>
              </w:rPr>
              <w:t>河南工业大学</w:t>
            </w:r>
          </w:p>
        </w:tc>
        <w:tc>
          <w:tcPr>
            <w:tcW w:w="2155" w:type="dxa"/>
            <w:tcBorders>
              <w:top w:val="single" w:sz="4" w:space="0" w:color="auto"/>
              <w:left w:val="single" w:sz="4" w:space="0" w:color="auto"/>
              <w:bottom w:val="single" w:sz="4" w:space="0" w:color="auto"/>
              <w:right w:val="single" w:sz="4" w:space="0" w:color="auto"/>
            </w:tcBorders>
          </w:tcPr>
          <w:p w14:paraId="3048F808" w14:textId="77777777" w:rsidR="00AF797F" w:rsidRDefault="00AF797F" w:rsidP="00F2698F">
            <w:pPr>
              <w:spacing w:line="276" w:lineRule="auto"/>
              <w:jc w:val="center"/>
              <w:rPr>
                <w:rFonts w:eastAsia="仿宋_GB2312"/>
                <w:sz w:val="24"/>
              </w:rPr>
            </w:pPr>
            <w:r>
              <w:rPr>
                <w:rFonts w:eastAsia="仿宋_GB2312" w:hint="eastAsia"/>
                <w:sz w:val="24"/>
              </w:rPr>
              <w:t>副教授</w:t>
            </w:r>
          </w:p>
        </w:tc>
        <w:tc>
          <w:tcPr>
            <w:tcW w:w="3402" w:type="dxa"/>
            <w:tcBorders>
              <w:top w:val="single" w:sz="4" w:space="0" w:color="auto"/>
              <w:left w:val="single" w:sz="4" w:space="0" w:color="auto"/>
              <w:bottom w:val="single" w:sz="4" w:space="0" w:color="auto"/>
              <w:right w:val="single" w:sz="4" w:space="0" w:color="auto"/>
            </w:tcBorders>
          </w:tcPr>
          <w:p w14:paraId="7A60050D" w14:textId="77777777" w:rsidR="00AF797F" w:rsidRDefault="00AF797F" w:rsidP="00F2698F">
            <w:pPr>
              <w:spacing w:line="276" w:lineRule="auto"/>
              <w:jc w:val="center"/>
              <w:rPr>
                <w:rFonts w:eastAsia="仿宋_GB2312"/>
                <w:sz w:val="24"/>
              </w:rPr>
            </w:pPr>
            <w:r>
              <w:rPr>
                <w:rFonts w:eastAsia="仿宋_GB2312" w:hint="eastAsia"/>
                <w:sz w:val="24"/>
              </w:rPr>
              <w:t>分析我国小麦粉的微量营养素水平</w:t>
            </w:r>
          </w:p>
        </w:tc>
      </w:tr>
      <w:tr w:rsidR="00AF797F" w14:paraId="08E73895" w14:textId="77777777" w:rsidTr="006A3DB8">
        <w:trPr>
          <w:cantSplit/>
          <w:trHeight w:val="453"/>
        </w:trPr>
        <w:tc>
          <w:tcPr>
            <w:tcW w:w="1134" w:type="dxa"/>
            <w:tcBorders>
              <w:top w:val="single" w:sz="4" w:space="0" w:color="auto"/>
              <w:left w:val="single" w:sz="4" w:space="0" w:color="auto"/>
              <w:bottom w:val="single" w:sz="4" w:space="0" w:color="auto"/>
              <w:right w:val="single" w:sz="4" w:space="0" w:color="auto"/>
            </w:tcBorders>
          </w:tcPr>
          <w:p w14:paraId="590CEA89" w14:textId="77777777" w:rsidR="00AF797F" w:rsidRDefault="00AF797F" w:rsidP="00F2698F">
            <w:pPr>
              <w:spacing w:line="276" w:lineRule="auto"/>
              <w:jc w:val="center"/>
              <w:rPr>
                <w:rFonts w:eastAsia="仿宋_GB2312"/>
                <w:sz w:val="24"/>
              </w:rPr>
            </w:pPr>
            <w:r>
              <w:rPr>
                <w:rFonts w:eastAsia="仿宋_GB2312" w:hint="eastAsia"/>
                <w:sz w:val="24"/>
              </w:rPr>
              <w:t>王凤成</w:t>
            </w:r>
          </w:p>
        </w:tc>
        <w:tc>
          <w:tcPr>
            <w:tcW w:w="2410" w:type="dxa"/>
            <w:tcBorders>
              <w:top w:val="single" w:sz="4" w:space="0" w:color="auto"/>
              <w:left w:val="single" w:sz="4" w:space="0" w:color="auto"/>
              <w:bottom w:val="single" w:sz="4" w:space="0" w:color="auto"/>
              <w:right w:val="single" w:sz="4" w:space="0" w:color="auto"/>
            </w:tcBorders>
          </w:tcPr>
          <w:p w14:paraId="5F8E61BC" w14:textId="77777777" w:rsidR="00AF797F" w:rsidRDefault="00AF797F" w:rsidP="00F2698F">
            <w:pPr>
              <w:spacing w:line="276" w:lineRule="auto"/>
              <w:jc w:val="center"/>
              <w:rPr>
                <w:rFonts w:eastAsia="仿宋_GB2312"/>
                <w:sz w:val="24"/>
              </w:rPr>
            </w:pPr>
            <w:r>
              <w:rPr>
                <w:rFonts w:eastAsia="仿宋_GB2312" w:hint="eastAsia"/>
                <w:sz w:val="24"/>
              </w:rPr>
              <w:t>河南工业大学</w:t>
            </w:r>
          </w:p>
        </w:tc>
        <w:tc>
          <w:tcPr>
            <w:tcW w:w="2155" w:type="dxa"/>
            <w:tcBorders>
              <w:top w:val="single" w:sz="4" w:space="0" w:color="auto"/>
              <w:left w:val="single" w:sz="4" w:space="0" w:color="auto"/>
              <w:bottom w:val="single" w:sz="4" w:space="0" w:color="auto"/>
              <w:right w:val="single" w:sz="4" w:space="0" w:color="auto"/>
            </w:tcBorders>
          </w:tcPr>
          <w:p w14:paraId="74484C93" w14:textId="77777777" w:rsidR="00AF797F" w:rsidRDefault="00AF797F" w:rsidP="00F2698F">
            <w:pPr>
              <w:spacing w:line="276" w:lineRule="auto"/>
              <w:jc w:val="center"/>
              <w:rPr>
                <w:rFonts w:eastAsia="仿宋_GB2312"/>
                <w:sz w:val="24"/>
              </w:rPr>
            </w:pPr>
            <w:r>
              <w:rPr>
                <w:rFonts w:eastAsia="仿宋_GB2312" w:hint="eastAsia"/>
                <w:sz w:val="24"/>
              </w:rPr>
              <w:t>教授</w:t>
            </w:r>
          </w:p>
        </w:tc>
        <w:tc>
          <w:tcPr>
            <w:tcW w:w="3402" w:type="dxa"/>
            <w:tcBorders>
              <w:top w:val="single" w:sz="4" w:space="0" w:color="auto"/>
              <w:left w:val="single" w:sz="4" w:space="0" w:color="auto"/>
              <w:bottom w:val="single" w:sz="4" w:space="0" w:color="auto"/>
              <w:right w:val="single" w:sz="4" w:space="0" w:color="auto"/>
            </w:tcBorders>
          </w:tcPr>
          <w:p w14:paraId="14AE9718" w14:textId="77777777" w:rsidR="00AF797F" w:rsidRDefault="00AF797F" w:rsidP="00F2698F">
            <w:pPr>
              <w:spacing w:line="276" w:lineRule="auto"/>
              <w:jc w:val="center"/>
              <w:rPr>
                <w:rFonts w:eastAsia="仿宋_GB2312"/>
                <w:sz w:val="24"/>
              </w:rPr>
            </w:pPr>
            <w:r>
              <w:rPr>
                <w:rFonts w:eastAsia="仿宋_GB2312" w:hint="eastAsia"/>
                <w:sz w:val="24"/>
              </w:rPr>
              <w:t>分析我国小麦粉的微量营养素水平</w:t>
            </w:r>
          </w:p>
        </w:tc>
      </w:tr>
      <w:tr w:rsidR="00AF797F" w14:paraId="4ECC9896" w14:textId="77777777" w:rsidTr="006A3DB8">
        <w:trPr>
          <w:cantSplit/>
          <w:trHeight w:val="360"/>
        </w:trPr>
        <w:tc>
          <w:tcPr>
            <w:tcW w:w="1134" w:type="dxa"/>
            <w:tcBorders>
              <w:top w:val="single" w:sz="4" w:space="0" w:color="auto"/>
              <w:left w:val="single" w:sz="4" w:space="0" w:color="auto"/>
              <w:bottom w:val="single" w:sz="4" w:space="0" w:color="auto"/>
              <w:right w:val="single" w:sz="4" w:space="0" w:color="auto"/>
            </w:tcBorders>
          </w:tcPr>
          <w:p w14:paraId="29725CD6" w14:textId="77777777" w:rsidR="00AF797F" w:rsidRDefault="00AF797F" w:rsidP="00F2698F">
            <w:pPr>
              <w:spacing w:line="276" w:lineRule="auto"/>
              <w:jc w:val="center"/>
              <w:rPr>
                <w:rFonts w:eastAsia="仿宋_GB2312"/>
                <w:sz w:val="24"/>
              </w:rPr>
            </w:pPr>
            <w:r>
              <w:rPr>
                <w:rFonts w:eastAsia="仿宋_GB2312" w:hint="eastAsia"/>
                <w:sz w:val="24"/>
              </w:rPr>
              <w:t>王沛</w:t>
            </w:r>
          </w:p>
        </w:tc>
        <w:tc>
          <w:tcPr>
            <w:tcW w:w="2410" w:type="dxa"/>
            <w:tcBorders>
              <w:top w:val="single" w:sz="4" w:space="0" w:color="auto"/>
              <w:left w:val="single" w:sz="4" w:space="0" w:color="auto"/>
              <w:bottom w:val="single" w:sz="4" w:space="0" w:color="auto"/>
              <w:right w:val="single" w:sz="4" w:space="0" w:color="auto"/>
            </w:tcBorders>
          </w:tcPr>
          <w:p w14:paraId="236033C4" w14:textId="77777777" w:rsidR="00AF797F" w:rsidRDefault="00AF797F" w:rsidP="00F2698F">
            <w:pPr>
              <w:spacing w:line="276" w:lineRule="auto"/>
              <w:jc w:val="center"/>
              <w:rPr>
                <w:rFonts w:eastAsia="仿宋_GB2312"/>
                <w:sz w:val="24"/>
              </w:rPr>
            </w:pPr>
            <w:r>
              <w:rPr>
                <w:rFonts w:eastAsia="仿宋_GB2312" w:hint="eastAsia"/>
                <w:sz w:val="24"/>
              </w:rPr>
              <w:t>农业农村</w:t>
            </w:r>
            <w:proofErr w:type="gramStart"/>
            <w:r>
              <w:rPr>
                <w:rFonts w:eastAsia="仿宋_GB2312" w:hint="eastAsia"/>
                <w:sz w:val="24"/>
              </w:rPr>
              <w:t>部食物</w:t>
            </w:r>
            <w:proofErr w:type="gramEnd"/>
            <w:r>
              <w:rPr>
                <w:rFonts w:eastAsia="仿宋_GB2312" w:hint="eastAsia"/>
                <w:sz w:val="24"/>
              </w:rPr>
              <w:t>与营养发展研究所</w:t>
            </w:r>
          </w:p>
        </w:tc>
        <w:tc>
          <w:tcPr>
            <w:tcW w:w="2155" w:type="dxa"/>
            <w:tcBorders>
              <w:top w:val="single" w:sz="4" w:space="0" w:color="auto"/>
              <w:left w:val="single" w:sz="4" w:space="0" w:color="auto"/>
              <w:bottom w:val="single" w:sz="4" w:space="0" w:color="auto"/>
              <w:right w:val="single" w:sz="4" w:space="0" w:color="auto"/>
            </w:tcBorders>
          </w:tcPr>
          <w:p w14:paraId="3CAEBE9E" w14:textId="77777777" w:rsidR="00AF797F" w:rsidRDefault="00AF797F" w:rsidP="00F2698F">
            <w:pPr>
              <w:spacing w:line="276" w:lineRule="auto"/>
              <w:jc w:val="center"/>
              <w:rPr>
                <w:rFonts w:eastAsia="仿宋_GB2312"/>
                <w:sz w:val="24"/>
              </w:rPr>
            </w:pPr>
            <w:r>
              <w:rPr>
                <w:rFonts w:eastAsia="仿宋_GB2312" w:hint="eastAsia"/>
                <w:sz w:val="24"/>
              </w:rPr>
              <w:t>科研助理</w:t>
            </w:r>
          </w:p>
        </w:tc>
        <w:tc>
          <w:tcPr>
            <w:tcW w:w="3402" w:type="dxa"/>
            <w:tcBorders>
              <w:top w:val="single" w:sz="4" w:space="0" w:color="auto"/>
              <w:left w:val="single" w:sz="4" w:space="0" w:color="auto"/>
              <w:bottom w:val="single" w:sz="4" w:space="0" w:color="auto"/>
              <w:right w:val="single" w:sz="4" w:space="0" w:color="auto"/>
            </w:tcBorders>
          </w:tcPr>
          <w:p w14:paraId="16D39A21" w14:textId="77777777" w:rsidR="00AF797F" w:rsidRDefault="00AF797F" w:rsidP="00F2698F">
            <w:pPr>
              <w:spacing w:line="276" w:lineRule="auto"/>
              <w:jc w:val="center"/>
              <w:rPr>
                <w:rFonts w:eastAsia="仿宋_GB2312"/>
                <w:sz w:val="24"/>
              </w:rPr>
            </w:pPr>
            <w:r>
              <w:rPr>
                <w:rFonts w:eastAsia="仿宋_GB2312" w:hint="eastAsia"/>
                <w:sz w:val="24"/>
              </w:rPr>
              <w:t>分析现有营养强化小麦粉的生产情况</w:t>
            </w:r>
          </w:p>
        </w:tc>
      </w:tr>
      <w:tr w:rsidR="00AF797F" w14:paraId="77DF7DC4" w14:textId="77777777" w:rsidTr="006A3DB8">
        <w:trPr>
          <w:cantSplit/>
          <w:trHeight w:val="390"/>
        </w:trPr>
        <w:tc>
          <w:tcPr>
            <w:tcW w:w="1134" w:type="dxa"/>
            <w:tcBorders>
              <w:top w:val="single" w:sz="4" w:space="0" w:color="auto"/>
              <w:left w:val="single" w:sz="4" w:space="0" w:color="auto"/>
              <w:bottom w:val="single" w:sz="4" w:space="0" w:color="auto"/>
              <w:right w:val="single" w:sz="4" w:space="0" w:color="auto"/>
            </w:tcBorders>
          </w:tcPr>
          <w:p w14:paraId="1A069FF7" w14:textId="77777777" w:rsidR="00AF797F" w:rsidRDefault="00AF797F" w:rsidP="00F2698F">
            <w:pPr>
              <w:spacing w:line="276" w:lineRule="auto"/>
              <w:jc w:val="center"/>
              <w:rPr>
                <w:rFonts w:eastAsia="仿宋_GB2312"/>
                <w:sz w:val="24"/>
              </w:rPr>
            </w:pPr>
            <w:r>
              <w:rPr>
                <w:rFonts w:eastAsia="仿宋_GB2312" w:hint="eastAsia"/>
                <w:sz w:val="24"/>
              </w:rPr>
              <w:t>吴桂玲</w:t>
            </w:r>
          </w:p>
        </w:tc>
        <w:tc>
          <w:tcPr>
            <w:tcW w:w="2410" w:type="dxa"/>
            <w:tcBorders>
              <w:top w:val="single" w:sz="4" w:space="0" w:color="auto"/>
              <w:left w:val="single" w:sz="4" w:space="0" w:color="auto"/>
              <w:bottom w:val="single" w:sz="4" w:space="0" w:color="auto"/>
              <w:right w:val="single" w:sz="4" w:space="0" w:color="auto"/>
            </w:tcBorders>
          </w:tcPr>
          <w:p w14:paraId="0B3388AC" w14:textId="77777777" w:rsidR="00AF797F" w:rsidRDefault="00AF797F" w:rsidP="00F2698F">
            <w:pPr>
              <w:spacing w:line="276" w:lineRule="auto"/>
              <w:jc w:val="center"/>
              <w:rPr>
                <w:rFonts w:eastAsia="仿宋_GB2312"/>
                <w:sz w:val="24"/>
              </w:rPr>
            </w:pPr>
            <w:r>
              <w:rPr>
                <w:rFonts w:eastAsia="仿宋_GB2312" w:hint="eastAsia"/>
                <w:sz w:val="24"/>
              </w:rPr>
              <w:t>河北金</w:t>
            </w:r>
            <w:proofErr w:type="gramStart"/>
            <w:r>
              <w:rPr>
                <w:rFonts w:eastAsia="仿宋_GB2312" w:hint="eastAsia"/>
                <w:sz w:val="24"/>
              </w:rPr>
              <w:t>沙河面业集团</w:t>
            </w:r>
            <w:proofErr w:type="gramEnd"/>
            <w:r>
              <w:rPr>
                <w:rFonts w:eastAsia="仿宋_GB2312" w:hint="eastAsia"/>
                <w:sz w:val="24"/>
              </w:rPr>
              <w:t>有限责任公司</w:t>
            </w:r>
          </w:p>
        </w:tc>
        <w:tc>
          <w:tcPr>
            <w:tcW w:w="2155" w:type="dxa"/>
            <w:tcBorders>
              <w:top w:val="single" w:sz="4" w:space="0" w:color="auto"/>
              <w:left w:val="single" w:sz="4" w:space="0" w:color="auto"/>
              <w:bottom w:val="single" w:sz="4" w:space="0" w:color="auto"/>
              <w:right w:val="single" w:sz="4" w:space="0" w:color="auto"/>
            </w:tcBorders>
          </w:tcPr>
          <w:p w14:paraId="530EDBF7" w14:textId="77777777" w:rsidR="00AF797F" w:rsidRDefault="00AF797F" w:rsidP="00F2698F">
            <w:pPr>
              <w:spacing w:line="276" w:lineRule="auto"/>
              <w:jc w:val="center"/>
              <w:rPr>
                <w:rFonts w:eastAsia="仿宋_GB2312"/>
                <w:sz w:val="24"/>
              </w:rPr>
            </w:pPr>
            <w:r>
              <w:rPr>
                <w:rFonts w:eastAsia="仿宋_GB2312" w:hint="eastAsia"/>
                <w:sz w:val="24"/>
              </w:rPr>
              <w:t>研发中心主任</w:t>
            </w:r>
          </w:p>
        </w:tc>
        <w:tc>
          <w:tcPr>
            <w:tcW w:w="3402" w:type="dxa"/>
            <w:tcBorders>
              <w:top w:val="single" w:sz="4" w:space="0" w:color="auto"/>
              <w:left w:val="single" w:sz="4" w:space="0" w:color="auto"/>
              <w:bottom w:val="single" w:sz="4" w:space="0" w:color="auto"/>
              <w:right w:val="single" w:sz="4" w:space="0" w:color="auto"/>
            </w:tcBorders>
          </w:tcPr>
          <w:p w14:paraId="7C197662" w14:textId="77777777" w:rsidR="00AF797F" w:rsidRDefault="00AF797F" w:rsidP="00F2698F">
            <w:pPr>
              <w:spacing w:line="276" w:lineRule="auto"/>
              <w:jc w:val="center"/>
              <w:rPr>
                <w:rFonts w:eastAsia="仿宋_GB2312"/>
                <w:sz w:val="24"/>
              </w:rPr>
            </w:pPr>
            <w:r>
              <w:rPr>
                <w:rFonts w:eastAsia="仿宋_GB2312" w:hint="eastAsia"/>
                <w:sz w:val="24"/>
              </w:rPr>
              <w:t>负责营养强化小麦粉的生产应用</w:t>
            </w:r>
          </w:p>
        </w:tc>
      </w:tr>
      <w:tr w:rsidR="00AF797F" w14:paraId="4393BA96" w14:textId="77777777" w:rsidTr="006A3DB8">
        <w:trPr>
          <w:cantSplit/>
          <w:trHeight w:val="390"/>
        </w:trPr>
        <w:tc>
          <w:tcPr>
            <w:tcW w:w="1134" w:type="dxa"/>
            <w:tcBorders>
              <w:top w:val="single" w:sz="4" w:space="0" w:color="auto"/>
              <w:left w:val="single" w:sz="4" w:space="0" w:color="auto"/>
              <w:bottom w:val="single" w:sz="4" w:space="0" w:color="auto"/>
              <w:right w:val="single" w:sz="4" w:space="0" w:color="auto"/>
            </w:tcBorders>
          </w:tcPr>
          <w:p w14:paraId="53E8C542" w14:textId="77777777" w:rsidR="00AF797F" w:rsidRDefault="00AF797F" w:rsidP="00F2698F">
            <w:pPr>
              <w:spacing w:line="276" w:lineRule="auto"/>
              <w:jc w:val="center"/>
              <w:rPr>
                <w:rFonts w:eastAsia="仿宋_GB2312"/>
                <w:sz w:val="24"/>
              </w:rPr>
            </w:pPr>
            <w:r>
              <w:rPr>
                <w:rFonts w:eastAsia="仿宋_GB2312" w:hint="eastAsia"/>
                <w:sz w:val="24"/>
              </w:rPr>
              <w:t>魏永杰</w:t>
            </w:r>
          </w:p>
        </w:tc>
        <w:tc>
          <w:tcPr>
            <w:tcW w:w="2410" w:type="dxa"/>
            <w:tcBorders>
              <w:top w:val="single" w:sz="4" w:space="0" w:color="auto"/>
              <w:left w:val="single" w:sz="4" w:space="0" w:color="auto"/>
              <w:bottom w:val="single" w:sz="4" w:space="0" w:color="auto"/>
              <w:right w:val="single" w:sz="4" w:space="0" w:color="auto"/>
            </w:tcBorders>
          </w:tcPr>
          <w:p w14:paraId="23E454F6" w14:textId="77777777" w:rsidR="00AF797F" w:rsidRDefault="00AF797F" w:rsidP="00F2698F">
            <w:pPr>
              <w:spacing w:line="276" w:lineRule="auto"/>
              <w:jc w:val="center"/>
              <w:rPr>
                <w:rFonts w:eastAsia="仿宋_GB2312"/>
                <w:sz w:val="24"/>
              </w:rPr>
            </w:pPr>
            <w:r>
              <w:rPr>
                <w:rFonts w:eastAsia="仿宋_GB2312" w:hint="eastAsia"/>
                <w:sz w:val="24"/>
              </w:rPr>
              <w:t>河北金</w:t>
            </w:r>
            <w:proofErr w:type="gramStart"/>
            <w:r>
              <w:rPr>
                <w:rFonts w:eastAsia="仿宋_GB2312" w:hint="eastAsia"/>
                <w:sz w:val="24"/>
              </w:rPr>
              <w:t>沙河面业集团</w:t>
            </w:r>
            <w:proofErr w:type="gramEnd"/>
            <w:r>
              <w:rPr>
                <w:rFonts w:eastAsia="仿宋_GB2312" w:hint="eastAsia"/>
                <w:sz w:val="24"/>
              </w:rPr>
              <w:t>有限责任公司</w:t>
            </w:r>
          </w:p>
        </w:tc>
        <w:tc>
          <w:tcPr>
            <w:tcW w:w="2155" w:type="dxa"/>
            <w:tcBorders>
              <w:top w:val="single" w:sz="4" w:space="0" w:color="auto"/>
              <w:left w:val="single" w:sz="4" w:space="0" w:color="auto"/>
              <w:bottom w:val="single" w:sz="4" w:space="0" w:color="auto"/>
              <w:right w:val="single" w:sz="4" w:space="0" w:color="auto"/>
            </w:tcBorders>
          </w:tcPr>
          <w:p w14:paraId="099C2EFF" w14:textId="77777777" w:rsidR="009C75AA" w:rsidRDefault="00AF797F" w:rsidP="00F2698F">
            <w:pPr>
              <w:spacing w:line="276" w:lineRule="auto"/>
              <w:jc w:val="center"/>
              <w:rPr>
                <w:rFonts w:eastAsia="仿宋_GB2312"/>
                <w:sz w:val="24"/>
              </w:rPr>
            </w:pPr>
            <w:r>
              <w:rPr>
                <w:rFonts w:eastAsia="仿宋_GB2312" w:hint="eastAsia"/>
                <w:sz w:val="24"/>
              </w:rPr>
              <w:t>质量部</w:t>
            </w:r>
          </w:p>
          <w:p w14:paraId="47C3A701" w14:textId="77777777" w:rsidR="00AF797F" w:rsidRDefault="00AF797F" w:rsidP="00F2698F">
            <w:pPr>
              <w:spacing w:line="276" w:lineRule="auto"/>
              <w:jc w:val="center"/>
              <w:rPr>
                <w:rFonts w:eastAsia="仿宋_GB2312"/>
                <w:sz w:val="24"/>
              </w:rPr>
            </w:pPr>
            <w:r>
              <w:rPr>
                <w:rFonts w:eastAsia="仿宋_GB2312" w:hint="eastAsia"/>
                <w:sz w:val="24"/>
              </w:rPr>
              <w:t>经理</w:t>
            </w:r>
          </w:p>
        </w:tc>
        <w:tc>
          <w:tcPr>
            <w:tcW w:w="3402" w:type="dxa"/>
            <w:tcBorders>
              <w:top w:val="single" w:sz="4" w:space="0" w:color="auto"/>
              <w:left w:val="single" w:sz="4" w:space="0" w:color="auto"/>
              <w:bottom w:val="single" w:sz="4" w:space="0" w:color="auto"/>
              <w:right w:val="single" w:sz="4" w:space="0" w:color="auto"/>
            </w:tcBorders>
          </w:tcPr>
          <w:p w14:paraId="37EABE4F" w14:textId="77777777" w:rsidR="00AF797F" w:rsidRDefault="00AF797F" w:rsidP="00F2698F">
            <w:pPr>
              <w:spacing w:line="276" w:lineRule="auto"/>
              <w:jc w:val="center"/>
              <w:rPr>
                <w:rFonts w:eastAsia="仿宋_GB2312"/>
                <w:sz w:val="24"/>
              </w:rPr>
            </w:pPr>
            <w:r>
              <w:rPr>
                <w:rFonts w:eastAsia="仿宋_GB2312" w:hint="eastAsia"/>
                <w:sz w:val="24"/>
              </w:rPr>
              <w:t>负责营养强化小麦粉的生产应用</w:t>
            </w:r>
          </w:p>
        </w:tc>
      </w:tr>
      <w:tr w:rsidR="00AF797F" w14:paraId="488767B6" w14:textId="77777777" w:rsidTr="006A3DB8">
        <w:trPr>
          <w:cantSplit/>
          <w:trHeight w:val="390"/>
        </w:trPr>
        <w:tc>
          <w:tcPr>
            <w:tcW w:w="1134" w:type="dxa"/>
            <w:tcBorders>
              <w:top w:val="single" w:sz="4" w:space="0" w:color="auto"/>
              <w:left w:val="single" w:sz="4" w:space="0" w:color="auto"/>
              <w:bottom w:val="single" w:sz="4" w:space="0" w:color="auto"/>
              <w:right w:val="single" w:sz="4" w:space="0" w:color="auto"/>
            </w:tcBorders>
          </w:tcPr>
          <w:p w14:paraId="1569D6D3" w14:textId="77777777" w:rsidR="00AF797F" w:rsidRDefault="00AF797F" w:rsidP="00F2698F">
            <w:pPr>
              <w:spacing w:line="276" w:lineRule="auto"/>
              <w:jc w:val="center"/>
              <w:rPr>
                <w:rFonts w:eastAsia="仿宋_GB2312"/>
                <w:sz w:val="24"/>
              </w:rPr>
            </w:pPr>
            <w:r>
              <w:rPr>
                <w:rFonts w:eastAsia="仿宋_GB2312" w:hint="eastAsia"/>
                <w:sz w:val="24"/>
              </w:rPr>
              <w:t>王学东</w:t>
            </w:r>
          </w:p>
        </w:tc>
        <w:tc>
          <w:tcPr>
            <w:tcW w:w="2410" w:type="dxa"/>
            <w:tcBorders>
              <w:top w:val="single" w:sz="4" w:space="0" w:color="auto"/>
              <w:left w:val="single" w:sz="4" w:space="0" w:color="auto"/>
              <w:bottom w:val="single" w:sz="4" w:space="0" w:color="auto"/>
              <w:right w:val="single" w:sz="4" w:space="0" w:color="auto"/>
            </w:tcBorders>
          </w:tcPr>
          <w:p w14:paraId="18631753" w14:textId="77777777" w:rsidR="00AF797F" w:rsidRDefault="00AF797F" w:rsidP="00F2698F">
            <w:pPr>
              <w:spacing w:line="276" w:lineRule="auto"/>
              <w:jc w:val="center"/>
              <w:rPr>
                <w:rFonts w:eastAsia="仿宋_GB2312"/>
                <w:sz w:val="24"/>
              </w:rPr>
            </w:pPr>
            <w:r>
              <w:rPr>
                <w:rFonts w:eastAsia="仿宋_GB2312" w:hint="eastAsia"/>
                <w:sz w:val="24"/>
              </w:rPr>
              <w:t>武汉轻工大学</w:t>
            </w:r>
          </w:p>
        </w:tc>
        <w:tc>
          <w:tcPr>
            <w:tcW w:w="2155" w:type="dxa"/>
            <w:tcBorders>
              <w:top w:val="single" w:sz="4" w:space="0" w:color="auto"/>
              <w:left w:val="single" w:sz="4" w:space="0" w:color="auto"/>
              <w:bottom w:val="single" w:sz="4" w:space="0" w:color="auto"/>
              <w:right w:val="single" w:sz="4" w:space="0" w:color="auto"/>
            </w:tcBorders>
          </w:tcPr>
          <w:p w14:paraId="2C82873F" w14:textId="77777777" w:rsidR="00AF797F" w:rsidRDefault="00AF797F" w:rsidP="00F2698F">
            <w:pPr>
              <w:spacing w:line="276" w:lineRule="auto"/>
              <w:jc w:val="center"/>
              <w:rPr>
                <w:rFonts w:eastAsia="仿宋_GB2312"/>
                <w:sz w:val="24"/>
              </w:rPr>
            </w:pPr>
            <w:r>
              <w:rPr>
                <w:rFonts w:eastAsia="仿宋_GB2312" w:hint="eastAsia"/>
                <w:sz w:val="24"/>
              </w:rPr>
              <w:t>教授</w:t>
            </w:r>
          </w:p>
        </w:tc>
        <w:tc>
          <w:tcPr>
            <w:tcW w:w="3402" w:type="dxa"/>
            <w:tcBorders>
              <w:top w:val="single" w:sz="4" w:space="0" w:color="auto"/>
              <w:left w:val="single" w:sz="4" w:space="0" w:color="auto"/>
              <w:bottom w:val="single" w:sz="4" w:space="0" w:color="auto"/>
              <w:right w:val="single" w:sz="4" w:space="0" w:color="auto"/>
            </w:tcBorders>
          </w:tcPr>
          <w:p w14:paraId="268B494A" w14:textId="77777777" w:rsidR="00AF797F" w:rsidRDefault="00AF797F" w:rsidP="00F2698F">
            <w:pPr>
              <w:spacing w:line="276" w:lineRule="auto"/>
              <w:jc w:val="center"/>
              <w:rPr>
                <w:rFonts w:eastAsia="仿宋_GB2312"/>
                <w:sz w:val="24"/>
              </w:rPr>
            </w:pPr>
            <w:r>
              <w:rPr>
                <w:rFonts w:eastAsia="仿宋_GB2312" w:hint="eastAsia"/>
                <w:sz w:val="24"/>
              </w:rPr>
              <w:t>分析小麦粉的消费情况</w:t>
            </w:r>
          </w:p>
        </w:tc>
      </w:tr>
      <w:tr w:rsidR="00AF797F" w14:paraId="1742EDC6" w14:textId="77777777" w:rsidTr="006A3DB8">
        <w:trPr>
          <w:cantSplit/>
          <w:trHeight w:val="390"/>
        </w:trPr>
        <w:tc>
          <w:tcPr>
            <w:tcW w:w="1134" w:type="dxa"/>
            <w:tcBorders>
              <w:top w:val="single" w:sz="4" w:space="0" w:color="auto"/>
              <w:left w:val="single" w:sz="4" w:space="0" w:color="auto"/>
              <w:bottom w:val="single" w:sz="4" w:space="0" w:color="auto"/>
              <w:right w:val="single" w:sz="4" w:space="0" w:color="auto"/>
            </w:tcBorders>
          </w:tcPr>
          <w:p w14:paraId="0DA28411" w14:textId="149970CB" w:rsidR="00AF797F" w:rsidRDefault="00320E0A" w:rsidP="00F2698F">
            <w:pPr>
              <w:spacing w:line="276" w:lineRule="auto"/>
              <w:jc w:val="center"/>
              <w:rPr>
                <w:rFonts w:eastAsia="仿宋_GB2312"/>
                <w:sz w:val="24"/>
              </w:rPr>
            </w:pPr>
            <w:r>
              <w:rPr>
                <w:rFonts w:eastAsia="仿宋_GB2312" w:hint="eastAsia"/>
                <w:sz w:val="24"/>
              </w:rPr>
              <w:t>赵</w:t>
            </w:r>
            <w:r w:rsidR="00AF797F">
              <w:rPr>
                <w:rFonts w:eastAsia="仿宋_GB2312" w:hint="eastAsia"/>
                <w:sz w:val="24"/>
              </w:rPr>
              <w:t>凤奇</w:t>
            </w:r>
          </w:p>
        </w:tc>
        <w:tc>
          <w:tcPr>
            <w:tcW w:w="2410" w:type="dxa"/>
            <w:tcBorders>
              <w:top w:val="single" w:sz="4" w:space="0" w:color="auto"/>
              <w:left w:val="single" w:sz="4" w:space="0" w:color="auto"/>
              <w:bottom w:val="single" w:sz="4" w:space="0" w:color="auto"/>
              <w:right w:val="single" w:sz="4" w:space="0" w:color="auto"/>
            </w:tcBorders>
          </w:tcPr>
          <w:p w14:paraId="2EB13693" w14:textId="77777777" w:rsidR="00AF797F" w:rsidRDefault="00AF797F" w:rsidP="00F2698F">
            <w:pPr>
              <w:spacing w:line="276" w:lineRule="auto"/>
              <w:jc w:val="center"/>
              <w:rPr>
                <w:rFonts w:eastAsia="仿宋_GB2312"/>
                <w:sz w:val="24"/>
              </w:rPr>
            </w:pPr>
            <w:r w:rsidRPr="00775326">
              <w:rPr>
                <w:rFonts w:eastAsia="仿宋_GB2312"/>
                <w:sz w:val="24"/>
              </w:rPr>
              <w:t>北京古船食品有限公司</w:t>
            </w:r>
          </w:p>
        </w:tc>
        <w:tc>
          <w:tcPr>
            <w:tcW w:w="2155" w:type="dxa"/>
            <w:tcBorders>
              <w:top w:val="single" w:sz="4" w:space="0" w:color="auto"/>
              <w:left w:val="single" w:sz="4" w:space="0" w:color="auto"/>
              <w:bottom w:val="single" w:sz="4" w:space="0" w:color="auto"/>
              <w:right w:val="single" w:sz="4" w:space="0" w:color="auto"/>
            </w:tcBorders>
          </w:tcPr>
          <w:p w14:paraId="5F877A4B" w14:textId="77777777" w:rsidR="00AF797F" w:rsidRDefault="00AF797F" w:rsidP="00F2698F">
            <w:pPr>
              <w:spacing w:line="276" w:lineRule="auto"/>
              <w:jc w:val="center"/>
              <w:rPr>
                <w:rFonts w:eastAsia="仿宋_GB2312"/>
                <w:sz w:val="24"/>
              </w:rPr>
            </w:pPr>
            <w:r>
              <w:rPr>
                <w:rFonts w:eastAsia="仿宋_GB2312" w:hint="eastAsia"/>
                <w:sz w:val="24"/>
              </w:rPr>
              <w:t>副总经理</w:t>
            </w:r>
          </w:p>
        </w:tc>
        <w:tc>
          <w:tcPr>
            <w:tcW w:w="3402" w:type="dxa"/>
            <w:tcBorders>
              <w:top w:val="single" w:sz="4" w:space="0" w:color="auto"/>
              <w:left w:val="single" w:sz="4" w:space="0" w:color="auto"/>
              <w:bottom w:val="single" w:sz="4" w:space="0" w:color="auto"/>
              <w:right w:val="single" w:sz="4" w:space="0" w:color="auto"/>
            </w:tcBorders>
          </w:tcPr>
          <w:p w14:paraId="6B6B87BA" w14:textId="77777777" w:rsidR="00AF797F" w:rsidRDefault="00AF797F" w:rsidP="00F2698F">
            <w:pPr>
              <w:spacing w:line="276" w:lineRule="auto"/>
              <w:jc w:val="center"/>
              <w:rPr>
                <w:rFonts w:eastAsia="仿宋_GB2312"/>
                <w:sz w:val="24"/>
              </w:rPr>
            </w:pPr>
            <w:r>
              <w:rPr>
                <w:rFonts w:eastAsia="仿宋_GB2312" w:hint="eastAsia"/>
                <w:sz w:val="24"/>
              </w:rPr>
              <w:t>负责营养强化小麦粉的生产应用</w:t>
            </w:r>
          </w:p>
        </w:tc>
      </w:tr>
      <w:tr w:rsidR="00AF797F" w14:paraId="1674D5B8" w14:textId="77777777" w:rsidTr="006A3DB8">
        <w:trPr>
          <w:cantSplit/>
          <w:trHeight w:val="390"/>
        </w:trPr>
        <w:tc>
          <w:tcPr>
            <w:tcW w:w="1134" w:type="dxa"/>
            <w:tcBorders>
              <w:top w:val="single" w:sz="4" w:space="0" w:color="auto"/>
              <w:left w:val="single" w:sz="4" w:space="0" w:color="auto"/>
              <w:bottom w:val="single" w:sz="4" w:space="0" w:color="auto"/>
              <w:right w:val="single" w:sz="4" w:space="0" w:color="auto"/>
            </w:tcBorders>
          </w:tcPr>
          <w:p w14:paraId="7DA87A80" w14:textId="77777777" w:rsidR="00AF797F" w:rsidRDefault="00AF797F" w:rsidP="00F2698F">
            <w:pPr>
              <w:spacing w:line="276" w:lineRule="auto"/>
              <w:jc w:val="center"/>
              <w:rPr>
                <w:rFonts w:eastAsia="仿宋_GB2312"/>
                <w:sz w:val="24"/>
              </w:rPr>
            </w:pPr>
            <w:r>
              <w:rPr>
                <w:rFonts w:eastAsia="仿宋_GB2312" w:hint="eastAsia"/>
                <w:sz w:val="24"/>
              </w:rPr>
              <w:t>杨跃刚</w:t>
            </w:r>
          </w:p>
        </w:tc>
        <w:tc>
          <w:tcPr>
            <w:tcW w:w="2410" w:type="dxa"/>
            <w:tcBorders>
              <w:top w:val="single" w:sz="4" w:space="0" w:color="auto"/>
              <w:left w:val="single" w:sz="4" w:space="0" w:color="auto"/>
              <w:bottom w:val="single" w:sz="4" w:space="0" w:color="auto"/>
              <w:right w:val="single" w:sz="4" w:space="0" w:color="auto"/>
            </w:tcBorders>
          </w:tcPr>
          <w:p w14:paraId="43707BD5" w14:textId="77777777" w:rsidR="00AF797F" w:rsidRPr="00775326" w:rsidRDefault="00AF797F" w:rsidP="00F2698F">
            <w:pPr>
              <w:spacing w:line="276" w:lineRule="auto"/>
              <w:jc w:val="center"/>
              <w:rPr>
                <w:rFonts w:eastAsia="仿宋_GB2312"/>
                <w:sz w:val="24"/>
              </w:rPr>
            </w:pPr>
            <w:r w:rsidRPr="00706231">
              <w:rPr>
                <w:rFonts w:eastAsia="仿宋_GB2312"/>
                <w:sz w:val="24"/>
              </w:rPr>
              <w:t>五得利面粉集团有限公司</w:t>
            </w:r>
          </w:p>
        </w:tc>
        <w:tc>
          <w:tcPr>
            <w:tcW w:w="2155" w:type="dxa"/>
            <w:tcBorders>
              <w:top w:val="single" w:sz="4" w:space="0" w:color="auto"/>
              <w:left w:val="single" w:sz="4" w:space="0" w:color="auto"/>
              <w:bottom w:val="single" w:sz="4" w:space="0" w:color="auto"/>
              <w:right w:val="single" w:sz="4" w:space="0" w:color="auto"/>
            </w:tcBorders>
          </w:tcPr>
          <w:p w14:paraId="4D4B739E" w14:textId="77777777" w:rsidR="00AF797F" w:rsidRDefault="00AF797F" w:rsidP="00F2698F">
            <w:pPr>
              <w:spacing w:line="276" w:lineRule="auto"/>
              <w:jc w:val="center"/>
              <w:rPr>
                <w:rFonts w:eastAsia="仿宋_GB2312"/>
                <w:sz w:val="24"/>
              </w:rPr>
            </w:pPr>
            <w:r>
              <w:rPr>
                <w:rFonts w:eastAsia="仿宋_GB2312" w:hint="eastAsia"/>
                <w:sz w:val="24"/>
              </w:rPr>
              <w:t>生产技术总监</w:t>
            </w:r>
          </w:p>
        </w:tc>
        <w:tc>
          <w:tcPr>
            <w:tcW w:w="3402" w:type="dxa"/>
            <w:tcBorders>
              <w:top w:val="single" w:sz="4" w:space="0" w:color="auto"/>
              <w:left w:val="single" w:sz="4" w:space="0" w:color="auto"/>
              <w:bottom w:val="single" w:sz="4" w:space="0" w:color="auto"/>
              <w:right w:val="single" w:sz="4" w:space="0" w:color="auto"/>
            </w:tcBorders>
          </w:tcPr>
          <w:p w14:paraId="629F5B0C" w14:textId="77777777" w:rsidR="00AF797F" w:rsidRDefault="00AF797F" w:rsidP="00F2698F">
            <w:pPr>
              <w:spacing w:line="276" w:lineRule="auto"/>
              <w:jc w:val="center"/>
              <w:rPr>
                <w:rFonts w:eastAsia="仿宋_GB2312"/>
                <w:sz w:val="24"/>
              </w:rPr>
            </w:pPr>
            <w:r>
              <w:rPr>
                <w:rFonts w:eastAsia="仿宋_GB2312" w:hint="eastAsia"/>
                <w:sz w:val="24"/>
              </w:rPr>
              <w:t>负责营养强化小麦粉的生产应用</w:t>
            </w:r>
          </w:p>
        </w:tc>
      </w:tr>
      <w:tr w:rsidR="003163DF" w14:paraId="0A8D40BC" w14:textId="77777777" w:rsidTr="006A3DB8">
        <w:trPr>
          <w:cantSplit/>
          <w:trHeight w:val="390"/>
        </w:trPr>
        <w:tc>
          <w:tcPr>
            <w:tcW w:w="1134" w:type="dxa"/>
            <w:tcBorders>
              <w:top w:val="single" w:sz="4" w:space="0" w:color="auto"/>
              <w:left w:val="single" w:sz="4" w:space="0" w:color="auto"/>
              <w:bottom w:val="single" w:sz="4" w:space="0" w:color="auto"/>
              <w:right w:val="single" w:sz="4" w:space="0" w:color="auto"/>
            </w:tcBorders>
          </w:tcPr>
          <w:p w14:paraId="459E23A4" w14:textId="67F92684" w:rsidR="003163DF" w:rsidRDefault="003163DF" w:rsidP="00F2698F">
            <w:pPr>
              <w:spacing w:line="276" w:lineRule="auto"/>
              <w:jc w:val="center"/>
              <w:rPr>
                <w:rFonts w:eastAsia="仿宋_GB2312"/>
                <w:sz w:val="24"/>
              </w:rPr>
            </w:pPr>
            <w:proofErr w:type="gramStart"/>
            <w:r>
              <w:rPr>
                <w:rFonts w:eastAsia="仿宋_GB2312" w:hint="eastAsia"/>
                <w:sz w:val="24"/>
              </w:rPr>
              <w:t>王鸥</w:t>
            </w:r>
            <w:proofErr w:type="gramEnd"/>
          </w:p>
        </w:tc>
        <w:tc>
          <w:tcPr>
            <w:tcW w:w="2410" w:type="dxa"/>
            <w:tcBorders>
              <w:top w:val="single" w:sz="4" w:space="0" w:color="auto"/>
              <w:left w:val="single" w:sz="4" w:space="0" w:color="auto"/>
              <w:bottom w:val="single" w:sz="4" w:space="0" w:color="auto"/>
              <w:right w:val="single" w:sz="4" w:space="0" w:color="auto"/>
            </w:tcBorders>
          </w:tcPr>
          <w:p w14:paraId="5ECA1548" w14:textId="1FE3BCB8" w:rsidR="003163DF" w:rsidRPr="00706231" w:rsidRDefault="003163DF" w:rsidP="00F2698F">
            <w:pPr>
              <w:spacing w:line="276" w:lineRule="auto"/>
              <w:jc w:val="center"/>
              <w:rPr>
                <w:rFonts w:eastAsia="仿宋_GB2312"/>
                <w:sz w:val="24"/>
              </w:rPr>
            </w:pPr>
            <w:r>
              <w:rPr>
                <w:rFonts w:eastAsia="仿宋_GB2312" w:hint="eastAsia"/>
                <w:sz w:val="24"/>
              </w:rPr>
              <w:t>中国</w:t>
            </w:r>
            <w:r>
              <w:rPr>
                <w:rFonts w:eastAsia="仿宋_GB2312"/>
                <w:sz w:val="24"/>
              </w:rPr>
              <w:t>疾病预防控制中心营养与健康所</w:t>
            </w:r>
          </w:p>
        </w:tc>
        <w:tc>
          <w:tcPr>
            <w:tcW w:w="2155" w:type="dxa"/>
            <w:tcBorders>
              <w:top w:val="single" w:sz="4" w:space="0" w:color="auto"/>
              <w:left w:val="single" w:sz="4" w:space="0" w:color="auto"/>
              <w:bottom w:val="single" w:sz="4" w:space="0" w:color="auto"/>
              <w:right w:val="single" w:sz="4" w:space="0" w:color="auto"/>
            </w:tcBorders>
          </w:tcPr>
          <w:p w14:paraId="099F48AC" w14:textId="52B73F34" w:rsidR="003163DF" w:rsidRDefault="00B44483" w:rsidP="00F2698F">
            <w:pPr>
              <w:spacing w:line="276" w:lineRule="auto"/>
              <w:jc w:val="center"/>
              <w:rPr>
                <w:rFonts w:eastAsia="仿宋_GB2312"/>
                <w:sz w:val="24"/>
              </w:rPr>
            </w:pPr>
            <w:r>
              <w:rPr>
                <w:rFonts w:eastAsia="仿宋_GB2312" w:hint="eastAsia"/>
                <w:sz w:val="24"/>
              </w:rPr>
              <w:t>助理研究员</w:t>
            </w:r>
          </w:p>
        </w:tc>
        <w:tc>
          <w:tcPr>
            <w:tcW w:w="3402" w:type="dxa"/>
            <w:tcBorders>
              <w:top w:val="single" w:sz="4" w:space="0" w:color="auto"/>
              <w:left w:val="single" w:sz="4" w:space="0" w:color="auto"/>
              <w:bottom w:val="single" w:sz="4" w:space="0" w:color="auto"/>
              <w:right w:val="single" w:sz="4" w:space="0" w:color="auto"/>
            </w:tcBorders>
          </w:tcPr>
          <w:p w14:paraId="3EB395F9" w14:textId="4C21907B" w:rsidR="003163DF" w:rsidRDefault="003163DF" w:rsidP="00F2698F">
            <w:pPr>
              <w:spacing w:line="276" w:lineRule="auto"/>
              <w:jc w:val="center"/>
              <w:rPr>
                <w:rFonts w:eastAsia="仿宋_GB2312"/>
                <w:sz w:val="24"/>
              </w:rPr>
            </w:pPr>
            <w:r>
              <w:rPr>
                <w:rFonts w:eastAsia="仿宋_GB2312" w:hint="eastAsia"/>
                <w:sz w:val="24"/>
              </w:rPr>
              <w:t>分析我国居民营养摄入情况</w:t>
            </w:r>
          </w:p>
        </w:tc>
      </w:tr>
    </w:tbl>
    <w:p w14:paraId="548E6D24" w14:textId="77777777" w:rsidR="00CC2339" w:rsidRDefault="00CC2339" w:rsidP="003163DF">
      <w:pPr>
        <w:spacing w:line="276" w:lineRule="auto"/>
        <w:jc w:val="left"/>
        <w:rPr>
          <w:rFonts w:ascii="黑体" w:eastAsia="黑体" w:hAnsi="黑体"/>
          <w:sz w:val="24"/>
          <w:szCs w:val="24"/>
        </w:rPr>
      </w:pPr>
    </w:p>
    <w:p w14:paraId="44A9FD77" w14:textId="77777777" w:rsidR="0026064C" w:rsidRPr="00435A12" w:rsidRDefault="0026064C" w:rsidP="00F2698F">
      <w:pPr>
        <w:pStyle w:val="a4"/>
        <w:numPr>
          <w:ilvl w:val="0"/>
          <w:numId w:val="2"/>
        </w:numPr>
        <w:spacing w:line="276" w:lineRule="auto"/>
        <w:ind w:firstLineChars="0"/>
        <w:jc w:val="left"/>
        <w:rPr>
          <w:rFonts w:ascii="黑体" w:eastAsia="黑体" w:hAnsi="黑体"/>
          <w:sz w:val="24"/>
          <w:szCs w:val="24"/>
        </w:rPr>
      </w:pPr>
      <w:r>
        <w:rPr>
          <w:rFonts w:ascii="黑体" w:eastAsia="黑体" w:hAnsi="黑体" w:hint="eastAsia"/>
          <w:sz w:val="24"/>
          <w:szCs w:val="24"/>
        </w:rPr>
        <w:t>制定标准的背景、目的和意义</w:t>
      </w:r>
    </w:p>
    <w:p w14:paraId="53EA00AF" w14:textId="274B605D" w:rsidR="005D43FF" w:rsidRDefault="005D43FF" w:rsidP="00F2698F">
      <w:pPr>
        <w:adjustRightInd w:val="0"/>
        <w:snapToGrid w:val="0"/>
        <w:spacing w:line="276" w:lineRule="auto"/>
        <w:ind w:leftChars="33" w:left="69" w:firstLineChars="200" w:firstLine="480"/>
        <w:jc w:val="left"/>
        <w:rPr>
          <w:rFonts w:ascii="宋体" w:eastAsia="宋体" w:hAnsi="宋体"/>
          <w:sz w:val="24"/>
        </w:rPr>
      </w:pPr>
      <w:r>
        <w:rPr>
          <w:rFonts w:ascii="宋体" w:eastAsia="宋体" w:hAnsi="宋体" w:hint="eastAsia"/>
          <w:sz w:val="24"/>
        </w:rPr>
        <w:t>2</w:t>
      </w:r>
      <w:r>
        <w:rPr>
          <w:rFonts w:ascii="宋体" w:eastAsia="宋体" w:hAnsi="宋体"/>
          <w:sz w:val="24"/>
        </w:rPr>
        <w:t>016</w:t>
      </w:r>
      <w:r>
        <w:rPr>
          <w:rFonts w:ascii="宋体" w:eastAsia="宋体" w:hAnsi="宋体" w:hint="eastAsia"/>
          <w:sz w:val="24"/>
        </w:rPr>
        <w:t>年《全球营养报告》提出在2</w:t>
      </w:r>
      <w:r>
        <w:rPr>
          <w:rFonts w:ascii="宋体" w:eastAsia="宋体" w:hAnsi="宋体"/>
          <w:sz w:val="24"/>
        </w:rPr>
        <w:t>030</w:t>
      </w:r>
      <w:r>
        <w:rPr>
          <w:rFonts w:ascii="宋体" w:eastAsia="宋体" w:hAnsi="宋体" w:hint="eastAsia"/>
          <w:sz w:val="24"/>
        </w:rPr>
        <w:t>年前要消除一切形式的营养不良。我国政府相继于2</w:t>
      </w:r>
      <w:r>
        <w:rPr>
          <w:rFonts w:ascii="宋体" w:eastAsia="宋体" w:hAnsi="宋体"/>
          <w:sz w:val="24"/>
        </w:rPr>
        <w:t>016</w:t>
      </w:r>
      <w:r>
        <w:rPr>
          <w:rFonts w:ascii="宋体" w:eastAsia="宋体" w:hAnsi="宋体" w:hint="eastAsia"/>
          <w:sz w:val="24"/>
        </w:rPr>
        <w:t>-</w:t>
      </w:r>
      <w:r>
        <w:rPr>
          <w:rFonts w:ascii="宋体" w:eastAsia="宋体" w:hAnsi="宋体"/>
          <w:sz w:val="24"/>
        </w:rPr>
        <w:t>2017</w:t>
      </w:r>
      <w:r>
        <w:rPr>
          <w:rFonts w:ascii="宋体" w:eastAsia="宋体" w:hAnsi="宋体" w:hint="eastAsia"/>
          <w:sz w:val="24"/>
        </w:rPr>
        <w:t>年发布了《“健康中国2</w:t>
      </w:r>
      <w:r>
        <w:rPr>
          <w:rFonts w:ascii="宋体" w:eastAsia="宋体" w:hAnsi="宋体"/>
          <w:sz w:val="24"/>
        </w:rPr>
        <w:t>030</w:t>
      </w:r>
      <w:r>
        <w:rPr>
          <w:rFonts w:ascii="宋体" w:eastAsia="宋体" w:hAnsi="宋体" w:hint="eastAsia"/>
          <w:sz w:val="24"/>
        </w:rPr>
        <w:t>”规划纲要》</w:t>
      </w:r>
      <w:r w:rsidR="000F4200">
        <w:rPr>
          <w:rFonts w:ascii="宋体" w:eastAsia="宋体" w:hAnsi="宋体" w:hint="eastAsia"/>
          <w:sz w:val="24"/>
        </w:rPr>
        <w:t>和</w:t>
      </w:r>
      <w:r>
        <w:rPr>
          <w:rFonts w:ascii="宋体" w:eastAsia="宋体" w:hAnsi="宋体" w:hint="eastAsia"/>
          <w:sz w:val="24"/>
        </w:rPr>
        <w:t>《国民营养计划》，以期达到将健康融入所有政策，将营养融入所有健康政策，促进全面健康的目的。作为营养不良的主要形式之一，微量营养素缺乏的防控是实现全民健康的重要内容。</w:t>
      </w:r>
    </w:p>
    <w:p w14:paraId="486D9599" w14:textId="6E991A96" w:rsidR="00313CFE" w:rsidRPr="00313CFE" w:rsidRDefault="00313CFE" w:rsidP="00F2698F">
      <w:pPr>
        <w:adjustRightInd w:val="0"/>
        <w:snapToGrid w:val="0"/>
        <w:spacing w:line="276" w:lineRule="auto"/>
        <w:ind w:leftChars="33" w:left="69" w:firstLineChars="200" w:firstLine="480"/>
        <w:jc w:val="left"/>
        <w:rPr>
          <w:rFonts w:ascii="宋体" w:eastAsia="宋体" w:hAnsi="宋体"/>
          <w:sz w:val="24"/>
        </w:rPr>
      </w:pPr>
      <w:r w:rsidRPr="00313CFE">
        <w:rPr>
          <w:rFonts w:ascii="宋体" w:eastAsia="宋体" w:hAnsi="宋体" w:hint="eastAsia"/>
          <w:sz w:val="24"/>
        </w:rPr>
        <w:t>我国营养调查数据显示，虽然居民营养状况持续向好，但</w:t>
      </w:r>
      <w:r w:rsidR="00C85020">
        <w:rPr>
          <w:rFonts w:ascii="宋体" w:eastAsia="宋体" w:hAnsi="宋体" w:hint="eastAsia"/>
          <w:sz w:val="24"/>
        </w:rPr>
        <w:t>微量</w:t>
      </w:r>
      <w:r w:rsidRPr="00313CFE">
        <w:rPr>
          <w:rFonts w:ascii="宋体" w:eastAsia="宋体" w:hAnsi="宋体" w:hint="eastAsia"/>
          <w:sz w:val="24"/>
        </w:rPr>
        <w:t>营养</w:t>
      </w:r>
      <w:r w:rsidR="00C85020">
        <w:rPr>
          <w:rFonts w:ascii="宋体" w:eastAsia="宋体" w:hAnsi="宋体" w:hint="eastAsia"/>
          <w:sz w:val="24"/>
        </w:rPr>
        <w:t>素缺乏</w:t>
      </w:r>
      <w:r w:rsidRPr="00313CFE">
        <w:rPr>
          <w:rFonts w:ascii="宋体" w:eastAsia="宋体" w:hAnsi="宋体" w:hint="eastAsia"/>
          <w:sz w:val="24"/>
        </w:rPr>
        <w:lastRenderedPageBreak/>
        <w:t>仍然是国家的公共健康问题。微量营养</w:t>
      </w:r>
      <w:proofErr w:type="gramStart"/>
      <w:r w:rsidRPr="00313CFE">
        <w:rPr>
          <w:rFonts w:ascii="宋体" w:eastAsia="宋体" w:hAnsi="宋体" w:hint="eastAsia"/>
          <w:sz w:val="24"/>
        </w:rPr>
        <w:t>素包括</w:t>
      </w:r>
      <w:proofErr w:type="gramEnd"/>
      <w:r w:rsidRPr="00313CFE">
        <w:rPr>
          <w:rFonts w:ascii="宋体" w:eastAsia="宋体" w:hAnsi="宋体" w:hint="eastAsia"/>
          <w:sz w:val="24"/>
        </w:rPr>
        <w:t>维生素和矿物质</w:t>
      </w:r>
      <w:r w:rsidR="00C85020">
        <w:rPr>
          <w:rFonts w:ascii="宋体" w:eastAsia="宋体" w:hAnsi="宋体" w:hint="eastAsia"/>
          <w:sz w:val="24"/>
        </w:rPr>
        <w:t>，由于其</w:t>
      </w:r>
      <w:r w:rsidRPr="00313CFE">
        <w:rPr>
          <w:rFonts w:ascii="宋体" w:eastAsia="宋体" w:hAnsi="宋体" w:hint="eastAsia"/>
          <w:sz w:val="24"/>
        </w:rPr>
        <w:t>膳食摄入量通常以毫克或微克计，其摄入不足不易被感觉，</w:t>
      </w:r>
      <w:r w:rsidR="00C85020">
        <w:rPr>
          <w:rFonts w:ascii="宋体" w:eastAsia="宋体" w:hAnsi="宋体" w:hint="eastAsia"/>
          <w:sz w:val="24"/>
        </w:rPr>
        <w:t>故</w:t>
      </w:r>
      <w:r w:rsidRPr="00313CFE">
        <w:rPr>
          <w:rFonts w:ascii="宋体" w:eastAsia="宋体" w:hAnsi="宋体" w:hint="eastAsia"/>
          <w:sz w:val="24"/>
        </w:rPr>
        <w:t>通俗地</w:t>
      </w:r>
      <w:r w:rsidR="00C85020">
        <w:rPr>
          <w:rFonts w:ascii="宋体" w:eastAsia="宋体" w:hAnsi="宋体" w:hint="eastAsia"/>
          <w:sz w:val="24"/>
        </w:rPr>
        <w:t>被</w:t>
      </w:r>
      <w:r w:rsidRPr="00313CFE">
        <w:rPr>
          <w:rFonts w:ascii="宋体" w:eastAsia="宋体" w:hAnsi="宋体" w:hint="eastAsia"/>
          <w:sz w:val="24"/>
        </w:rPr>
        <w:t>称为</w:t>
      </w:r>
      <w:r w:rsidR="000F4200">
        <w:rPr>
          <w:rFonts w:ascii="宋体" w:eastAsia="宋体" w:hAnsi="宋体" w:hint="eastAsia"/>
          <w:sz w:val="24"/>
        </w:rPr>
        <w:t>“</w:t>
      </w:r>
      <w:r w:rsidR="000F4200" w:rsidRPr="00313CFE">
        <w:rPr>
          <w:rFonts w:ascii="宋体" w:eastAsia="宋体" w:hAnsi="宋体" w:hint="eastAsia"/>
          <w:sz w:val="24"/>
        </w:rPr>
        <w:t>隐性饥饿</w:t>
      </w:r>
      <w:r w:rsidR="000F4200">
        <w:rPr>
          <w:rFonts w:ascii="宋体" w:eastAsia="宋体" w:hAnsi="宋体" w:hint="eastAsia"/>
          <w:sz w:val="24"/>
        </w:rPr>
        <w:t>”</w:t>
      </w:r>
      <w:r w:rsidRPr="00313CFE">
        <w:rPr>
          <w:rFonts w:ascii="宋体" w:eastAsia="宋体" w:hAnsi="宋体" w:hint="eastAsia"/>
          <w:sz w:val="24"/>
        </w:rPr>
        <w:t>。微量营养素</w:t>
      </w:r>
      <w:r w:rsidR="00004097">
        <w:rPr>
          <w:rFonts w:ascii="宋体" w:eastAsia="宋体" w:hAnsi="宋体" w:hint="eastAsia"/>
          <w:sz w:val="24"/>
        </w:rPr>
        <w:t>作为</w:t>
      </w:r>
      <w:r w:rsidRPr="00313CFE">
        <w:rPr>
          <w:rFonts w:ascii="宋体" w:eastAsia="宋体" w:hAnsi="宋体" w:hint="eastAsia"/>
          <w:sz w:val="24"/>
        </w:rPr>
        <w:t>机体生化代谢的关键核心物质，其不足会导致严重的代谢紊乱，造成身体机能低下或缺乏</w:t>
      </w:r>
      <w:r w:rsidR="00004097">
        <w:rPr>
          <w:rFonts w:ascii="宋体" w:eastAsia="宋体" w:hAnsi="宋体" w:hint="eastAsia"/>
          <w:sz w:val="24"/>
        </w:rPr>
        <w:t>性</w:t>
      </w:r>
      <w:r w:rsidRPr="00313CFE">
        <w:rPr>
          <w:rFonts w:ascii="宋体" w:eastAsia="宋体" w:hAnsi="宋体" w:hint="eastAsia"/>
          <w:sz w:val="24"/>
        </w:rPr>
        <w:t>疾病。</w:t>
      </w:r>
    </w:p>
    <w:p w14:paraId="2F10E07B" w14:textId="3374C2CE" w:rsidR="00BD1884" w:rsidRDefault="00072E6B" w:rsidP="00F2698F">
      <w:pPr>
        <w:adjustRightInd w:val="0"/>
        <w:snapToGrid w:val="0"/>
        <w:spacing w:line="276" w:lineRule="auto"/>
        <w:ind w:leftChars="33" w:left="69" w:firstLineChars="200" w:firstLine="480"/>
        <w:jc w:val="left"/>
        <w:rPr>
          <w:rFonts w:ascii="宋体" w:eastAsia="宋体" w:hAnsi="宋体"/>
          <w:sz w:val="24"/>
        </w:rPr>
      </w:pPr>
      <w:r w:rsidRPr="00313CFE">
        <w:rPr>
          <w:rFonts w:ascii="宋体" w:eastAsia="宋体" w:hAnsi="宋体" w:hint="eastAsia"/>
          <w:sz w:val="24"/>
        </w:rPr>
        <w:t>据2010-2012年全国</w:t>
      </w:r>
      <w:r w:rsidR="00BE0BA9">
        <w:rPr>
          <w:rFonts w:ascii="宋体" w:eastAsia="宋体" w:hAnsi="宋体" w:hint="eastAsia"/>
          <w:sz w:val="24"/>
        </w:rPr>
        <w:t>居民营养与健康调查</w:t>
      </w:r>
      <w:r w:rsidRPr="00313CFE">
        <w:rPr>
          <w:rFonts w:ascii="宋体" w:eastAsia="宋体" w:hAnsi="宋体" w:hint="eastAsia"/>
          <w:sz w:val="24"/>
        </w:rPr>
        <w:t>数据</w:t>
      </w:r>
      <w:r>
        <w:rPr>
          <w:rFonts w:ascii="宋体" w:eastAsia="宋体" w:hAnsi="宋体" w:hint="eastAsia"/>
          <w:sz w:val="24"/>
        </w:rPr>
        <w:t>显示，</w:t>
      </w:r>
      <w:r w:rsidRPr="00313CFE">
        <w:rPr>
          <w:rFonts w:ascii="宋体" w:eastAsia="宋体" w:hAnsi="宋体" w:hint="eastAsia"/>
          <w:sz w:val="24"/>
        </w:rPr>
        <w:t>全人群2岁以上标准人的小麦粉及制品的消费量P50和P95分别为104</w:t>
      </w:r>
      <w:r w:rsidR="00A44775">
        <w:rPr>
          <w:rFonts w:ascii="宋体" w:eastAsia="宋体" w:hAnsi="宋体" w:hint="eastAsia"/>
          <w:sz w:val="24"/>
        </w:rPr>
        <w:t>g</w:t>
      </w:r>
      <w:r w:rsidRPr="00313CFE">
        <w:rPr>
          <w:rFonts w:ascii="宋体" w:eastAsia="宋体" w:hAnsi="宋体" w:hint="eastAsia"/>
          <w:sz w:val="24"/>
        </w:rPr>
        <w:t>和417</w:t>
      </w:r>
      <w:r w:rsidR="00A44775">
        <w:rPr>
          <w:rFonts w:ascii="宋体" w:eastAsia="宋体" w:hAnsi="宋体" w:hint="eastAsia"/>
          <w:sz w:val="24"/>
        </w:rPr>
        <w:t>g</w:t>
      </w:r>
      <w:r>
        <w:rPr>
          <w:rFonts w:ascii="宋体" w:eastAsia="宋体" w:hAnsi="宋体" w:hint="eastAsia"/>
          <w:sz w:val="24"/>
        </w:rPr>
        <w:t>。</w:t>
      </w:r>
      <w:r w:rsidR="00BD1884" w:rsidRPr="00313CFE">
        <w:rPr>
          <w:rFonts w:ascii="宋体" w:eastAsia="宋体" w:hAnsi="宋体" w:hint="eastAsia"/>
          <w:sz w:val="24"/>
        </w:rPr>
        <w:t>小麦粉在我国居民膳食结构中占据主要地位，对小麦粉进行</w:t>
      </w:r>
      <w:r w:rsidR="00BD1884">
        <w:rPr>
          <w:rFonts w:ascii="宋体" w:eastAsia="宋体" w:hAnsi="宋体" w:hint="eastAsia"/>
          <w:sz w:val="24"/>
        </w:rPr>
        <w:t>微量</w:t>
      </w:r>
      <w:r w:rsidR="00BD1884" w:rsidRPr="00313CFE">
        <w:rPr>
          <w:rFonts w:ascii="宋体" w:eastAsia="宋体" w:hAnsi="宋体" w:hint="eastAsia"/>
          <w:sz w:val="24"/>
        </w:rPr>
        <w:t>营养</w:t>
      </w:r>
      <w:r w:rsidR="00BD1884">
        <w:rPr>
          <w:rFonts w:ascii="宋体" w:eastAsia="宋体" w:hAnsi="宋体" w:hint="eastAsia"/>
          <w:sz w:val="24"/>
        </w:rPr>
        <w:t>素</w:t>
      </w:r>
      <w:r w:rsidR="00BD1884" w:rsidRPr="00313CFE">
        <w:rPr>
          <w:rFonts w:ascii="宋体" w:eastAsia="宋体" w:hAnsi="宋体" w:hint="eastAsia"/>
          <w:sz w:val="24"/>
        </w:rPr>
        <w:t>强化可以有效改善居民营养健康状况。</w:t>
      </w:r>
    </w:p>
    <w:p w14:paraId="3580969E" w14:textId="2A978F9A" w:rsidR="00313CFE" w:rsidRDefault="00313CFE" w:rsidP="00F2698F">
      <w:pPr>
        <w:adjustRightInd w:val="0"/>
        <w:snapToGrid w:val="0"/>
        <w:spacing w:line="276" w:lineRule="auto"/>
        <w:ind w:leftChars="33" w:left="69" w:firstLineChars="200" w:firstLine="480"/>
        <w:jc w:val="left"/>
        <w:rPr>
          <w:rFonts w:ascii="宋体" w:eastAsia="宋体" w:hAnsi="宋体"/>
          <w:sz w:val="24"/>
        </w:rPr>
      </w:pPr>
      <w:r w:rsidRPr="00313CFE">
        <w:rPr>
          <w:rFonts w:ascii="宋体" w:eastAsia="宋体" w:hAnsi="宋体" w:hint="eastAsia"/>
          <w:sz w:val="24"/>
        </w:rPr>
        <w:t>随着人民生活水平的日益提高，我国市场上营养强化小麦粉产品的种类</w:t>
      </w:r>
      <w:r w:rsidR="003163DF">
        <w:rPr>
          <w:rFonts w:ascii="宋体" w:eastAsia="宋体" w:hAnsi="宋体" w:hint="eastAsia"/>
          <w:sz w:val="24"/>
        </w:rPr>
        <w:t>和消费者</w:t>
      </w:r>
      <w:r w:rsidRPr="00313CFE">
        <w:rPr>
          <w:rFonts w:ascii="宋体" w:eastAsia="宋体" w:hAnsi="宋体" w:hint="eastAsia"/>
          <w:sz w:val="24"/>
        </w:rPr>
        <w:t>需</w:t>
      </w:r>
      <w:r w:rsidRPr="00BD1884">
        <w:rPr>
          <w:rFonts w:ascii="宋体" w:eastAsia="宋体" w:hAnsi="宋体" w:hint="eastAsia"/>
          <w:sz w:val="24"/>
        </w:rPr>
        <w:t>求逐渐增多，而不同产品强化的微量营养素种类和数量存在差异，</w:t>
      </w:r>
      <w:r w:rsidR="007819FC">
        <w:rPr>
          <w:rFonts w:ascii="宋体" w:eastAsia="宋体" w:hAnsi="宋体" w:hint="eastAsia"/>
          <w:sz w:val="24"/>
        </w:rPr>
        <w:t>无法保证强化产品针对性地有效改善</w:t>
      </w:r>
      <w:r w:rsidR="00F72DD6">
        <w:rPr>
          <w:rFonts w:ascii="宋体" w:eastAsia="宋体" w:hAnsi="宋体" w:hint="eastAsia"/>
          <w:sz w:val="24"/>
        </w:rPr>
        <w:t>隐性饥饿状况。故</w:t>
      </w:r>
      <w:r w:rsidRPr="00BD1884">
        <w:rPr>
          <w:rFonts w:ascii="宋体" w:eastAsia="宋体" w:hAnsi="宋体" w:hint="eastAsia"/>
          <w:sz w:val="24"/>
        </w:rPr>
        <w:t>为有序推进小麦粉及面制食品均衡营养化发展，有必要制定营养强化小麦粉的行业标准来规范市场和合理引导消费。</w:t>
      </w:r>
    </w:p>
    <w:p w14:paraId="211EED43" w14:textId="0DB22506" w:rsidR="00DA70EA" w:rsidRDefault="00E47505" w:rsidP="00F2698F">
      <w:pPr>
        <w:adjustRightInd w:val="0"/>
        <w:snapToGrid w:val="0"/>
        <w:spacing w:line="276" w:lineRule="auto"/>
        <w:ind w:leftChars="33" w:left="69" w:firstLineChars="200" w:firstLine="480"/>
        <w:jc w:val="left"/>
        <w:rPr>
          <w:rFonts w:ascii="宋体" w:eastAsia="宋体" w:hAnsi="宋体"/>
          <w:sz w:val="24"/>
        </w:rPr>
      </w:pPr>
      <w:r w:rsidRPr="00E47505">
        <w:rPr>
          <w:rFonts w:ascii="宋体" w:eastAsia="宋体" w:hAnsi="宋体" w:hint="eastAsia"/>
          <w:sz w:val="24"/>
        </w:rPr>
        <w:t>目前，</w:t>
      </w:r>
      <w:r w:rsidRPr="00D2185E">
        <w:rPr>
          <w:rFonts w:ascii="宋体" w:eastAsia="宋体" w:hAnsi="宋体" w:hint="eastAsia"/>
          <w:sz w:val="24"/>
        </w:rPr>
        <w:t>美国、英国、加拿大等国</w:t>
      </w:r>
      <w:r w:rsidRPr="00E47505">
        <w:rPr>
          <w:rFonts w:ascii="宋体" w:eastAsia="宋体" w:hAnsi="宋体" w:hint="eastAsia"/>
          <w:sz w:val="24"/>
        </w:rPr>
        <w:t>家通过强制性法规</w:t>
      </w:r>
      <w:r>
        <w:rPr>
          <w:rFonts w:ascii="宋体" w:eastAsia="宋体" w:hAnsi="宋体" w:hint="eastAsia"/>
          <w:sz w:val="24"/>
        </w:rPr>
        <w:t>对营养强化小麦粉进行监管</w:t>
      </w:r>
      <w:r w:rsidRPr="00E47505">
        <w:rPr>
          <w:rFonts w:ascii="宋体" w:eastAsia="宋体" w:hAnsi="宋体" w:hint="eastAsia"/>
          <w:sz w:val="24"/>
        </w:rPr>
        <w:t>。我国于2007年</w:t>
      </w:r>
      <w:r w:rsidR="006B23DA">
        <w:rPr>
          <w:rFonts w:ascii="宋体" w:eastAsia="宋体" w:hAnsi="宋体" w:hint="eastAsia"/>
          <w:sz w:val="24"/>
        </w:rPr>
        <w:t>颁布</w:t>
      </w:r>
      <w:r w:rsidRPr="00E47505">
        <w:rPr>
          <w:rFonts w:ascii="宋体" w:eastAsia="宋体" w:hAnsi="宋体" w:hint="eastAsia"/>
          <w:sz w:val="24"/>
        </w:rPr>
        <w:t>了</w:t>
      </w:r>
      <w:r w:rsidR="007806FF" w:rsidRPr="00E47505">
        <w:rPr>
          <w:rFonts w:ascii="宋体" w:eastAsia="宋体" w:hAnsi="宋体"/>
          <w:sz w:val="24"/>
        </w:rPr>
        <w:t>《</w:t>
      </w:r>
      <w:r w:rsidR="007806FF" w:rsidRPr="00E47505">
        <w:rPr>
          <w:rFonts w:ascii="宋体" w:eastAsia="宋体" w:hAnsi="宋体" w:hint="eastAsia"/>
          <w:sz w:val="24"/>
        </w:rPr>
        <w:t>营养强化小麦粉》</w:t>
      </w:r>
      <w:r w:rsidR="007806FF">
        <w:rPr>
          <w:rFonts w:ascii="宋体" w:eastAsia="宋体" w:hAnsi="宋体" w:hint="eastAsia"/>
          <w:sz w:val="24"/>
        </w:rPr>
        <w:t>(</w:t>
      </w:r>
      <w:r w:rsidRPr="00E47505">
        <w:rPr>
          <w:rFonts w:ascii="宋体" w:eastAsia="宋体" w:hAnsi="宋体" w:hint="eastAsia"/>
          <w:sz w:val="24"/>
        </w:rPr>
        <w:t>GB/T 21122-2007</w:t>
      </w:r>
      <w:r w:rsidR="007806FF">
        <w:rPr>
          <w:rFonts w:ascii="宋体" w:eastAsia="宋体" w:hAnsi="宋体"/>
          <w:sz w:val="24"/>
        </w:rPr>
        <w:t>)</w:t>
      </w:r>
      <w:r w:rsidRPr="00E47505">
        <w:rPr>
          <w:rFonts w:ascii="宋体" w:eastAsia="宋体" w:hAnsi="宋体" w:hint="eastAsia"/>
          <w:sz w:val="24"/>
        </w:rPr>
        <w:t>，对</w:t>
      </w:r>
      <w:r w:rsidRPr="00E47505">
        <w:rPr>
          <w:rFonts w:ascii="宋体" w:eastAsia="宋体" w:hAnsi="宋体"/>
          <w:sz w:val="24"/>
        </w:rPr>
        <w:t>营养强化小麦粉</w:t>
      </w:r>
      <w:r w:rsidRPr="00E47505">
        <w:rPr>
          <w:rFonts w:ascii="宋体" w:eastAsia="宋体" w:hAnsi="宋体" w:hint="eastAsia"/>
          <w:sz w:val="24"/>
        </w:rPr>
        <w:t>进行</w:t>
      </w:r>
      <w:r w:rsidRPr="00E47505">
        <w:rPr>
          <w:rFonts w:ascii="宋体" w:eastAsia="宋体" w:hAnsi="宋体"/>
          <w:sz w:val="24"/>
        </w:rPr>
        <w:t>了定义</w:t>
      </w:r>
      <w:r w:rsidRPr="00E47505">
        <w:rPr>
          <w:rFonts w:ascii="宋体" w:eastAsia="宋体" w:hAnsi="宋体" w:hint="eastAsia"/>
          <w:sz w:val="24"/>
        </w:rPr>
        <w:t>，提出</w:t>
      </w:r>
      <w:r w:rsidRPr="00E47505">
        <w:rPr>
          <w:rFonts w:ascii="宋体" w:eastAsia="宋体" w:hAnsi="宋体"/>
          <w:sz w:val="24"/>
        </w:rPr>
        <w:t>了</w:t>
      </w:r>
      <w:r w:rsidRPr="00E47505">
        <w:rPr>
          <w:rFonts w:ascii="宋体" w:eastAsia="宋体" w:hAnsi="宋体" w:hint="eastAsia"/>
          <w:sz w:val="24"/>
        </w:rPr>
        <w:t>营养素</w:t>
      </w:r>
      <w:r w:rsidRPr="00E47505">
        <w:rPr>
          <w:rFonts w:ascii="宋体" w:eastAsia="宋体" w:hAnsi="宋体"/>
          <w:sz w:val="24"/>
        </w:rPr>
        <w:t>混合均匀度</w:t>
      </w:r>
      <w:r w:rsidRPr="00E47505">
        <w:rPr>
          <w:rFonts w:ascii="宋体" w:eastAsia="宋体" w:hAnsi="宋体" w:hint="eastAsia"/>
          <w:sz w:val="24"/>
        </w:rPr>
        <w:t>的</w:t>
      </w:r>
      <w:r w:rsidRPr="00E47505">
        <w:rPr>
          <w:rFonts w:ascii="宋体" w:eastAsia="宋体" w:hAnsi="宋体"/>
          <w:sz w:val="24"/>
        </w:rPr>
        <w:t>检测</w:t>
      </w:r>
      <w:r w:rsidRPr="00E47505">
        <w:rPr>
          <w:rFonts w:ascii="宋体" w:eastAsia="宋体" w:hAnsi="宋体" w:hint="eastAsia"/>
          <w:sz w:val="24"/>
        </w:rPr>
        <w:t>方法</w:t>
      </w:r>
      <w:r w:rsidR="00C97893">
        <w:rPr>
          <w:rFonts w:ascii="宋体" w:eastAsia="宋体" w:hAnsi="宋体" w:hint="eastAsia"/>
          <w:sz w:val="24"/>
        </w:rPr>
        <w:t>和强化营养素损失率指标等</w:t>
      </w:r>
      <w:r w:rsidRPr="00E47505">
        <w:rPr>
          <w:rFonts w:ascii="宋体" w:eastAsia="宋体" w:hAnsi="宋体" w:hint="eastAsia"/>
          <w:sz w:val="24"/>
        </w:rPr>
        <w:t>，</w:t>
      </w:r>
      <w:r w:rsidRPr="00E47505">
        <w:rPr>
          <w:rFonts w:ascii="宋体" w:eastAsia="宋体" w:hAnsi="宋体"/>
          <w:sz w:val="24"/>
        </w:rPr>
        <w:t>但</w:t>
      </w:r>
      <w:r w:rsidRPr="00E47505">
        <w:rPr>
          <w:rFonts w:ascii="宋体" w:eastAsia="宋体" w:hAnsi="宋体" w:hint="eastAsia"/>
          <w:sz w:val="24"/>
        </w:rPr>
        <w:t>并</w:t>
      </w:r>
      <w:r w:rsidRPr="00E47505">
        <w:rPr>
          <w:rFonts w:ascii="宋体" w:eastAsia="宋体" w:hAnsi="宋体"/>
          <w:sz w:val="24"/>
        </w:rPr>
        <w:t>未</w:t>
      </w:r>
      <w:r w:rsidR="00F72DD6">
        <w:rPr>
          <w:rFonts w:ascii="宋体" w:eastAsia="宋体" w:hAnsi="宋体" w:hint="eastAsia"/>
          <w:sz w:val="24"/>
        </w:rPr>
        <w:t>明确</w:t>
      </w:r>
      <w:r w:rsidRPr="00E47505">
        <w:rPr>
          <w:rFonts w:ascii="宋体" w:eastAsia="宋体" w:hAnsi="宋体"/>
          <w:sz w:val="24"/>
        </w:rPr>
        <w:t>指出需要</w:t>
      </w:r>
      <w:r w:rsidR="00B57472">
        <w:rPr>
          <w:rFonts w:ascii="宋体" w:eastAsia="宋体" w:hAnsi="宋体" w:hint="eastAsia"/>
          <w:sz w:val="24"/>
        </w:rPr>
        <w:t>具体</w:t>
      </w:r>
      <w:r w:rsidRPr="00E47505">
        <w:rPr>
          <w:rFonts w:ascii="宋体" w:eastAsia="宋体" w:hAnsi="宋体"/>
          <w:sz w:val="24"/>
        </w:rPr>
        <w:t>强化</w:t>
      </w:r>
      <w:r w:rsidR="00B57472">
        <w:rPr>
          <w:rFonts w:ascii="宋体" w:eastAsia="宋体" w:hAnsi="宋体" w:hint="eastAsia"/>
          <w:sz w:val="24"/>
        </w:rPr>
        <w:t>的</w:t>
      </w:r>
      <w:r w:rsidRPr="00E47505">
        <w:rPr>
          <w:rFonts w:ascii="宋体" w:eastAsia="宋体" w:hAnsi="宋体" w:hint="eastAsia"/>
          <w:sz w:val="24"/>
        </w:rPr>
        <w:t>营养素种类。在</w:t>
      </w:r>
      <w:r w:rsidR="00C97893">
        <w:rPr>
          <w:rFonts w:ascii="宋体" w:eastAsia="宋体" w:hAnsi="宋体" w:hint="eastAsia"/>
          <w:sz w:val="24"/>
        </w:rPr>
        <w:t>强化营养素添加</w:t>
      </w:r>
      <w:r w:rsidRPr="00E47505">
        <w:rPr>
          <w:rFonts w:ascii="宋体" w:eastAsia="宋体" w:hAnsi="宋体" w:hint="eastAsia"/>
          <w:sz w:val="24"/>
        </w:rPr>
        <w:t>过程中，</w:t>
      </w:r>
      <w:r w:rsidR="00C97893">
        <w:rPr>
          <w:rFonts w:ascii="宋体" w:eastAsia="宋体" w:hAnsi="宋体" w:hint="eastAsia"/>
          <w:sz w:val="24"/>
        </w:rPr>
        <w:t>生产</w:t>
      </w:r>
      <w:r w:rsidRPr="00E47505">
        <w:rPr>
          <w:rFonts w:ascii="宋体" w:eastAsia="宋体" w:hAnsi="宋体" w:hint="eastAsia"/>
          <w:sz w:val="24"/>
        </w:rPr>
        <w:t>企业是参照</w:t>
      </w:r>
      <w:r w:rsidR="007806FF" w:rsidRPr="00E47505">
        <w:rPr>
          <w:rFonts w:ascii="宋体" w:eastAsia="宋体" w:hAnsi="宋体" w:hint="eastAsia"/>
          <w:sz w:val="24"/>
        </w:rPr>
        <w:t>《食品安全国家标准</w:t>
      </w:r>
      <w:r w:rsidR="003163DF">
        <w:rPr>
          <w:rFonts w:ascii="宋体" w:eastAsia="宋体" w:hAnsi="宋体" w:hint="eastAsia"/>
          <w:sz w:val="24"/>
        </w:rPr>
        <w:t xml:space="preserve"> </w:t>
      </w:r>
      <w:r w:rsidR="007806FF" w:rsidRPr="00E47505">
        <w:rPr>
          <w:rFonts w:ascii="宋体" w:eastAsia="宋体" w:hAnsi="宋体" w:hint="eastAsia"/>
          <w:sz w:val="24"/>
        </w:rPr>
        <w:t>食品营养强化剂使用标准》</w:t>
      </w:r>
      <w:r w:rsidR="007806FF">
        <w:rPr>
          <w:rFonts w:ascii="宋体" w:eastAsia="宋体" w:hAnsi="宋体" w:hint="eastAsia"/>
          <w:sz w:val="24"/>
        </w:rPr>
        <w:t>(</w:t>
      </w:r>
      <w:r w:rsidRPr="00E47505">
        <w:rPr>
          <w:rFonts w:ascii="宋体" w:eastAsia="宋体" w:hAnsi="宋体" w:hint="eastAsia"/>
          <w:sz w:val="24"/>
        </w:rPr>
        <w:t>GB 14880</w:t>
      </w:r>
      <w:r w:rsidR="007806FF">
        <w:rPr>
          <w:rFonts w:ascii="宋体" w:eastAsia="宋体" w:hAnsi="宋体"/>
          <w:sz w:val="24"/>
        </w:rPr>
        <w:t>)</w:t>
      </w:r>
      <w:r w:rsidR="00B57472">
        <w:rPr>
          <w:rFonts w:ascii="宋体" w:eastAsia="宋体" w:hAnsi="宋体" w:hint="eastAsia"/>
          <w:sz w:val="24"/>
        </w:rPr>
        <w:t>，</w:t>
      </w:r>
      <w:r w:rsidR="00570159">
        <w:rPr>
          <w:rFonts w:ascii="宋体" w:eastAsia="宋体" w:hAnsi="宋体" w:hint="eastAsia"/>
          <w:sz w:val="24"/>
        </w:rPr>
        <w:t>对</w:t>
      </w:r>
      <w:r w:rsidRPr="00E47505">
        <w:rPr>
          <w:rFonts w:ascii="宋体" w:eastAsia="宋体" w:hAnsi="宋体" w:hint="eastAsia"/>
          <w:sz w:val="24"/>
        </w:rPr>
        <w:t>小麦粉进行</w:t>
      </w:r>
      <w:r w:rsidR="00F72DD6">
        <w:rPr>
          <w:rFonts w:ascii="宋体" w:eastAsia="宋体" w:hAnsi="宋体" w:hint="eastAsia"/>
          <w:sz w:val="24"/>
        </w:rPr>
        <w:t>一种或几种</w:t>
      </w:r>
      <w:r w:rsidR="00570159">
        <w:rPr>
          <w:rFonts w:ascii="宋体" w:eastAsia="宋体" w:hAnsi="宋体" w:hint="eastAsia"/>
          <w:sz w:val="24"/>
        </w:rPr>
        <w:t>营养强化剂的</w:t>
      </w:r>
      <w:r w:rsidRPr="00E47505">
        <w:rPr>
          <w:rFonts w:ascii="宋体" w:eastAsia="宋体" w:hAnsi="宋体" w:hint="eastAsia"/>
          <w:sz w:val="24"/>
        </w:rPr>
        <w:t>添加，这</w:t>
      </w:r>
      <w:r w:rsidR="00C97893">
        <w:rPr>
          <w:rFonts w:ascii="宋体" w:eastAsia="宋体" w:hAnsi="宋体" w:hint="eastAsia"/>
          <w:sz w:val="24"/>
        </w:rPr>
        <w:t>不仅</w:t>
      </w:r>
      <w:r w:rsidRPr="00E47505">
        <w:rPr>
          <w:rFonts w:ascii="宋体" w:eastAsia="宋体" w:hAnsi="宋体" w:hint="eastAsia"/>
          <w:sz w:val="24"/>
        </w:rPr>
        <w:t>对企业</w:t>
      </w:r>
      <w:r w:rsidRPr="00E47505">
        <w:rPr>
          <w:rFonts w:ascii="宋体" w:eastAsia="宋体" w:hAnsi="宋体"/>
          <w:sz w:val="24"/>
        </w:rPr>
        <w:t>生产、</w:t>
      </w:r>
      <w:r w:rsidRPr="00E47505">
        <w:rPr>
          <w:rFonts w:ascii="宋体" w:eastAsia="宋体" w:hAnsi="宋体" w:hint="eastAsia"/>
          <w:sz w:val="24"/>
        </w:rPr>
        <w:t>消费者选购、市场监管等造成一定程度的困难</w:t>
      </w:r>
      <w:r w:rsidR="00C97893">
        <w:rPr>
          <w:rFonts w:ascii="宋体" w:eastAsia="宋体" w:hAnsi="宋体" w:hint="eastAsia"/>
          <w:sz w:val="24"/>
        </w:rPr>
        <w:t>，更重要的是无法保证有效缓解中国</w:t>
      </w:r>
      <w:r w:rsidR="004E1B37">
        <w:rPr>
          <w:rFonts w:ascii="宋体" w:eastAsia="宋体" w:hAnsi="宋体" w:hint="eastAsia"/>
          <w:sz w:val="24"/>
        </w:rPr>
        <w:t>居民“隐性饥饿”问题</w:t>
      </w:r>
      <w:r w:rsidRPr="00E47505">
        <w:rPr>
          <w:rFonts w:ascii="宋体" w:eastAsia="宋体" w:hAnsi="宋体" w:hint="eastAsia"/>
          <w:sz w:val="24"/>
        </w:rPr>
        <w:t>。本</w:t>
      </w:r>
      <w:r w:rsidR="00570159">
        <w:rPr>
          <w:rFonts w:ascii="宋体" w:eastAsia="宋体" w:hAnsi="宋体" w:hint="eastAsia"/>
          <w:sz w:val="24"/>
        </w:rPr>
        <w:t>项目</w:t>
      </w:r>
      <w:r w:rsidRPr="00E47505">
        <w:rPr>
          <w:rFonts w:ascii="宋体" w:eastAsia="宋体" w:hAnsi="宋体" w:hint="eastAsia"/>
          <w:sz w:val="24"/>
        </w:rPr>
        <w:t>建议制定复合营养强化小麦粉</w:t>
      </w:r>
      <w:r w:rsidR="003163DF">
        <w:rPr>
          <w:rFonts w:ascii="宋体" w:eastAsia="宋体" w:hAnsi="宋体" w:hint="eastAsia"/>
          <w:sz w:val="24"/>
        </w:rPr>
        <w:t>行业</w:t>
      </w:r>
      <w:r w:rsidRPr="00E47505">
        <w:rPr>
          <w:rFonts w:ascii="宋体" w:eastAsia="宋体" w:hAnsi="宋体" w:hint="eastAsia"/>
          <w:sz w:val="24"/>
        </w:rPr>
        <w:t>标准，</w:t>
      </w:r>
      <w:r w:rsidR="00570159">
        <w:rPr>
          <w:rFonts w:ascii="宋体" w:eastAsia="宋体" w:hAnsi="宋体" w:hint="eastAsia"/>
          <w:sz w:val="24"/>
        </w:rPr>
        <w:t>明确适宜中国人需要强化的营养素种类，</w:t>
      </w:r>
      <w:r w:rsidR="008701C9">
        <w:rPr>
          <w:rFonts w:ascii="宋体" w:eastAsia="宋体" w:hAnsi="宋体" w:hint="eastAsia"/>
          <w:sz w:val="24"/>
        </w:rPr>
        <w:t>通过</w:t>
      </w:r>
      <w:r w:rsidR="002367C8">
        <w:rPr>
          <w:rFonts w:ascii="宋体" w:eastAsia="宋体" w:hAnsi="宋体" w:hint="eastAsia"/>
          <w:sz w:val="24"/>
        </w:rPr>
        <w:t>复合</w:t>
      </w:r>
      <w:r w:rsidR="008701C9">
        <w:rPr>
          <w:rFonts w:ascii="宋体" w:eastAsia="宋体" w:hAnsi="宋体" w:hint="eastAsia"/>
          <w:sz w:val="24"/>
        </w:rPr>
        <w:t>营养强化小麦粉有效缓解</w:t>
      </w:r>
      <w:r w:rsidR="00E947C6">
        <w:rPr>
          <w:rFonts w:ascii="宋体" w:eastAsia="宋体" w:hAnsi="宋体" w:hint="eastAsia"/>
          <w:sz w:val="24"/>
        </w:rPr>
        <w:t>我国人群微量营养素缺乏现象；同时</w:t>
      </w:r>
      <w:r w:rsidR="00570159">
        <w:rPr>
          <w:rFonts w:ascii="宋体" w:eastAsia="宋体" w:hAnsi="宋体" w:hint="eastAsia"/>
          <w:sz w:val="24"/>
        </w:rPr>
        <w:t>对</w:t>
      </w:r>
      <w:r w:rsidR="002367C8">
        <w:rPr>
          <w:rFonts w:ascii="宋体" w:eastAsia="宋体" w:hAnsi="宋体" w:hint="eastAsia"/>
          <w:sz w:val="24"/>
        </w:rPr>
        <w:t>产品</w:t>
      </w:r>
      <w:r w:rsidR="00570159">
        <w:rPr>
          <w:rFonts w:ascii="宋体" w:eastAsia="宋体" w:hAnsi="宋体" w:hint="eastAsia"/>
          <w:sz w:val="24"/>
        </w:rPr>
        <w:t>相应</w:t>
      </w:r>
      <w:r w:rsidR="003163DF">
        <w:rPr>
          <w:rFonts w:ascii="宋体" w:eastAsia="宋体" w:hAnsi="宋体" w:hint="eastAsia"/>
          <w:sz w:val="24"/>
        </w:rPr>
        <w:t>安全指标、</w:t>
      </w:r>
      <w:r w:rsidRPr="00E47505">
        <w:rPr>
          <w:rFonts w:ascii="宋体" w:eastAsia="宋体" w:hAnsi="宋体" w:hint="eastAsia"/>
          <w:sz w:val="24"/>
        </w:rPr>
        <w:t>卫生</w:t>
      </w:r>
      <w:r w:rsidR="003163DF">
        <w:rPr>
          <w:rFonts w:ascii="宋体" w:eastAsia="宋体" w:hAnsi="宋体" w:hint="eastAsia"/>
          <w:sz w:val="24"/>
        </w:rPr>
        <w:t>要求</w:t>
      </w:r>
      <w:r w:rsidRPr="00E47505">
        <w:rPr>
          <w:rFonts w:ascii="宋体" w:eastAsia="宋体" w:hAnsi="宋体" w:hint="eastAsia"/>
          <w:sz w:val="24"/>
        </w:rPr>
        <w:t>、标签标识、</w:t>
      </w:r>
      <w:r w:rsidR="003163DF">
        <w:rPr>
          <w:rFonts w:ascii="宋体" w:eastAsia="宋体" w:hAnsi="宋体" w:hint="eastAsia"/>
          <w:sz w:val="24"/>
        </w:rPr>
        <w:t>贮</w:t>
      </w:r>
      <w:r w:rsidRPr="00E47505">
        <w:rPr>
          <w:rFonts w:ascii="宋体" w:eastAsia="宋体" w:hAnsi="宋体" w:hint="eastAsia"/>
          <w:sz w:val="24"/>
        </w:rPr>
        <w:t>存等环节以标准的形式进行科学界定与阐述，</w:t>
      </w:r>
      <w:r w:rsidR="00B57472">
        <w:rPr>
          <w:rFonts w:ascii="宋体" w:eastAsia="宋体" w:hAnsi="宋体" w:hint="eastAsia"/>
          <w:sz w:val="24"/>
        </w:rPr>
        <w:t>有效</w:t>
      </w:r>
      <w:r w:rsidRPr="00E47505">
        <w:rPr>
          <w:rFonts w:ascii="宋体" w:eastAsia="宋体" w:hAnsi="宋体" w:hint="eastAsia"/>
          <w:sz w:val="24"/>
        </w:rPr>
        <w:t>指导企业开展复合营养素强化小麦粉生产，规范市场行为。</w:t>
      </w:r>
    </w:p>
    <w:p w14:paraId="3A80F038" w14:textId="77777777" w:rsidR="00DA70EA" w:rsidRPr="00DA70EA" w:rsidRDefault="00DA70EA" w:rsidP="00F2698F">
      <w:pPr>
        <w:adjustRightInd w:val="0"/>
        <w:snapToGrid w:val="0"/>
        <w:spacing w:line="276" w:lineRule="auto"/>
        <w:ind w:leftChars="-136" w:left="-286" w:firstLineChars="100" w:firstLine="240"/>
        <w:jc w:val="left"/>
        <w:rPr>
          <w:rFonts w:ascii="黑体" w:eastAsia="黑体" w:hAnsi="黑体"/>
          <w:sz w:val="24"/>
        </w:rPr>
      </w:pPr>
      <w:r w:rsidRPr="00DA70EA">
        <w:rPr>
          <w:rFonts w:ascii="黑体" w:eastAsia="黑体" w:hAnsi="黑体" w:hint="eastAsia"/>
          <w:sz w:val="24"/>
        </w:rPr>
        <w:t>（三）</w:t>
      </w:r>
      <w:r>
        <w:rPr>
          <w:rFonts w:ascii="黑体" w:eastAsia="黑体" w:hAnsi="黑体" w:hint="eastAsia"/>
          <w:sz w:val="24"/>
          <w:szCs w:val="24"/>
        </w:rPr>
        <w:t>主要工作过程</w:t>
      </w:r>
    </w:p>
    <w:p w14:paraId="7F8C55C1" w14:textId="77777777" w:rsidR="0026064C" w:rsidRDefault="00DA70EA" w:rsidP="00F2698F">
      <w:pPr>
        <w:spacing w:line="276" w:lineRule="auto"/>
        <w:ind w:leftChars="135" w:left="283"/>
        <w:jc w:val="left"/>
        <w:rPr>
          <w:rFonts w:ascii="黑体" w:eastAsia="黑体" w:hAnsi="黑体"/>
          <w:sz w:val="24"/>
          <w:szCs w:val="24"/>
        </w:rPr>
      </w:pPr>
      <w:r w:rsidRPr="00DA70EA">
        <w:rPr>
          <w:rFonts w:ascii="黑体" w:eastAsia="黑体" w:hAnsi="黑体" w:hint="eastAsia"/>
          <w:sz w:val="24"/>
          <w:szCs w:val="24"/>
        </w:rPr>
        <w:t>1、</w:t>
      </w:r>
      <w:r w:rsidR="00391432">
        <w:rPr>
          <w:rFonts w:ascii="黑体" w:eastAsia="黑体" w:hAnsi="黑体" w:hint="eastAsia"/>
          <w:sz w:val="24"/>
          <w:szCs w:val="24"/>
        </w:rPr>
        <w:t>成立标准起草组</w:t>
      </w:r>
    </w:p>
    <w:p w14:paraId="45C2BCE8" w14:textId="4C7CCF4C" w:rsidR="00DA70EA" w:rsidRPr="00520FBA" w:rsidRDefault="00177CB5" w:rsidP="00F2698F">
      <w:pPr>
        <w:spacing w:line="276" w:lineRule="auto"/>
        <w:ind w:left="142" w:firstLineChars="200" w:firstLine="480"/>
        <w:jc w:val="left"/>
        <w:rPr>
          <w:rFonts w:ascii="宋体" w:eastAsia="宋体" w:hAnsi="宋体"/>
          <w:sz w:val="24"/>
          <w:szCs w:val="24"/>
        </w:rPr>
      </w:pPr>
      <w:r w:rsidRPr="0097180E">
        <w:rPr>
          <w:rFonts w:ascii="宋体" w:eastAsia="宋体" w:hAnsi="宋体" w:hint="eastAsia"/>
          <w:sz w:val="24"/>
          <w:szCs w:val="24"/>
        </w:rPr>
        <w:t>2</w:t>
      </w:r>
      <w:r w:rsidRPr="0097180E">
        <w:rPr>
          <w:rFonts w:ascii="宋体" w:eastAsia="宋体" w:hAnsi="宋体"/>
          <w:sz w:val="24"/>
          <w:szCs w:val="24"/>
        </w:rPr>
        <w:t>019</w:t>
      </w:r>
      <w:r w:rsidRPr="0097180E">
        <w:rPr>
          <w:rFonts w:ascii="宋体" w:eastAsia="宋体" w:hAnsi="宋体" w:hint="eastAsia"/>
          <w:sz w:val="24"/>
          <w:szCs w:val="24"/>
        </w:rPr>
        <w:t>年</w:t>
      </w:r>
      <w:r w:rsidR="0074421F">
        <w:rPr>
          <w:rFonts w:ascii="宋体" w:eastAsia="宋体" w:hAnsi="宋体" w:hint="eastAsia"/>
          <w:sz w:val="24"/>
          <w:szCs w:val="24"/>
        </w:rPr>
        <w:t>5</w:t>
      </w:r>
      <w:r w:rsidRPr="0097180E">
        <w:rPr>
          <w:rFonts w:ascii="宋体" w:eastAsia="宋体" w:hAnsi="宋体" w:hint="eastAsia"/>
          <w:sz w:val="24"/>
          <w:szCs w:val="24"/>
        </w:rPr>
        <w:t>月</w:t>
      </w:r>
      <w:r w:rsidRPr="00BA3D22">
        <w:rPr>
          <w:rFonts w:ascii="宋体" w:eastAsia="宋体" w:hAnsi="宋体" w:hint="eastAsia"/>
          <w:sz w:val="24"/>
          <w:szCs w:val="24"/>
        </w:rPr>
        <w:t>，标准起草牵头单位</w:t>
      </w:r>
      <w:proofErr w:type="gramStart"/>
      <w:r w:rsidR="0074421F">
        <w:rPr>
          <w:rFonts w:ascii="宋体" w:eastAsia="宋体" w:hAnsi="宋体" w:hint="eastAsia"/>
          <w:sz w:val="24"/>
          <w:szCs w:val="24"/>
        </w:rPr>
        <w:t>—</w:t>
      </w:r>
      <w:r w:rsidRPr="00BA3D22">
        <w:rPr>
          <w:rFonts w:ascii="宋体" w:eastAsia="宋体" w:hAnsi="宋体" w:hint="eastAsia"/>
          <w:sz w:val="24"/>
          <w:szCs w:val="24"/>
        </w:rPr>
        <w:t>农业农村部食物</w:t>
      </w:r>
      <w:proofErr w:type="gramEnd"/>
      <w:r w:rsidRPr="00BA3D22">
        <w:rPr>
          <w:rFonts w:ascii="宋体" w:eastAsia="宋体" w:hAnsi="宋体" w:hint="eastAsia"/>
          <w:sz w:val="24"/>
          <w:szCs w:val="24"/>
        </w:rPr>
        <w:t>与营养发展研究所</w:t>
      </w:r>
      <w:r w:rsidR="0074421F">
        <w:rPr>
          <w:rFonts w:ascii="宋体" w:eastAsia="宋体" w:hAnsi="宋体" w:hint="eastAsia"/>
          <w:sz w:val="24"/>
          <w:szCs w:val="24"/>
        </w:rPr>
        <w:t>与</w:t>
      </w:r>
      <w:r w:rsidR="00BA3D22" w:rsidRPr="00BA3D22">
        <w:rPr>
          <w:rFonts w:ascii="宋体" w:eastAsia="宋体" w:hAnsi="宋体" w:hint="eastAsia"/>
          <w:sz w:val="24"/>
          <w:szCs w:val="24"/>
        </w:rPr>
        <w:t>中国农业科学院农产品加工研究所、中国</w:t>
      </w:r>
      <w:r w:rsidR="00BA3D22" w:rsidRPr="00BA3D22">
        <w:rPr>
          <w:rFonts w:ascii="宋体" w:eastAsia="宋体" w:hAnsi="宋体"/>
          <w:sz w:val="24"/>
          <w:szCs w:val="24"/>
        </w:rPr>
        <w:t>疾病预防控制中心营养与健康所</w:t>
      </w:r>
      <w:r w:rsidR="00BA3D22" w:rsidRPr="00BA3D22">
        <w:rPr>
          <w:rFonts w:ascii="宋体" w:eastAsia="宋体" w:hAnsi="宋体" w:hint="eastAsia"/>
          <w:sz w:val="24"/>
          <w:szCs w:val="24"/>
        </w:rPr>
        <w:t>、河南工业大学、河北金</w:t>
      </w:r>
      <w:proofErr w:type="gramStart"/>
      <w:r w:rsidR="00BA3D22" w:rsidRPr="00BA3D22">
        <w:rPr>
          <w:rFonts w:ascii="宋体" w:eastAsia="宋体" w:hAnsi="宋体" w:hint="eastAsia"/>
          <w:sz w:val="24"/>
          <w:szCs w:val="24"/>
        </w:rPr>
        <w:t>沙河面业集团</w:t>
      </w:r>
      <w:proofErr w:type="gramEnd"/>
      <w:r w:rsidR="00BA3D22" w:rsidRPr="00BA3D22">
        <w:rPr>
          <w:rFonts w:ascii="宋体" w:eastAsia="宋体" w:hAnsi="宋体" w:hint="eastAsia"/>
          <w:sz w:val="24"/>
          <w:szCs w:val="24"/>
        </w:rPr>
        <w:t>有限责任公司、武汉轻工大学、</w:t>
      </w:r>
      <w:r w:rsidR="00BA3D22" w:rsidRPr="00BA3D22">
        <w:rPr>
          <w:rFonts w:ascii="宋体" w:eastAsia="宋体" w:hAnsi="宋体"/>
          <w:sz w:val="24"/>
          <w:szCs w:val="24"/>
        </w:rPr>
        <w:t>北京古船食品有限公司</w:t>
      </w:r>
      <w:r w:rsidR="00BA3D22" w:rsidRPr="00BA3D22">
        <w:rPr>
          <w:rFonts w:ascii="宋体" w:eastAsia="宋体" w:hAnsi="宋体" w:hint="eastAsia"/>
          <w:sz w:val="24"/>
          <w:szCs w:val="24"/>
        </w:rPr>
        <w:t>、</w:t>
      </w:r>
      <w:r w:rsidR="00BA3D22" w:rsidRPr="00BA3D22">
        <w:rPr>
          <w:rFonts w:ascii="宋体" w:eastAsia="宋体" w:hAnsi="宋体"/>
          <w:sz w:val="24"/>
          <w:szCs w:val="24"/>
        </w:rPr>
        <w:t>五得利面粉集团有限公司</w:t>
      </w:r>
      <w:r w:rsidR="00DC21E6">
        <w:rPr>
          <w:rFonts w:ascii="宋体" w:eastAsia="宋体" w:hAnsi="宋体" w:hint="eastAsia"/>
          <w:sz w:val="24"/>
          <w:szCs w:val="24"/>
        </w:rPr>
        <w:t>经相互磋商协调</w:t>
      </w:r>
      <w:r w:rsidR="00BA3D22">
        <w:rPr>
          <w:rFonts w:ascii="宋体" w:eastAsia="宋体" w:hAnsi="宋体" w:hint="eastAsia"/>
          <w:sz w:val="24"/>
          <w:szCs w:val="24"/>
        </w:rPr>
        <w:t>，</w:t>
      </w:r>
      <w:r w:rsidR="0074421F">
        <w:rPr>
          <w:rFonts w:ascii="宋体" w:eastAsia="宋体" w:hAnsi="宋体" w:hint="eastAsia"/>
          <w:sz w:val="24"/>
          <w:szCs w:val="24"/>
        </w:rPr>
        <w:t>建议编制</w:t>
      </w:r>
      <w:r w:rsidR="00391432">
        <w:rPr>
          <w:rFonts w:ascii="宋体" w:eastAsia="宋体" w:hAnsi="宋体" w:hint="eastAsia"/>
          <w:sz w:val="24"/>
          <w:szCs w:val="24"/>
        </w:rPr>
        <w:t>《复合营养强化小麦粉》</w:t>
      </w:r>
      <w:r w:rsidR="0074421F">
        <w:rPr>
          <w:rFonts w:ascii="宋体" w:eastAsia="宋体" w:hAnsi="宋体" w:hint="eastAsia"/>
          <w:sz w:val="24"/>
          <w:szCs w:val="24"/>
        </w:rPr>
        <w:t>行业</w:t>
      </w:r>
      <w:r w:rsidR="00BA3D22">
        <w:rPr>
          <w:rFonts w:ascii="宋体" w:eastAsia="宋体" w:hAnsi="宋体" w:hint="eastAsia"/>
          <w:sz w:val="24"/>
          <w:szCs w:val="24"/>
        </w:rPr>
        <w:t>标准</w:t>
      </w:r>
      <w:r w:rsidR="00391432" w:rsidRPr="0097180E">
        <w:rPr>
          <w:rFonts w:ascii="宋体" w:eastAsia="宋体" w:hAnsi="宋体" w:hint="eastAsia"/>
          <w:sz w:val="24"/>
          <w:szCs w:val="24"/>
        </w:rPr>
        <w:t>。</w:t>
      </w:r>
      <w:r w:rsidR="00DC21E6" w:rsidRPr="00A9327D">
        <w:rPr>
          <w:rFonts w:ascii="宋体" w:eastAsia="宋体" w:hAnsi="宋体"/>
          <w:sz w:val="24"/>
          <w:szCs w:val="24"/>
        </w:rPr>
        <w:t>2019</w:t>
      </w:r>
      <w:r w:rsidR="00DC21E6" w:rsidRPr="00A9327D">
        <w:rPr>
          <w:rFonts w:ascii="宋体" w:eastAsia="宋体" w:hAnsi="宋体" w:hint="eastAsia"/>
          <w:sz w:val="24"/>
          <w:szCs w:val="24"/>
        </w:rPr>
        <w:t>年</w:t>
      </w:r>
      <w:r w:rsidR="005E578F" w:rsidRPr="00A9327D">
        <w:rPr>
          <w:rFonts w:ascii="宋体" w:eastAsia="宋体" w:hAnsi="宋体"/>
          <w:sz w:val="24"/>
          <w:szCs w:val="24"/>
        </w:rPr>
        <w:t>6</w:t>
      </w:r>
      <w:r w:rsidR="00DC21E6" w:rsidRPr="00A9327D">
        <w:rPr>
          <w:rFonts w:ascii="宋体" w:eastAsia="宋体" w:hAnsi="宋体" w:hint="eastAsia"/>
          <w:sz w:val="24"/>
          <w:szCs w:val="24"/>
        </w:rPr>
        <w:t>月</w:t>
      </w:r>
      <w:r w:rsidR="005E578F">
        <w:rPr>
          <w:rFonts w:ascii="宋体" w:eastAsia="宋体" w:hAnsi="宋体" w:hint="eastAsia"/>
          <w:sz w:val="24"/>
          <w:szCs w:val="24"/>
        </w:rPr>
        <w:t>2</w:t>
      </w:r>
      <w:r w:rsidR="005E578F">
        <w:rPr>
          <w:rFonts w:ascii="宋体" w:eastAsia="宋体" w:hAnsi="宋体"/>
          <w:sz w:val="24"/>
          <w:szCs w:val="24"/>
        </w:rPr>
        <w:t>0</w:t>
      </w:r>
      <w:r w:rsidR="00DC21E6">
        <w:rPr>
          <w:rFonts w:ascii="宋体" w:eastAsia="宋体" w:hAnsi="宋体" w:hint="eastAsia"/>
          <w:sz w:val="24"/>
          <w:szCs w:val="24"/>
        </w:rPr>
        <w:t>日在北京召开第一次</w:t>
      </w:r>
      <w:r w:rsidR="004A588B">
        <w:rPr>
          <w:rFonts w:ascii="宋体" w:eastAsia="宋体" w:hAnsi="宋体" w:hint="eastAsia"/>
          <w:sz w:val="24"/>
          <w:szCs w:val="24"/>
        </w:rPr>
        <w:t>标准工作</w:t>
      </w:r>
      <w:r w:rsidR="00DC21E6">
        <w:rPr>
          <w:rFonts w:ascii="宋体" w:eastAsia="宋体" w:hAnsi="宋体" w:hint="eastAsia"/>
          <w:sz w:val="24"/>
          <w:szCs w:val="24"/>
        </w:rPr>
        <w:t>会议，</w:t>
      </w:r>
      <w:r w:rsidR="0074421F">
        <w:rPr>
          <w:rFonts w:ascii="宋体" w:eastAsia="宋体" w:hAnsi="宋体" w:hint="eastAsia"/>
          <w:sz w:val="24"/>
          <w:szCs w:val="24"/>
        </w:rPr>
        <w:t>标准起草组正式成立。在会议上，部分起草人对国内外营养强化小麦粉情况、我国居民微量营养素缺乏情况等内容进行介绍，并对</w:t>
      </w:r>
      <w:r w:rsidR="00391432">
        <w:rPr>
          <w:rFonts w:ascii="宋体" w:eastAsia="宋体" w:hAnsi="宋体" w:hint="eastAsia"/>
          <w:sz w:val="24"/>
          <w:szCs w:val="24"/>
        </w:rPr>
        <w:t>预拟定标准内容进行探讨</w:t>
      </w:r>
      <w:r w:rsidR="00DC21E6">
        <w:rPr>
          <w:rFonts w:ascii="宋体" w:eastAsia="宋体" w:hAnsi="宋体" w:hint="eastAsia"/>
          <w:sz w:val="24"/>
          <w:szCs w:val="24"/>
        </w:rPr>
        <w:t>，确定编制原则，明确各单位任务分工，</w:t>
      </w:r>
      <w:r w:rsidR="0074421F">
        <w:rPr>
          <w:rFonts w:ascii="宋体" w:eastAsia="宋体" w:hAnsi="宋体" w:hint="eastAsia"/>
          <w:sz w:val="24"/>
          <w:szCs w:val="24"/>
        </w:rPr>
        <w:t>并布置了标准项目申报书的撰写任务</w:t>
      </w:r>
      <w:r w:rsidR="00DC21E6">
        <w:rPr>
          <w:rFonts w:ascii="宋体" w:eastAsia="宋体" w:hAnsi="宋体" w:hint="eastAsia"/>
          <w:sz w:val="24"/>
          <w:szCs w:val="24"/>
        </w:rPr>
        <w:t>。</w:t>
      </w:r>
    </w:p>
    <w:p w14:paraId="5AD5EA6B" w14:textId="77777777" w:rsidR="00DC21E6" w:rsidRDefault="000634A2" w:rsidP="00F2698F">
      <w:pPr>
        <w:spacing w:line="276" w:lineRule="auto"/>
        <w:jc w:val="left"/>
        <w:rPr>
          <w:rFonts w:ascii="黑体" w:eastAsia="黑体" w:hAnsi="黑体"/>
          <w:sz w:val="24"/>
          <w:szCs w:val="24"/>
        </w:rPr>
      </w:pPr>
      <w:r w:rsidRPr="000634A2">
        <w:rPr>
          <w:rFonts w:ascii="黑体" w:eastAsia="黑体" w:hAnsi="黑体" w:hint="eastAsia"/>
          <w:sz w:val="24"/>
          <w:szCs w:val="24"/>
        </w:rPr>
        <w:t xml:space="preserve"> </w:t>
      </w:r>
      <w:r>
        <w:rPr>
          <w:rFonts w:ascii="黑体" w:eastAsia="黑体" w:hAnsi="黑体"/>
          <w:sz w:val="24"/>
          <w:szCs w:val="24"/>
        </w:rPr>
        <w:t xml:space="preserve"> 2</w:t>
      </w:r>
      <w:r>
        <w:rPr>
          <w:rFonts w:ascii="黑体" w:eastAsia="黑体" w:hAnsi="黑体" w:hint="eastAsia"/>
          <w:sz w:val="24"/>
          <w:szCs w:val="24"/>
        </w:rPr>
        <w:t>、收集、查阅相关资料、实地调研</w:t>
      </w:r>
    </w:p>
    <w:p w14:paraId="5B8EF86A" w14:textId="0C0D6B29" w:rsidR="000634A2" w:rsidRDefault="000634A2" w:rsidP="00F2698F">
      <w:pPr>
        <w:spacing w:line="276" w:lineRule="auto"/>
        <w:ind w:leftChars="67" w:left="141" w:firstLineChars="200" w:firstLine="480"/>
        <w:jc w:val="left"/>
        <w:rPr>
          <w:rFonts w:ascii="宋体" w:eastAsia="宋体" w:hAnsi="宋体"/>
          <w:sz w:val="24"/>
          <w:szCs w:val="24"/>
        </w:rPr>
      </w:pPr>
      <w:r w:rsidRPr="000634A2">
        <w:rPr>
          <w:rFonts w:ascii="宋体" w:eastAsia="宋体" w:hAnsi="宋体"/>
          <w:sz w:val="24"/>
          <w:szCs w:val="24"/>
        </w:rPr>
        <w:t>各编制人员按既定分工从各个方面搜集</w:t>
      </w:r>
      <w:r w:rsidR="000A155D">
        <w:rPr>
          <w:rFonts w:ascii="宋体" w:eastAsia="宋体" w:hAnsi="宋体" w:hint="eastAsia"/>
          <w:sz w:val="24"/>
          <w:szCs w:val="24"/>
        </w:rPr>
        <w:t>数据、文献、书籍等</w:t>
      </w:r>
      <w:r w:rsidRPr="000634A2">
        <w:rPr>
          <w:rFonts w:ascii="宋体" w:eastAsia="宋体" w:hAnsi="宋体"/>
          <w:sz w:val="24"/>
          <w:szCs w:val="24"/>
        </w:rPr>
        <w:t>资料，主要包括国内外有关</w:t>
      </w:r>
      <w:r w:rsidRPr="000634A2">
        <w:rPr>
          <w:rFonts w:ascii="宋体" w:eastAsia="宋体" w:hAnsi="宋体" w:hint="eastAsia"/>
          <w:sz w:val="24"/>
          <w:szCs w:val="24"/>
        </w:rPr>
        <w:t>营养强化小麦粉等</w:t>
      </w:r>
      <w:r w:rsidRPr="000634A2">
        <w:rPr>
          <w:rFonts w:ascii="宋体" w:eastAsia="宋体" w:hAnsi="宋体"/>
          <w:sz w:val="24"/>
          <w:szCs w:val="24"/>
        </w:rPr>
        <w:t>产品的</w:t>
      </w:r>
      <w:r w:rsidRPr="000634A2">
        <w:rPr>
          <w:rFonts w:ascii="宋体" w:eastAsia="宋体" w:hAnsi="宋体" w:hint="eastAsia"/>
          <w:sz w:val="24"/>
          <w:szCs w:val="24"/>
        </w:rPr>
        <w:t>强化营养素种类、强化水平</w:t>
      </w:r>
      <w:r w:rsidR="000A155D">
        <w:rPr>
          <w:rFonts w:ascii="宋体" w:eastAsia="宋体" w:hAnsi="宋体" w:hint="eastAsia"/>
          <w:sz w:val="24"/>
          <w:szCs w:val="24"/>
        </w:rPr>
        <w:t>和</w:t>
      </w:r>
      <w:r w:rsidRPr="000634A2">
        <w:rPr>
          <w:rFonts w:ascii="宋体" w:eastAsia="宋体" w:hAnsi="宋体" w:hint="eastAsia"/>
          <w:sz w:val="24"/>
          <w:szCs w:val="24"/>
        </w:rPr>
        <w:t>我国允许</w:t>
      </w:r>
      <w:r w:rsidRPr="000634A2">
        <w:rPr>
          <w:rFonts w:ascii="宋体" w:eastAsia="宋体" w:hAnsi="宋体" w:hint="eastAsia"/>
          <w:sz w:val="24"/>
          <w:szCs w:val="24"/>
        </w:rPr>
        <w:lastRenderedPageBreak/>
        <w:t>添加的微量</w:t>
      </w:r>
      <w:r w:rsidR="00EF4967">
        <w:rPr>
          <w:rFonts w:ascii="宋体" w:eastAsia="宋体" w:hAnsi="宋体" w:hint="eastAsia"/>
          <w:sz w:val="24"/>
          <w:szCs w:val="24"/>
        </w:rPr>
        <w:t>营养</w:t>
      </w:r>
      <w:r w:rsidRPr="000634A2">
        <w:rPr>
          <w:rFonts w:ascii="宋体" w:eastAsia="宋体" w:hAnsi="宋体" w:hint="eastAsia"/>
          <w:sz w:val="24"/>
          <w:szCs w:val="24"/>
        </w:rPr>
        <w:t>素种类、含量等</w:t>
      </w:r>
      <w:r w:rsidRPr="000634A2">
        <w:rPr>
          <w:rFonts w:ascii="宋体" w:eastAsia="宋体" w:hAnsi="宋体"/>
          <w:sz w:val="24"/>
          <w:szCs w:val="24"/>
        </w:rPr>
        <w:t>相关法规、标准及规范</w:t>
      </w:r>
      <w:r w:rsidR="00EF4967">
        <w:rPr>
          <w:rFonts w:ascii="宋体" w:eastAsia="宋体" w:hAnsi="宋体" w:hint="eastAsia"/>
          <w:sz w:val="24"/>
          <w:szCs w:val="24"/>
        </w:rPr>
        <w:t>；</w:t>
      </w:r>
      <w:r w:rsidRPr="000634A2">
        <w:rPr>
          <w:rFonts w:ascii="宋体" w:eastAsia="宋体" w:hAnsi="宋体" w:hint="eastAsia"/>
          <w:sz w:val="24"/>
          <w:szCs w:val="24"/>
        </w:rPr>
        <w:t>我国居民营养健康水平，营养素缺乏现状，我国小麦粉中微量营养素的含量水平</w:t>
      </w:r>
      <w:r w:rsidR="000A155D">
        <w:rPr>
          <w:rFonts w:ascii="宋体" w:eastAsia="宋体" w:hAnsi="宋体" w:hint="eastAsia"/>
          <w:sz w:val="24"/>
          <w:szCs w:val="24"/>
        </w:rPr>
        <w:t>，</w:t>
      </w:r>
      <w:r w:rsidRPr="000634A2">
        <w:rPr>
          <w:rFonts w:ascii="宋体" w:eastAsia="宋体" w:hAnsi="宋体"/>
          <w:sz w:val="24"/>
          <w:szCs w:val="24"/>
        </w:rPr>
        <w:t>初步拟订主要技术参数。</w:t>
      </w:r>
    </w:p>
    <w:p w14:paraId="16DCE9C7" w14:textId="79C638C8" w:rsidR="0038596A" w:rsidRPr="00796192" w:rsidRDefault="0038596A" w:rsidP="00F2698F">
      <w:pPr>
        <w:spacing w:line="276" w:lineRule="auto"/>
        <w:ind w:firstLineChars="200" w:firstLine="480"/>
        <w:jc w:val="left"/>
        <w:rPr>
          <w:rFonts w:ascii="宋体" w:eastAsia="宋体" w:hAnsi="宋体"/>
          <w:sz w:val="24"/>
          <w:szCs w:val="24"/>
        </w:rPr>
      </w:pPr>
      <w:r w:rsidRPr="00796192">
        <w:rPr>
          <w:rFonts w:ascii="宋体" w:eastAsia="宋体" w:hAnsi="宋体" w:hint="eastAsia"/>
          <w:sz w:val="24"/>
          <w:szCs w:val="24"/>
        </w:rPr>
        <w:t>标准起草小组</w:t>
      </w:r>
      <w:r w:rsidR="00796192">
        <w:rPr>
          <w:rFonts w:ascii="宋体" w:eastAsia="宋体" w:hAnsi="宋体" w:hint="eastAsia"/>
          <w:sz w:val="24"/>
          <w:szCs w:val="24"/>
        </w:rPr>
        <w:t>先后对</w:t>
      </w:r>
      <w:r w:rsidR="00305326" w:rsidRPr="00305326">
        <w:rPr>
          <w:rFonts w:ascii="宋体" w:eastAsia="宋体" w:hAnsi="宋体" w:hint="eastAsia"/>
          <w:sz w:val="24"/>
          <w:szCs w:val="24"/>
        </w:rPr>
        <w:t>河北金</w:t>
      </w:r>
      <w:proofErr w:type="gramStart"/>
      <w:r w:rsidR="00305326" w:rsidRPr="00305326">
        <w:rPr>
          <w:rFonts w:ascii="宋体" w:eastAsia="宋体" w:hAnsi="宋体" w:hint="eastAsia"/>
          <w:sz w:val="24"/>
          <w:szCs w:val="24"/>
        </w:rPr>
        <w:t>沙河面业集团</w:t>
      </w:r>
      <w:proofErr w:type="gramEnd"/>
      <w:r w:rsidR="00305326" w:rsidRPr="00305326">
        <w:rPr>
          <w:rFonts w:ascii="宋体" w:eastAsia="宋体" w:hAnsi="宋体"/>
          <w:sz w:val="24"/>
          <w:szCs w:val="24"/>
        </w:rPr>
        <w:t>有限责任公司</w:t>
      </w:r>
      <w:r w:rsidR="00305326" w:rsidRPr="00305326">
        <w:rPr>
          <w:rFonts w:ascii="宋体" w:eastAsia="宋体" w:hAnsi="宋体" w:hint="eastAsia"/>
          <w:sz w:val="24"/>
          <w:szCs w:val="24"/>
        </w:rPr>
        <w:t>、北京古船食品有限公</w:t>
      </w:r>
      <w:r w:rsidR="00305326" w:rsidRPr="00305326">
        <w:rPr>
          <w:rFonts w:ascii="宋体" w:eastAsia="宋体" w:hAnsi="宋体"/>
          <w:sz w:val="24"/>
          <w:szCs w:val="24"/>
        </w:rPr>
        <w:t>司</w:t>
      </w:r>
      <w:r w:rsidR="00305326">
        <w:rPr>
          <w:rFonts w:ascii="宋体" w:eastAsia="宋体" w:hAnsi="宋体" w:hint="eastAsia"/>
          <w:sz w:val="24"/>
          <w:szCs w:val="24"/>
        </w:rPr>
        <w:t>进行</w:t>
      </w:r>
      <w:r w:rsidR="00EF4967" w:rsidRPr="00796192">
        <w:rPr>
          <w:rFonts w:ascii="宋体" w:eastAsia="宋体" w:hAnsi="宋体" w:hint="eastAsia"/>
          <w:sz w:val="24"/>
          <w:szCs w:val="24"/>
        </w:rPr>
        <w:t>实地调研</w:t>
      </w:r>
      <w:r w:rsidR="00305326">
        <w:rPr>
          <w:rFonts w:ascii="宋体" w:eastAsia="宋体" w:hAnsi="宋体" w:hint="eastAsia"/>
          <w:sz w:val="24"/>
          <w:szCs w:val="24"/>
        </w:rPr>
        <w:t>，对现有复合营养强化小麦粉实际生产过程和产品种类</w:t>
      </w:r>
      <w:r w:rsidR="0041678B">
        <w:rPr>
          <w:rFonts w:ascii="宋体" w:eastAsia="宋体" w:hAnsi="宋体" w:hint="eastAsia"/>
          <w:sz w:val="24"/>
          <w:szCs w:val="24"/>
        </w:rPr>
        <w:t>相关信息进行收集。</w:t>
      </w:r>
    </w:p>
    <w:p w14:paraId="34014705" w14:textId="77777777" w:rsidR="00E94F67" w:rsidRDefault="00E94F67" w:rsidP="00F2698F">
      <w:pPr>
        <w:spacing w:line="276" w:lineRule="auto"/>
        <w:ind w:leftChars="134" w:left="281" w:firstLine="1"/>
        <w:jc w:val="left"/>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、编制标准征求意见稿</w:t>
      </w:r>
    </w:p>
    <w:p w14:paraId="300E487C" w14:textId="24B5AE98" w:rsidR="00E94F67" w:rsidRDefault="00E94F67" w:rsidP="00F2698F">
      <w:pPr>
        <w:tabs>
          <w:tab w:val="left" w:pos="709"/>
        </w:tabs>
        <w:spacing w:line="276" w:lineRule="auto"/>
        <w:ind w:leftChars="67" w:left="141"/>
        <w:jc w:val="left"/>
        <w:rPr>
          <w:rFonts w:ascii="宋体" w:eastAsia="宋体" w:hAnsi="宋体"/>
          <w:sz w:val="24"/>
          <w:szCs w:val="24"/>
        </w:rPr>
      </w:pPr>
      <w:r>
        <w:rPr>
          <w:rFonts w:ascii="宋体" w:eastAsia="宋体" w:hAnsi="宋体"/>
          <w:sz w:val="24"/>
          <w:szCs w:val="24"/>
        </w:rPr>
        <w:t xml:space="preserve"> </w:t>
      </w:r>
      <w:r w:rsidR="009501BE">
        <w:rPr>
          <w:rFonts w:ascii="宋体" w:eastAsia="宋体" w:hAnsi="宋体"/>
          <w:sz w:val="24"/>
          <w:szCs w:val="24"/>
        </w:rPr>
        <w:t xml:space="preserve">   </w:t>
      </w:r>
      <w:r w:rsidR="005939DF">
        <w:rPr>
          <w:rFonts w:ascii="宋体" w:eastAsia="宋体" w:hAnsi="宋体" w:hint="eastAsia"/>
          <w:sz w:val="24"/>
          <w:szCs w:val="24"/>
        </w:rPr>
        <w:t>根据前期资料收集</w:t>
      </w:r>
      <w:r w:rsidR="005939DF" w:rsidRPr="005939DF">
        <w:rPr>
          <w:rFonts w:ascii="宋体" w:eastAsia="宋体" w:hAnsi="宋体" w:hint="eastAsia"/>
          <w:sz w:val="24"/>
          <w:szCs w:val="24"/>
        </w:rPr>
        <w:t>、</w:t>
      </w:r>
      <w:r w:rsidR="005939DF">
        <w:rPr>
          <w:rFonts w:ascii="宋体" w:eastAsia="宋体" w:hAnsi="宋体" w:hint="eastAsia"/>
          <w:sz w:val="24"/>
          <w:szCs w:val="24"/>
        </w:rPr>
        <w:t>文献和书籍整理</w:t>
      </w:r>
      <w:r w:rsidR="005939DF" w:rsidRPr="005939DF">
        <w:rPr>
          <w:rFonts w:ascii="宋体" w:eastAsia="宋体" w:hAnsi="宋体" w:hint="eastAsia"/>
          <w:sz w:val="24"/>
          <w:szCs w:val="24"/>
        </w:rPr>
        <w:t>、</w:t>
      </w:r>
      <w:r w:rsidR="005939DF">
        <w:rPr>
          <w:rFonts w:ascii="宋体" w:eastAsia="宋体" w:hAnsi="宋体" w:hint="eastAsia"/>
          <w:sz w:val="24"/>
          <w:szCs w:val="24"/>
        </w:rPr>
        <w:t>实地调研等获得的信息，按照本标准制定的编制原则，并参照</w:t>
      </w:r>
      <w:r w:rsidR="007806FF" w:rsidRPr="00E27135">
        <w:rPr>
          <w:rFonts w:ascii="宋体" w:eastAsia="宋体" w:hAnsi="宋体" w:hint="eastAsia"/>
          <w:sz w:val="24"/>
          <w:szCs w:val="24"/>
        </w:rPr>
        <w:t>《标准化工作导则第 1 部分：标准的结构和编写》</w:t>
      </w:r>
      <w:r w:rsidR="007806FF">
        <w:rPr>
          <w:rFonts w:ascii="宋体" w:eastAsia="宋体" w:hAnsi="宋体" w:hint="eastAsia"/>
          <w:sz w:val="24"/>
          <w:szCs w:val="24"/>
        </w:rPr>
        <w:t>(</w:t>
      </w:r>
      <w:r w:rsidR="005939DF" w:rsidRPr="005939DF">
        <w:rPr>
          <w:rFonts w:ascii="宋体" w:eastAsia="宋体" w:hAnsi="宋体" w:hint="eastAsia"/>
          <w:sz w:val="24"/>
          <w:szCs w:val="24"/>
        </w:rPr>
        <w:t>GB</w:t>
      </w:r>
      <w:r w:rsidR="005939DF" w:rsidRPr="005939DF">
        <w:rPr>
          <w:rFonts w:ascii="宋体" w:eastAsia="宋体" w:hAnsi="宋体"/>
          <w:sz w:val="24"/>
          <w:szCs w:val="24"/>
        </w:rPr>
        <w:t>/T</w:t>
      </w:r>
      <w:r w:rsidR="005939DF">
        <w:rPr>
          <w:rFonts w:ascii="宋体" w:eastAsia="宋体" w:hAnsi="宋体"/>
          <w:sz w:val="24"/>
          <w:szCs w:val="24"/>
        </w:rPr>
        <w:t xml:space="preserve"> </w:t>
      </w:r>
      <w:r w:rsidR="005939DF" w:rsidRPr="005939DF">
        <w:rPr>
          <w:rFonts w:ascii="宋体" w:eastAsia="宋体" w:hAnsi="宋体"/>
          <w:sz w:val="24"/>
          <w:szCs w:val="24"/>
        </w:rPr>
        <w:t>1.1-2009</w:t>
      </w:r>
      <w:r w:rsidR="007806FF">
        <w:rPr>
          <w:rFonts w:ascii="宋体" w:eastAsia="宋体" w:hAnsi="宋体"/>
          <w:sz w:val="24"/>
          <w:szCs w:val="24"/>
        </w:rPr>
        <w:t>)</w:t>
      </w:r>
      <w:r w:rsidR="005939DF">
        <w:rPr>
          <w:rFonts w:ascii="宋体" w:eastAsia="宋体" w:hAnsi="宋体" w:hint="eastAsia"/>
          <w:sz w:val="24"/>
          <w:szCs w:val="24"/>
        </w:rPr>
        <w:t>的要求，</w:t>
      </w:r>
      <w:r w:rsidR="008B2A24">
        <w:rPr>
          <w:rFonts w:ascii="宋体" w:eastAsia="宋体" w:hAnsi="宋体" w:hint="eastAsia"/>
          <w:sz w:val="24"/>
          <w:szCs w:val="24"/>
        </w:rPr>
        <w:t>2</w:t>
      </w:r>
      <w:r w:rsidR="008B2A24">
        <w:rPr>
          <w:rFonts w:ascii="宋体" w:eastAsia="宋体" w:hAnsi="宋体"/>
          <w:sz w:val="24"/>
          <w:szCs w:val="24"/>
        </w:rPr>
        <w:t>019</w:t>
      </w:r>
      <w:r w:rsidR="008B2A24">
        <w:rPr>
          <w:rFonts w:ascii="宋体" w:eastAsia="宋体" w:hAnsi="宋体" w:hint="eastAsia"/>
          <w:sz w:val="24"/>
          <w:szCs w:val="24"/>
        </w:rPr>
        <w:t>年1</w:t>
      </w:r>
      <w:r w:rsidR="008B2A24">
        <w:rPr>
          <w:rFonts w:ascii="宋体" w:eastAsia="宋体" w:hAnsi="宋体"/>
          <w:sz w:val="24"/>
          <w:szCs w:val="24"/>
        </w:rPr>
        <w:t>0</w:t>
      </w:r>
      <w:r w:rsidR="008B2A24">
        <w:rPr>
          <w:rFonts w:ascii="宋体" w:eastAsia="宋体" w:hAnsi="宋体" w:hint="eastAsia"/>
          <w:sz w:val="24"/>
          <w:szCs w:val="24"/>
        </w:rPr>
        <w:t>月中旬完成</w:t>
      </w:r>
      <w:r w:rsidR="005939DF">
        <w:rPr>
          <w:rFonts w:ascii="宋体" w:eastAsia="宋体" w:hAnsi="宋体" w:hint="eastAsia"/>
          <w:sz w:val="24"/>
          <w:szCs w:val="24"/>
        </w:rPr>
        <w:t>《复合营养强化小麦粉》（征求意见稿）</w:t>
      </w:r>
      <w:r w:rsidR="008B2A24">
        <w:rPr>
          <w:rFonts w:ascii="宋体" w:eastAsia="宋体" w:hAnsi="宋体" w:hint="eastAsia"/>
          <w:sz w:val="24"/>
          <w:szCs w:val="24"/>
        </w:rPr>
        <w:t>的编制</w:t>
      </w:r>
      <w:r w:rsidR="005939DF">
        <w:rPr>
          <w:rFonts w:ascii="宋体" w:eastAsia="宋体" w:hAnsi="宋体" w:hint="eastAsia"/>
          <w:sz w:val="24"/>
          <w:szCs w:val="24"/>
        </w:rPr>
        <w:t>。</w:t>
      </w:r>
    </w:p>
    <w:p w14:paraId="2EFF8355" w14:textId="714AEF64" w:rsidR="005939DF" w:rsidRDefault="005939DF" w:rsidP="00F2698F">
      <w:pPr>
        <w:spacing w:line="276" w:lineRule="auto"/>
        <w:ind w:leftChars="67" w:left="141"/>
        <w:jc w:val="left"/>
        <w:rPr>
          <w:rFonts w:ascii="黑体" w:eastAsia="黑体" w:hAnsi="黑体"/>
          <w:sz w:val="24"/>
          <w:szCs w:val="24"/>
        </w:rPr>
      </w:pPr>
      <w:r>
        <w:rPr>
          <w:rFonts w:ascii="宋体" w:eastAsia="宋体" w:hAnsi="宋体"/>
          <w:sz w:val="24"/>
          <w:szCs w:val="24"/>
        </w:rPr>
        <w:t xml:space="preserve"> </w:t>
      </w:r>
      <w:r w:rsidRPr="005939DF">
        <w:rPr>
          <w:rFonts w:ascii="黑体" w:eastAsia="黑体" w:hAnsi="黑体"/>
          <w:sz w:val="24"/>
          <w:szCs w:val="24"/>
        </w:rPr>
        <w:t>4</w:t>
      </w:r>
      <w:r>
        <w:rPr>
          <w:rFonts w:ascii="黑体" w:eastAsia="黑体" w:hAnsi="黑体" w:hint="eastAsia"/>
          <w:sz w:val="24"/>
          <w:szCs w:val="24"/>
        </w:rPr>
        <w:t>、</w:t>
      </w:r>
      <w:r w:rsidR="00BD3064">
        <w:rPr>
          <w:rFonts w:ascii="黑体" w:eastAsia="黑体" w:hAnsi="黑体" w:hint="eastAsia"/>
          <w:sz w:val="24"/>
          <w:szCs w:val="24"/>
        </w:rPr>
        <w:t>召开</w:t>
      </w:r>
      <w:r w:rsidR="00D4616C">
        <w:rPr>
          <w:rFonts w:ascii="黑体" w:eastAsia="黑体" w:hAnsi="黑体" w:hint="eastAsia"/>
          <w:sz w:val="24"/>
          <w:szCs w:val="24"/>
        </w:rPr>
        <w:t>第</w:t>
      </w:r>
      <w:r w:rsidR="0011406B">
        <w:rPr>
          <w:rFonts w:ascii="黑体" w:eastAsia="黑体" w:hAnsi="黑体" w:hint="eastAsia"/>
          <w:sz w:val="24"/>
          <w:szCs w:val="24"/>
        </w:rPr>
        <w:t>二</w:t>
      </w:r>
      <w:r w:rsidR="00D4616C">
        <w:rPr>
          <w:rFonts w:ascii="黑体" w:eastAsia="黑体" w:hAnsi="黑体" w:hint="eastAsia"/>
          <w:sz w:val="24"/>
          <w:szCs w:val="24"/>
        </w:rPr>
        <w:t>次</w:t>
      </w:r>
      <w:r w:rsidR="00BD3064">
        <w:rPr>
          <w:rFonts w:ascii="黑体" w:eastAsia="黑体" w:hAnsi="黑体" w:hint="eastAsia"/>
          <w:sz w:val="24"/>
          <w:szCs w:val="24"/>
        </w:rPr>
        <w:t>标准</w:t>
      </w:r>
      <w:r w:rsidR="00CA63A3">
        <w:rPr>
          <w:rFonts w:ascii="黑体" w:eastAsia="黑体" w:hAnsi="黑体" w:hint="eastAsia"/>
          <w:sz w:val="24"/>
          <w:szCs w:val="24"/>
        </w:rPr>
        <w:t>工作会议</w:t>
      </w:r>
    </w:p>
    <w:p w14:paraId="1B5E15E5" w14:textId="271600A8" w:rsidR="008B2A24" w:rsidRDefault="00845508" w:rsidP="00F2698F">
      <w:pPr>
        <w:spacing w:line="276" w:lineRule="auto"/>
        <w:ind w:leftChars="67" w:left="141" w:firstLine="480"/>
        <w:jc w:val="left"/>
        <w:rPr>
          <w:rFonts w:ascii="宋体" w:eastAsia="宋体" w:hAnsi="宋体"/>
          <w:sz w:val="24"/>
          <w:szCs w:val="24"/>
        </w:rPr>
      </w:pPr>
      <w:r>
        <w:rPr>
          <w:rFonts w:ascii="宋体" w:eastAsia="宋体" w:hAnsi="宋体"/>
          <w:sz w:val="24"/>
          <w:szCs w:val="24"/>
        </w:rPr>
        <w:t>2019</w:t>
      </w:r>
      <w:r>
        <w:rPr>
          <w:rFonts w:ascii="宋体" w:eastAsia="宋体" w:hAnsi="宋体" w:hint="eastAsia"/>
          <w:sz w:val="24"/>
          <w:szCs w:val="24"/>
        </w:rPr>
        <w:t>年1</w:t>
      </w:r>
      <w:r>
        <w:rPr>
          <w:rFonts w:ascii="宋体" w:eastAsia="宋体" w:hAnsi="宋体"/>
          <w:sz w:val="24"/>
          <w:szCs w:val="24"/>
        </w:rPr>
        <w:t>0</w:t>
      </w:r>
      <w:r>
        <w:rPr>
          <w:rFonts w:ascii="宋体" w:eastAsia="宋体" w:hAnsi="宋体" w:hint="eastAsia"/>
          <w:sz w:val="24"/>
          <w:szCs w:val="24"/>
        </w:rPr>
        <w:t>月2</w:t>
      </w:r>
      <w:r>
        <w:rPr>
          <w:rFonts w:ascii="宋体" w:eastAsia="宋体" w:hAnsi="宋体"/>
          <w:sz w:val="24"/>
          <w:szCs w:val="24"/>
        </w:rPr>
        <w:t>2</w:t>
      </w:r>
      <w:r>
        <w:rPr>
          <w:rFonts w:ascii="宋体" w:eastAsia="宋体" w:hAnsi="宋体" w:hint="eastAsia"/>
          <w:sz w:val="24"/>
          <w:szCs w:val="24"/>
        </w:rPr>
        <w:t>日，标准起草单位农业农村</w:t>
      </w:r>
      <w:proofErr w:type="gramStart"/>
      <w:r>
        <w:rPr>
          <w:rFonts w:ascii="宋体" w:eastAsia="宋体" w:hAnsi="宋体" w:hint="eastAsia"/>
          <w:sz w:val="24"/>
          <w:szCs w:val="24"/>
        </w:rPr>
        <w:t>部食物</w:t>
      </w:r>
      <w:proofErr w:type="gramEnd"/>
      <w:r>
        <w:rPr>
          <w:rFonts w:ascii="宋体" w:eastAsia="宋体" w:hAnsi="宋体" w:hint="eastAsia"/>
          <w:sz w:val="24"/>
          <w:szCs w:val="24"/>
        </w:rPr>
        <w:t>与营养发展研究所</w:t>
      </w:r>
      <w:r w:rsidR="00333082">
        <w:rPr>
          <w:rFonts w:ascii="宋体" w:eastAsia="宋体" w:hAnsi="宋体" w:hint="eastAsia"/>
          <w:sz w:val="24"/>
          <w:szCs w:val="24"/>
        </w:rPr>
        <w:t>在北京召开第</w:t>
      </w:r>
      <w:r w:rsidR="000A155D">
        <w:rPr>
          <w:rFonts w:ascii="宋体" w:eastAsia="宋体" w:hAnsi="宋体" w:hint="eastAsia"/>
          <w:sz w:val="24"/>
          <w:szCs w:val="24"/>
        </w:rPr>
        <w:t>二</w:t>
      </w:r>
      <w:r w:rsidR="00333082">
        <w:rPr>
          <w:rFonts w:ascii="宋体" w:eastAsia="宋体" w:hAnsi="宋体" w:hint="eastAsia"/>
          <w:sz w:val="24"/>
          <w:szCs w:val="24"/>
        </w:rPr>
        <w:t>次标准</w:t>
      </w:r>
      <w:r w:rsidR="000A155D">
        <w:rPr>
          <w:rFonts w:ascii="宋体" w:eastAsia="宋体" w:hAnsi="宋体" w:hint="eastAsia"/>
          <w:sz w:val="24"/>
          <w:szCs w:val="24"/>
        </w:rPr>
        <w:t>工作会议</w:t>
      </w:r>
      <w:r w:rsidR="00333082">
        <w:rPr>
          <w:rFonts w:ascii="宋体" w:eastAsia="宋体" w:hAnsi="宋体" w:hint="eastAsia"/>
          <w:sz w:val="24"/>
          <w:szCs w:val="24"/>
        </w:rPr>
        <w:t>，对意见稿中关于“具体强化营养素种类”进行讨论</w:t>
      </w:r>
      <w:r w:rsidR="000E2D5C">
        <w:rPr>
          <w:rFonts w:ascii="宋体" w:eastAsia="宋体" w:hAnsi="宋体" w:hint="eastAsia"/>
          <w:sz w:val="24"/>
          <w:szCs w:val="24"/>
        </w:rPr>
        <w:t>，并对内容结构提出意见。会后对征求意见稿进行修改，并撰写相应编制说明。</w:t>
      </w:r>
    </w:p>
    <w:p w14:paraId="037AA6A5" w14:textId="064D4D87" w:rsidR="000E2D5C" w:rsidRPr="000E2D5C" w:rsidRDefault="000E2D5C" w:rsidP="00F2698F">
      <w:pPr>
        <w:spacing w:line="276" w:lineRule="auto"/>
        <w:ind w:left="283" w:hangingChars="118" w:hanging="283"/>
        <w:jc w:val="left"/>
        <w:rPr>
          <w:rFonts w:ascii="黑体" w:eastAsia="黑体" w:hAnsi="黑体"/>
          <w:sz w:val="24"/>
          <w:szCs w:val="24"/>
        </w:rPr>
      </w:pPr>
      <w:r>
        <w:rPr>
          <w:rFonts w:ascii="宋体" w:eastAsia="宋体" w:hAnsi="宋体" w:hint="eastAsia"/>
          <w:sz w:val="24"/>
          <w:szCs w:val="24"/>
        </w:rPr>
        <w:t xml:space="preserve"> </w:t>
      </w:r>
      <w:r w:rsidR="0023613D">
        <w:rPr>
          <w:rFonts w:ascii="宋体" w:eastAsia="宋体" w:hAnsi="宋体"/>
          <w:sz w:val="24"/>
          <w:szCs w:val="24"/>
        </w:rPr>
        <w:t xml:space="preserve"> </w:t>
      </w:r>
      <w:r>
        <w:rPr>
          <w:rFonts w:ascii="黑体" w:eastAsia="黑体" w:hAnsi="黑体" w:hint="eastAsia"/>
          <w:sz w:val="24"/>
          <w:szCs w:val="24"/>
        </w:rPr>
        <w:t>5、</w:t>
      </w:r>
      <w:r w:rsidR="00D4616C">
        <w:rPr>
          <w:rFonts w:ascii="黑体" w:eastAsia="黑体" w:hAnsi="黑体" w:hint="eastAsia"/>
          <w:sz w:val="24"/>
          <w:szCs w:val="24"/>
        </w:rPr>
        <w:t>召开</w:t>
      </w:r>
      <w:r w:rsidR="0072602F">
        <w:rPr>
          <w:rFonts w:ascii="黑体" w:eastAsia="黑体" w:hAnsi="黑体" w:hint="eastAsia"/>
          <w:sz w:val="24"/>
          <w:szCs w:val="24"/>
        </w:rPr>
        <w:t>第</w:t>
      </w:r>
      <w:r w:rsidR="0011406B">
        <w:rPr>
          <w:rFonts w:ascii="黑体" w:eastAsia="黑体" w:hAnsi="黑体" w:hint="eastAsia"/>
          <w:sz w:val="24"/>
          <w:szCs w:val="24"/>
        </w:rPr>
        <w:t>三</w:t>
      </w:r>
      <w:r w:rsidR="0072602F">
        <w:rPr>
          <w:rFonts w:ascii="黑体" w:eastAsia="黑体" w:hAnsi="黑体" w:hint="eastAsia"/>
          <w:sz w:val="24"/>
          <w:szCs w:val="24"/>
        </w:rPr>
        <w:t>次标准</w:t>
      </w:r>
      <w:r w:rsidR="00CA63A3">
        <w:rPr>
          <w:rFonts w:ascii="黑体" w:eastAsia="黑体" w:hAnsi="黑体" w:hint="eastAsia"/>
          <w:sz w:val="24"/>
          <w:szCs w:val="24"/>
        </w:rPr>
        <w:t>工作会议</w:t>
      </w:r>
    </w:p>
    <w:p w14:paraId="22A0AA92" w14:textId="77777777" w:rsidR="00804C98" w:rsidRDefault="00CA63A3" w:rsidP="00F2698F">
      <w:pPr>
        <w:spacing w:line="276" w:lineRule="auto"/>
        <w:ind w:left="142" w:firstLineChars="20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019</w:t>
      </w:r>
      <w:r>
        <w:rPr>
          <w:rFonts w:ascii="宋体" w:eastAsia="宋体" w:hAnsi="宋体" w:hint="eastAsia"/>
          <w:sz w:val="24"/>
          <w:szCs w:val="24"/>
        </w:rPr>
        <w:t>年1</w:t>
      </w:r>
      <w:r>
        <w:rPr>
          <w:rFonts w:ascii="宋体" w:eastAsia="宋体" w:hAnsi="宋体"/>
          <w:sz w:val="24"/>
          <w:szCs w:val="24"/>
        </w:rPr>
        <w:t>1</w:t>
      </w:r>
      <w:r>
        <w:rPr>
          <w:rFonts w:ascii="宋体" w:eastAsia="宋体" w:hAnsi="宋体" w:hint="eastAsia"/>
          <w:sz w:val="24"/>
          <w:szCs w:val="24"/>
        </w:rPr>
        <w:t>月</w:t>
      </w:r>
      <w:r>
        <w:rPr>
          <w:rFonts w:ascii="宋体" w:eastAsia="宋体" w:hAnsi="宋体"/>
          <w:sz w:val="24"/>
          <w:szCs w:val="24"/>
        </w:rPr>
        <w:t>20</w:t>
      </w:r>
      <w:r>
        <w:rPr>
          <w:rFonts w:ascii="宋体" w:eastAsia="宋体" w:hAnsi="宋体" w:hint="eastAsia"/>
          <w:sz w:val="24"/>
          <w:szCs w:val="24"/>
        </w:rPr>
        <w:t>日，起草小组成员在京召开第三次标准工作会议。</w:t>
      </w:r>
      <w:r w:rsidRPr="00520FBA">
        <w:rPr>
          <w:rFonts w:ascii="宋体" w:eastAsia="宋体" w:hAnsi="宋体" w:hint="eastAsia"/>
          <w:sz w:val="24"/>
          <w:szCs w:val="24"/>
        </w:rPr>
        <w:t>此次会议，各位专家对标准文本进行逐字讨论、修改</w:t>
      </w:r>
      <w:r w:rsidR="00804C98">
        <w:rPr>
          <w:rFonts w:ascii="宋体" w:eastAsia="宋体" w:hAnsi="宋体" w:hint="eastAsia"/>
          <w:sz w:val="24"/>
          <w:szCs w:val="24"/>
        </w:rPr>
        <w:t>并</w:t>
      </w:r>
      <w:r w:rsidRPr="00520FBA">
        <w:rPr>
          <w:rFonts w:ascii="宋体" w:eastAsia="宋体" w:hAnsi="宋体" w:hint="eastAsia"/>
          <w:sz w:val="24"/>
          <w:szCs w:val="24"/>
        </w:rPr>
        <w:t>确定了以下内容</w:t>
      </w:r>
      <w:r w:rsidR="00804C98">
        <w:rPr>
          <w:rFonts w:ascii="宋体" w:eastAsia="宋体" w:hAnsi="宋体" w:hint="eastAsia"/>
          <w:sz w:val="24"/>
          <w:szCs w:val="24"/>
        </w:rPr>
        <w:t>：</w:t>
      </w:r>
    </w:p>
    <w:p w14:paraId="6B296249" w14:textId="0112F718" w:rsidR="00CA63A3" w:rsidRPr="00520FBA" w:rsidRDefault="00520FBA" w:rsidP="00F2698F">
      <w:pPr>
        <w:spacing w:line="276" w:lineRule="auto"/>
        <w:ind w:left="142" w:firstLineChars="200" w:firstLine="480"/>
        <w:jc w:val="left"/>
        <w:rPr>
          <w:rFonts w:ascii="宋体" w:eastAsia="宋体" w:hAnsi="宋体"/>
          <w:sz w:val="24"/>
          <w:szCs w:val="24"/>
        </w:rPr>
      </w:pPr>
      <w:r w:rsidRPr="00520FBA">
        <w:rPr>
          <w:rFonts w:ascii="宋体" w:eastAsia="宋体" w:hAnsi="宋体" w:hint="eastAsia"/>
          <w:sz w:val="24"/>
          <w:szCs w:val="24"/>
        </w:rPr>
        <w:t>将</w:t>
      </w:r>
      <w:r w:rsidR="00804C98">
        <w:rPr>
          <w:rFonts w:ascii="宋体" w:eastAsia="宋体" w:hAnsi="宋体" w:hint="eastAsia"/>
          <w:sz w:val="24"/>
          <w:szCs w:val="24"/>
        </w:rPr>
        <w:t>GB</w:t>
      </w:r>
      <w:r w:rsidR="00804C98">
        <w:rPr>
          <w:rFonts w:ascii="宋体" w:eastAsia="宋体" w:hAnsi="宋体"/>
          <w:sz w:val="24"/>
          <w:szCs w:val="24"/>
        </w:rPr>
        <w:t xml:space="preserve"> 14880</w:t>
      </w:r>
      <w:r w:rsidR="00804C98">
        <w:rPr>
          <w:rFonts w:ascii="宋体" w:eastAsia="宋体" w:hAnsi="宋体" w:hint="eastAsia"/>
          <w:sz w:val="24"/>
          <w:szCs w:val="24"/>
        </w:rPr>
        <w:t>中允许向小麦粉中添加的十种强化</w:t>
      </w:r>
      <w:r w:rsidRPr="00520FBA">
        <w:rPr>
          <w:rFonts w:ascii="宋体" w:eastAsia="宋体" w:hAnsi="宋体" w:hint="eastAsia"/>
          <w:sz w:val="24"/>
          <w:szCs w:val="24"/>
        </w:rPr>
        <w:t>营养素分为强制性和</w:t>
      </w:r>
      <w:proofErr w:type="gramStart"/>
      <w:r w:rsidRPr="00520FBA">
        <w:rPr>
          <w:rFonts w:ascii="宋体" w:eastAsia="宋体" w:hAnsi="宋体" w:hint="eastAsia"/>
          <w:sz w:val="24"/>
          <w:szCs w:val="24"/>
        </w:rPr>
        <w:t>可</w:t>
      </w:r>
      <w:proofErr w:type="gramEnd"/>
      <w:r w:rsidRPr="00520FBA">
        <w:rPr>
          <w:rFonts w:ascii="宋体" w:eastAsia="宋体" w:hAnsi="宋体" w:hint="eastAsia"/>
          <w:sz w:val="24"/>
          <w:szCs w:val="24"/>
        </w:rPr>
        <w:t>推荐性添加两类；对“等级指标”中关于添加强化钙元素产品中灰分指标进行调整；增加了关于“包装”的要求；对“检验规则”进行细化分类，分为“出厂检验”、“型式检验”，并进行相关规定。</w:t>
      </w:r>
      <w:r w:rsidR="00F258B2">
        <w:rPr>
          <w:rFonts w:ascii="宋体" w:eastAsia="宋体" w:hAnsi="宋体" w:hint="eastAsia"/>
          <w:sz w:val="24"/>
          <w:szCs w:val="24"/>
        </w:rPr>
        <w:t>经本次会议讨论</w:t>
      </w:r>
      <w:r w:rsidR="003335B9">
        <w:rPr>
          <w:rFonts w:ascii="宋体" w:eastAsia="宋体" w:hAnsi="宋体" w:hint="eastAsia"/>
          <w:sz w:val="24"/>
          <w:szCs w:val="24"/>
        </w:rPr>
        <w:t>后</w:t>
      </w:r>
      <w:r w:rsidR="00F258B2">
        <w:rPr>
          <w:rFonts w:ascii="宋体" w:eastAsia="宋体" w:hAnsi="宋体" w:hint="eastAsia"/>
          <w:sz w:val="24"/>
          <w:szCs w:val="24"/>
        </w:rPr>
        <w:t>，继续修改完善标准文本</w:t>
      </w:r>
      <w:r w:rsidR="003335B9">
        <w:rPr>
          <w:rFonts w:ascii="宋体" w:eastAsia="宋体" w:hAnsi="宋体" w:hint="eastAsia"/>
          <w:sz w:val="24"/>
          <w:szCs w:val="24"/>
        </w:rPr>
        <w:t>和编制说明，并</w:t>
      </w:r>
      <w:r w:rsidR="00F258B2">
        <w:rPr>
          <w:rFonts w:ascii="宋体" w:eastAsia="宋体" w:hAnsi="宋体" w:hint="eastAsia"/>
          <w:sz w:val="24"/>
          <w:szCs w:val="24"/>
        </w:rPr>
        <w:t>形成公开征求意见稿。</w:t>
      </w:r>
    </w:p>
    <w:p w14:paraId="39284C1A" w14:textId="055E73F5" w:rsidR="0021542F" w:rsidRPr="00D577EE" w:rsidRDefault="00D577EE" w:rsidP="00F2698F">
      <w:pPr>
        <w:spacing w:line="276" w:lineRule="auto"/>
        <w:jc w:val="left"/>
        <w:rPr>
          <w:rFonts w:ascii="黑体" w:eastAsia="黑体" w:hAnsi="黑体"/>
          <w:sz w:val="24"/>
          <w:szCs w:val="24"/>
        </w:rPr>
      </w:pPr>
      <w:r>
        <w:rPr>
          <w:rFonts w:ascii="黑体" w:eastAsia="黑体" w:hAnsi="黑体" w:hint="eastAsia"/>
          <w:sz w:val="24"/>
          <w:szCs w:val="24"/>
        </w:rPr>
        <w:t>（四）</w:t>
      </w:r>
      <w:r w:rsidR="0021542F" w:rsidRPr="00D577EE">
        <w:rPr>
          <w:rFonts w:ascii="黑体" w:eastAsia="黑体" w:hAnsi="黑体" w:hint="eastAsia"/>
          <w:sz w:val="24"/>
          <w:szCs w:val="24"/>
        </w:rPr>
        <w:t>国内外相关标准情况</w:t>
      </w:r>
    </w:p>
    <w:p w14:paraId="27547EFF" w14:textId="6DF766B1" w:rsidR="00D577EE" w:rsidRDefault="00145CBD" w:rsidP="00F2698F">
      <w:pPr>
        <w:spacing w:line="276" w:lineRule="auto"/>
        <w:ind w:firstLine="567"/>
        <w:jc w:val="left"/>
        <w:rPr>
          <w:rFonts w:ascii="宋体" w:eastAsia="宋体" w:hAnsi="宋体"/>
          <w:sz w:val="24"/>
          <w:szCs w:val="24"/>
        </w:rPr>
      </w:pPr>
      <w:r w:rsidRPr="00505771">
        <w:rPr>
          <w:rFonts w:ascii="宋体" w:eastAsia="宋体" w:hAnsi="宋体" w:hint="eastAsia"/>
          <w:sz w:val="24"/>
          <w:szCs w:val="24"/>
        </w:rPr>
        <w:t>我国于2007年发布了</w:t>
      </w:r>
      <w:r w:rsidR="007806FF" w:rsidRPr="00505771">
        <w:rPr>
          <w:rFonts w:ascii="宋体" w:eastAsia="宋体" w:hAnsi="宋体"/>
          <w:sz w:val="24"/>
          <w:szCs w:val="24"/>
        </w:rPr>
        <w:t>《</w:t>
      </w:r>
      <w:r w:rsidR="007806FF" w:rsidRPr="00505771">
        <w:rPr>
          <w:rFonts w:ascii="宋体" w:eastAsia="宋体" w:hAnsi="宋体" w:hint="eastAsia"/>
          <w:sz w:val="24"/>
          <w:szCs w:val="24"/>
        </w:rPr>
        <w:t>营养强化小麦粉》</w:t>
      </w:r>
      <w:r w:rsidR="007806FF">
        <w:rPr>
          <w:rFonts w:ascii="宋体" w:eastAsia="宋体" w:hAnsi="宋体" w:hint="eastAsia"/>
          <w:sz w:val="24"/>
          <w:szCs w:val="24"/>
        </w:rPr>
        <w:t>(</w:t>
      </w:r>
      <w:r w:rsidRPr="00505771">
        <w:rPr>
          <w:rFonts w:ascii="宋体" w:eastAsia="宋体" w:hAnsi="宋体" w:hint="eastAsia"/>
          <w:sz w:val="24"/>
          <w:szCs w:val="24"/>
        </w:rPr>
        <w:t>GB/T 21122-2007</w:t>
      </w:r>
      <w:r w:rsidR="007806FF">
        <w:rPr>
          <w:rFonts w:ascii="宋体" w:eastAsia="宋体" w:hAnsi="宋体"/>
          <w:sz w:val="24"/>
          <w:szCs w:val="24"/>
        </w:rPr>
        <w:t>)</w:t>
      </w:r>
      <w:r w:rsidRPr="00505771">
        <w:rPr>
          <w:rFonts w:ascii="宋体" w:eastAsia="宋体" w:hAnsi="宋体" w:hint="eastAsia"/>
          <w:sz w:val="24"/>
          <w:szCs w:val="24"/>
        </w:rPr>
        <w:t>，此标准对“营养强化小麦粉”进行了定义</w:t>
      </w:r>
      <w:r w:rsidR="00505771">
        <w:rPr>
          <w:rFonts w:ascii="宋体" w:eastAsia="宋体" w:hAnsi="宋体" w:hint="eastAsia"/>
          <w:sz w:val="24"/>
          <w:szCs w:val="24"/>
        </w:rPr>
        <w:t>，</w:t>
      </w:r>
      <w:r w:rsidR="009F7578">
        <w:rPr>
          <w:rFonts w:ascii="宋体" w:eastAsia="宋体" w:hAnsi="宋体" w:hint="eastAsia"/>
          <w:sz w:val="24"/>
          <w:szCs w:val="24"/>
        </w:rPr>
        <w:t>并对强化营养素的混合均匀度</w:t>
      </w:r>
      <w:r w:rsidR="009F7578" w:rsidRPr="009F7578">
        <w:rPr>
          <w:rFonts w:ascii="宋体" w:eastAsia="宋体" w:hAnsi="宋体" w:hint="eastAsia"/>
          <w:sz w:val="24"/>
          <w:szCs w:val="24"/>
        </w:rPr>
        <w:t>、</w:t>
      </w:r>
      <w:r w:rsidR="009F7578">
        <w:rPr>
          <w:rFonts w:ascii="宋体" w:eastAsia="宋体" w:hAnsi="宋体" w:hint="eastAsia"/>
          <w:sz w:val="24"/>
          <w:szCs w:val="24"/>
        </w:rPr>
        <w:t>强化营养素损失率</w:t>
      </w:r>
      <w:r w:rsidR="009F7578" w:rsidRPr="009F7578">
        <w:rPr>
          <w:rFonts w:ascii="宋体" w:eastAsia="宋体" w:hAnsi="宋体" w:hint="eastAsia"/>
          <w:sz w:val="24"/>
          <w:szCs w:val="24"/>
        </w:rPr>
        <w:t>、</w:t>
      </w:r>
      <w:r w:rsidR="009F7578">
        <w:rPr>
          <w:rFonts w:ascii="宋体" w:eastAsia="宋体" w:hAnsi="宋体" w:hint="eastAsia"/>
          <w:sz w:val="24"/>
          <w:szCs w:val="24"/>
        </w:rPr>
        <w:t>检验规则</w:t>
      </w:r>
      <w:r w:rsidR="009F7578" w:rsidRPr="009F7578">
        <w:rPr>
          <w:rFonts w:ascii="宋体" w:eastAsia="宋体" w:hAnsi="宋体" w:hint="eastAsia"/>
          <w:sz w:val="24"/>
          <w:szCs w:val="24"/>
        </w:rPr>
        <w:t>、</w:t>
      </w:r>
      <w:r w:rsidR="009F7578">
        <w:rPr>
          <w:rFonts w:ascii="宋体" w:eastAsia="宋体" w:hAnsi="宋体" w:hint="eastAsia"/>
          <w:sz w:val="24"/>
          <w:szCs w:val="24"/>
        </w:rPr>
        <w:t>标签和标识</w:t>
      </w:r>
      <w:r w:rsidR="009F7578" w:rsidRPr="009F7578">
        <w:rPr>
          <w:rFonts w:ascii="宋体" w:eastAsia="宋体" w:hAnsi="宋体" w:hint="eastAsia"/>
          <w:sz w:val="24"/>
          <w:szCs w:val="24"/>
        </w:rPr>
        <w:t>、</w:t>
      </w:r>
      <w:r w:rsidR="009F7578">
        <w:rPr>
          <w:rFonts w:ascii="宋体" w:eastAsia="宋体" w:hAnsi="宋体" w:hint="eastAsia"/>
          <w:sz w:val="24"/>
          <w:szCs w:val="24"/>
        </w:rPr>
        <w:t>包装</w:t>
      </w:r>
      <w:r w:rsidR="009F7578" w:rsidRPr="009F7578">
        <w:rPr>
          <w:rFonts w:ascii="宋体" w:eastAsia="宋体" w:hAnsi="宋体" w:hint="eastAsia"/>
          <w:sz w:val="24"/>
          <w:szCs w:val="24"/>
        </w:rPr>
        <w:t>、</w:t>
      </w:r>
      <w:r w:rsidR="009F7578">
        <w:rPr>
          <w:rFonts w:ascii="宋体" w:eastAsia="宋体" w:hAnsi="宋体" w:hint="eastAsia"/>
          <w:sz w:val="24"/>
          <w:szCs w:val="24"/>
        </w:rPr>
        <w:t>运输和贮存等做出规定；但并未对强化营养素种类做出限定，只是规定食品营养强化剂和食品添加剂的使用参照GB</w:t>
      </w:r>
      <w:r w:rsidR="009F7578">
        <w:rPr>
          <w:rFonts w:ascii="宋体" w:eastAsia="宋体" w:hAnsi="宋体"/>
          <w:sz w:val="24"/>
          <w:szCs w:val="24"/>
        </w:rPr>
        <w:t xml:space="preserve"> </w:t>
      </w:r>
      <w:r w:rsidR="009F7578" w:rsidRPr="00CC00D0">
        <w:rPr>
          <w:rFonts w:ascii="宋体" w:eastAsia="宋体" w:hAnsi="宋体" w:hint="eastAsia"/>
          <w:sz w:val="24"/>
          <w:szCs w:val="24"/>
        </w:rPr>
        <w:t>14880</w:t>
      </w:r>
      <w:r w:rsidR="00CC00D0" w:rsidRPr="00CC00D0">
        <w:rPr>
          <w:rFonts w:ascii="宋体" w:eastAsia="宋体" w:hAnsi="宋体" w:hint="eastAsia"/>
          <w:sz w:val="24"/>
          <w:szCs w:val="24"/>
        </w:rPr>
        <w:t>进行添加。</w:t>
      </w:r>
      <w:r w:rsidR="00CC00D0">
        <w:rPr>
          <w:rFonts w:ascii="宋体" w:eastAsia="宋体" w:hAnsi="宋体" w:hint="eastAsia"/>
          <w:sz w:val="24"/>
          <w:szCs w:val="24"/>
        </w:rPr>
        <w:t>GB</w:t>
      </w:r>
      <w:r w:rsidR="00CC00D0">
        <w:rPr>
          <w:rFonts w:ascii="宋体" w:eastAsia="宋体" w:hAnsi="宋体"/>
          <w:sz w:val="24"/>
          <w:szCs w:val="24"/>
        </w:rPr>
        <w:t xml:space="preserve"> </w:t>
      </w:r>
      <w:r w:rsidR="00CC00D0" w:rsidRPr="00CC00D0">
        <w:rPr>
          <w:rFonts w:ascii="宋体" w:eastAsia="宋体" w:hAnsi="宋体" w:hint="eastAsia"/>
          <w:sz w:val="24"/>
          <w:szCs w:val="24"/>
        </w:rPr>
        <w:t>14880</w:t>
      </w:r>
      <w:r w:rsidR="00CC00D0">
        <w:rPr>
          <w:rFonts w:ascii="宋体" w:eastAsia="宋体" w:hAnsi="宋体" w:hint="eastAsia"/>
          <w:sz w:val="24"/>
          <w:szCs w:val="24"/>
        </w:rPr>
        <w:t>是我国颁布的针对各类型强化食品中如何添加营养强化剂的标准。此标准规定</w:t>
      </w:r>
      <w:r w:rsidR="00A71928">
        <w:rPr>
          <w:rFonts w:ascii="宋体" w:eastAsia="宋体" w:hAnsi="宋体" w:hint="eastAsia"/>
          <w:sz w:val="24"/>
          <w:szCs w:val="24"/>
        </w:rPr>
        <w:t>在小麦粉中可添加维生素A</w:t>
      </w:r>
      <w:r w:rsidR="00A71928" w:rsidRPr="00A71928">
        <w:rPr>
          <w:rFonts w:ascii="宋体" w:eastAsia="宋体" w:hAnsi="宋体" w:hint="eastAsia"/>
          <w:sz w:val="24"/>
          <w:szCs w:val="24"/>
        </w:rPr>
        <w:t>、</w:t>
      </w:r>
      <w:r w:rsidR="00A71928">
        <w:rPr>
          <w:rFonts w:ascii="宋体" w:eastAsia="宋体" w:hAnsi="宋体" w:hint="eastAsia"/>
          <w:sz w:val="24"/>
          <w:szCs w:val="24"/>
        </w:rPr>
        <w:t>维生素B</w:t>
      </w:r>
      <w:r w:rsidR="00A71928" w:rsidRPr="00A71928">
        <w:rPr>
          <w:rFonts w:ascii="宋体" w:eastAsia="宋体" w:hAnsi="宋体"/>
          <w:sz w:val="24"/>
          <w:szCs w:val="24"/>
          <w:vertAlign w:val="subscript"/>
        </w:rPr>
        <w:t>1</w:t>
      </w:r>
      <w:r w:rsidR="00A71928" w:rsidRPr="00A71928">
        <w:rPr>
          <w:rFonts w:ascii="宋体" w:eastAsia="宋体" w:hAnsi="宋体" w:hint="eastAsia"/>
          <w:sz w:val="24"/>
          <w:szCs w:val="24"/>
        </w:rPr>
        <w:t>、</w:t>
      </w:r>
      <w:r w:rsidR="00A71928">
        <w:rPr>
          <w:rFonts w:ascii="宋体" w:eastAsia="宋体" w:hAnsi="宋体" w:hint="eastAsia"/>
          <w:sz w:val="24"/>
          <w:szCs w:val="24"/>
        </w:rPr>
        <w:t>维生素B</w:t>
      </w:r>
      <w:r w:rsidR="00A71928" w:rsidRPr="00A71928">
        <w:rPr>
          <w:rFonts w:ascii="宋体" w:eastAsia="宋体" w:hAnsi="宋体"/>
          <w:sz w:val="24"/>
          <w:szCs w:val="24"/>
          <w:vertAlign w:val="subscript"/>
        </w:rPr>
        <w:t>2</w:t>
      </w:r>
      <w:r w:rsidR="00A71928" w:rsidRPr="00A71928">
        <w:rPr>
          <w:rFonts w:ascii="宋体" w:eastAsia="宋体" w:hAnsi="宋体" w:hint="eastAsia"/>
          <w:sz w:val="24"/>
          <w:szCs w:val="24"/>
        </w:rPr>
        <w:t>、</w:t>
      </w:r>
      <w:r w:rsidR="00A71928">
        <w:rPr>
          <w:rFonts w:ascii="宋体" w:eastAsia="宋体" w:hAnsi="宋体" w:hint="eastAsia"/>
          <w:sz w:val="24"/>
          <w:szCs w:val="24"/>
        </w:rPr>
        <w:t>烟酸（尼克酸）</w:t>
      </w:r>
      <w:r w:rsidR="00A71928" w:rsidRPr="00A71928">
        <w:rPr>
          <w:rFonts w:ascii="宋体" w:eastAsia="宋体" w:hAnsi="宋体" w:hint="eastAsia"/>
          <w:sz w:val="24"/>
          <w:szCs w:val="24"/>
        </w:rPr>
        <w:t>、</w:t>
      </w:r>
      <w:r w:rsidR="00A71928">
        <w:rPr>
          <w:rFonts w:ascii="宋体" w:eastAsia="宋体" w:hAnsi="宋体" w:hint="eastAsia"/>
          <w:sz w:val="24"/>
          <w:szCs w:val="24"/>
        </w:rPr>
        <w:t>叶酸</w:t>
      </w:r>
      <w:r w:rsidR="00A71928" w:rsidRPr="00A71928">
        <w:rPr>
          <w:rFonts w:ascii="宋体" w:eastAsia="宋体" w:hAnsi="宋体" w:hint="eastAsia"/>
          <w:sz w:val="24"/>
          <w:szCs w:val="24"/>
        </w:rPr>
        <w:t>、</w:t>
      </w:r>
      <w:r w:rsidR="00A71928">
        <w:rPr>
          <w:rFonts w:ascii="宋体" w:eastAsia="宋体" w:hAnsi="宋体" w:hint="eastAsia"/>
          <w:sz w:val="24"/>
          <w:szCs w:val="24"/>
        </w:rPr>
        <w:t>铁</w:t>
      </w:r>
      <w:r w:rsidR="00A71928" w:rsidRPr="00A71928">
        <w:rPr>
          <w:rFonts w:ascii="宋体" w:eastAsia="宋体" w:hAnsi="宋体" w:hint="eastAsia"/>
          <w:sz w:val="24"/>
          <w:szCs w:val="24"/>
        </w:rPr>
        <w:t>、</w:t>
      </w:r>
      <w:r w:rsidR="00A71928">
        <w:rPr>
          <w:rFonts w:ascii="宋体" w:eastAsia="宋体" w:hAnsi="宋体" w:hint="eastAsia"/>
          <w:sz w:val="24"/>
          <w:szCs w:val="24"/>
        </w:rPr>
        <w:t>钙</w:t>
      </w:r>
      <w:r w:rsidR="00A71928" w:rsidRPr="00A71928">
        <w:rPr>
          <w:rFonts w:ascii="宋体" w:eastAsia="宋体" w:hAnsi="宋体" w:hint="eastAsia"/>
          <w:sz w:val="24"/>
          <w:szCs w:val="24"/>
        </w:rPr>
        <w:t>、</w:t>
      </w:r>
      <w:r w:rsidR="00A71928">
        <w:rPr>
          <w:rFonts w:ascii="宋体" w:eastAsia="宋体" w:hAnsi="宋体" w:hint="eastAsia"/>
          <w:sz w:val="24"/>
          <w:szCs w:val="24"/>
        </w:rPr>
        <w:t>锌</w:t>
      </w:r>
      <w:r w:rsidR="00A71928" w:rsidRPr="00A71928">
        <w:rPr>
          <w:rFonts w:ascii="宋体" w:eastAsia="宋体" w:hAnsi="宋体" w:hint="eastAsia"/>
          <w:sz w:val="24"/>
          <w:szCs w:val="24"/>
        </w:rPr>
        <w:t>、</w:t>
      </w:r>
      <w:r w:rsidR="00A71928">
        <w:rPr>
          <w:rFonts w:ascii="宋体" w:eastAsia="宋体" w:hAnsi="宋体" w:hint="eastAsia"/>
          <w:sz w:val="24"/>
          <w:szCs w:val="24"/>
        </w:rPr>
        <w:t>硒</w:t>
      </w:r>
      <w:r w:rsidR="00A71928" w:rsidRPr="00A71928">
        <w:rPr>
          <w:rFonts w:ascii="宋体" w:eastAsia="宋体" w:hAnsi="宋体" w:hint="eastAsia"/>
          <w:sz w:val="24"/>
          <w:szCs w:val="24"/>
        </w:rPr>
        <w:t>、</w:t>
      </w:r>
      <w:r w:rsidR="00A71928">
        <w:rPr>
          <w:rFonts w:ascii="宋体" w:eastAsia="宋体" w:hAnsi="宋体" w:hint="eastAsia"/>
          <w:sz w:val="24"/>
          <w:szCs w:val="24"/>
        </w:rPr>
        <w:t>L-赖氨酸等</w:t>
      </w:r>
      <w:r w:rsidR="00A71928" w:rsidRPr="00A71928">
        <w:rPr>
          <w:rFonts w:ascii="宋体" w:eastAsia="宋体" w:hAnsi="宋体" w:hint="eastAsia"/>
          <w:sz w:val="24"/>
          <w:szCs w:val="24"/>
        </w:rPr>
        <w:t>十种</w:t>
      </w:r>
      <w:r w:rsidR="00A71928">
        <w:rPr>
          <w:rFonts w:ascii="宋体" w:eastAsia="宋体" w:hAnsi="宋体" w:hint="eastAsia"/>
          <w:sz w:val="24"/>
          <w:szCs w:val="24"/>
        </w:rPr>
        <w:t>微量营养素，并规定</w:t>
      </w:r>
      <w:r w:rsidR="00592D77">
        <w:rPr>
          <w:rFonts w:ascii="宋体" w:eastAsia="宋体" w:hAnsi="宋体" w:hint="eastAsia"/>
          <w:sz w:val="24"/>
          <w:szCs w:val="24"/>
        </w:rPr>
        <w:t>了</w:t>
      </w:r>
      <w:r w:rsidR="00A71928">
        <w:rPr>
          <w:rFonts w:ascii="宋体" w:eastAsia="宋体" w:hAnsi="宋体" w:hint="eastAsia"/>
          <w:sz w:val="24"/>
          <w:szCs w:val="24"/>
        </w:rPr>
        <w:t>每种营养素可使用的营养强化剂</w:t>
      </w:r>
      <w:r w:rsidR="002E6667">
        <w:rPr>
          <w:rFonts w:ascii="宋体" w:eastAsia="宋体" w:hAnsi="宋体" w:hint="eastAsia"/>
          <w:sz w:val="24"/>
          <w:szCs w:val="24"/>
        </w:rPr>
        <w:t>种类</w:t>
      </w:r>
      <w:r w:rsidR="00A71928">
        <w:rPr>
          <w:rFonts w:ascii="宋体" w:eastAsia="宋体" w:hAnsi="宋体" w:hint="eastAsia"/>
          <w:sz w:val="24"/>
          <w:szCs w:val="24"/>
        </w:rPr>
        <w:t>以及添加量范围。</w:t>
      </w:r>
    </w:p>
    <w:p w14:paraId="209DFE57" w14:textId="33762020" w:rsidR="000C78D8" w:rsidRPr="001E0DA7" w:rsidRDefault="000C78D8" w:rsidP="00F2698F">
      <w:pPr>
        <w:spacing w:line="276" w:lineRule="auto"/>
        <w:ind w:firstLine="480"/>
        <w:jc w:val="left"/>
        <w:rPr>
          <w:rFonts w:ascii="宋体" w:eastAsia="宋体" w:hAnsi="宋体"/>
          <w:sz w:val="24"/>
          <w:szCs w:val="24"/>
        </w:rPr>
      </w:pPr>
      <w:r>
        <w:rPr>
          <w:rFonts w:ascii="宋体" w:eastAsia="宋体" w:hAnsi="宋体" w:hint="eastAsia"/>
          <w:sz w:val="24"/>
          <w:szCs w:val="24"/>
        </w:rPr>
        <w:t>国际卫生组织（WHO）和联合国粮食及农业组织（FAO）在2</w:t>
      </w:r>
      <w:r>
        <w:rPr>
          <w:rFonts w:ascii="宋体" w:eastAsia="宋体" w:hAnsi="宋体"/>
          <w:sz w:val="24"/>
          <w:szCs w:val="24"/>
        </w:rPr>
        <w:t>006</w:t>
      </w:r>
      <w:r>
        <w:rPr>
          <w:rFonts w:ascii="宋体" w:eastAsia="宋体" w:hAnsi="宋体" w:hint="eastAsia"/>
          <w:sz w:val="24"/>
          <w:szCs w:val="24"/>
        </w:rPr>
        <w:t>年共同颁布了《</w:t>
      </w:r>
      <w:r w:rsidRPr="000C78D8">
        <w:rPr>
          <w:rFonts w:ascii="宋体" w:eastAsia="宋体" w:hAnsi="宋体" w:hint="eastAsia"/>
          <w:sz w:val="24"/>
          <w:szCs w:val="24"/>
        </w:rPr>
        <w:t>微量营养素食物强化指南</w:t>
      </w:r>
      <w:r>
        <w:rPr>
          <w:rFonts w:ascii="宋体" w:eastAsia="宋体" w:hAnsi="宋体" w:hint="eastAsia"/>
          <w:sz w:val="24"/>
          <w:szCs w:val="24"/>
        </w:rPr>
        <w:t>》，该指南分别对强化食品在微量营养素缺乏中的作用</w:t>
      </w:r>
      <w:r w:rsidRPr="0032454C">
        <w:rPr>
          <w:rFonts w:ascii="宋体" w:eastAsia="宋体" w:hAnsi="宋体" w:hint="eastAsia"/>
          <w:sz w:val="24"/>
          <w:szCs w:val="24"/>
        </w:rPr>
        <w:t>、</w:t>
      </w:r>
      <w:r>
        <w:rPr>
          <w:rFonts w:ascii="宋体" w:eastAsia="宋体" w:hAnsi="宋体" w:hint="eastAsia"/>
          <w:sz w:val="24"/>
          <w:szCs w:val="24"/>
        </w:rPr>
        <w:t>微量营养素缺乏的公共健康意义</w:t>
      </w:r>
      <w:r w:rsidRPr="0032454C">
        <w:rPr>
          <w:rFonts w:ascii="宋体" w:eastAsia="宋体" w:hAnsi="宋体" w:hint="eastAsia"/>
          <w:sz w:val="24"/>
          <w:szCs w:val="24"/>
        </w:rPr>
        <w:t>、</w:t>
      </w:r>
      <w:r>
        <w:rPr>
          <w:rFonts w:ascii="宋体" w:eastAsia="宋体" w:hAnsi="宋体" w:hint="eastAsia"/>
          <w:sz w:val="24"/>
          <w:szCs w:val="24"/>
        </w:rPr>
        <w:t>营养强化剂特性及选择</w:t>
      </w:r>
      <w:r w:rsidRPr="0032454C">
        <w:rPr>
          <w:rFonts w:ascii="宋体" w:eastAsia="宋体" w:hAnsi="宋体" w:hint="eastAsia"/>
          <w:sz w:val="24"/>
          <w:szCs w:val="24"/>
        </w:rPr>
        <w:t>、</w:t>
      </w:r>
      <w:r>
        <w:rPr>
          <w:rFonts w:ascii="宋体" w:eastAsia="宋体" w:hAnsi="宋体" w:hint="eastAsia"/>
          <w:sz w:val="24"/>
          <w:szCs w:val="24"/>
        </w:rPr>
        <w:t>目前全球采取的各项营养强化项目等四部分做出详细阐述。</w:t>
      </w:r>
      <w:r w:rsidR="005910E7">
        <w:rPr>
          <w:rFonts w:ascii="宋体" w:eastAsia="宋体" w:hAnsi="宋体" w:hint="eastAsia"/>
          <w:sz w:val="24"/>
          <w:szCs w:val="24"/>
        </w:rPr>
        <w:t>截止2</w:t>
      </w:r>
      <w:r w:rsidR="005910E7">
        <w:rPr>
          <w:rFonts w:ascii="宋体" w:eastAsia="宋体" w:hAnsi="宋体"/>
          <w:sz w:val="24"/>
          <w:szCs w:val="24"/>
        </w:rPr>
        <w:t>019</w:t>
      </w:r>
      <w:r w:rsidR="005910E7">
        <w:rPr>
          <w:rFonts w:ascii="宋体" w:eastAsia="宋体" w:hAnsi="宋体" w:hint="eastAsia"/>
          <w:sz w:val="24"/>
          <w:szCs w:val="24"/>
        </w:rPr>
        <w:t>年9月，全球共有</w:t>
      </w:r>
      <w:r w:rsidR="005910E7">
        <w:rPr>
          <w:rFonts w:ascii="宋体" w:eastAsia="宋体" w:hAnsi="宋体"/>
          <w:sz w:val="24"/>
          <w:szCs w:val="24"/>
        </w:rPr>
        <w:t>83</w:t>
      </w:r>
      <w:r w:rsidR="005910E7">
        <w:rPr>
          <w:rFonts w:ascii="宋体" w:eastAsia="宋体" w:hAnsi="宋体" w:hint="eastAsia"/>
          <w:sz w:val="24"/>
          <w:szCs w:val="24"/>
        </w:rPr>
        <w:t>个国家颁布营养强化小麦粉相关规定</w:t>
      </w:r>
      <w:r w:rsidR="007F1A59">
        <w:rPr>
          <w:rFonts w:ascii="宋体" w:eastAsia="宋体" w:hAnsi="宋体" w:hint="eastAsia"/>
          <w:sz w:val="24"/>
          <w:szCs w:val="24"/>
        </w:rPr>
        <w:t>（数据来源：Food</w:t>
      </w:r>
      <w:r w:rsidR="007F1A59">
        <w:rPr>
          <w:rFonts w:ascii="宋体" w:eastAsia="宋体" w:hAnsi="宋体"/>
          <w:sz w:val="24"/>
          <w:szCs w:val="24"/>
        </w:rPr>
        <w:t xml:space="preserve"> Fortification </w:t>
      </w:r>
      <w:r w:rsidR="007F1A59">
        <w:rPr>
          <w:rFonts w:ascii="宋体" w:eastAsia="宋体" w:hAnsi="宋体"/>
          <w:sz w:val="24"/>
          <w:szCs w:val="24"/>
        </w:rPr>
        <w:lastRenderedPageBreak/>
        <w:t>Initiative</w:t>
      </w:r>
      <w:r w:rsidR="007F1A59">
        <w:rPr>
          <w:rFonts w:ascii="宋体" w:eastAsia="宋体" w:hAnsi="宋体" w:hint="eastAsia"/>
          <w:sz w:val="24"/>
          <w:szCs w:val="24"/>
        </w:rPr>
        <w:t>）。大部分国家将强化营养素分为强制性和自愿性强化两</w:t>
      </w:r>
      <w:r w:rsidR="007F1A59" w:rsidRPr="00694BD7">
        <w:rPr>
          <w:rFonts w:ascii="宋体" w:eastAsia="宋体" w:hAnsi="宋体" w:hint="eastAsia"/>
          <w:sz w:val="24"/>
          <w:szCs w:val="24"/>
        </w:rPr>
        <w:t>类。美国联邦法规规定</w:t>
      </w:r>
      <w:r w:rsidR="003C4BE9" w:rsidRPr="00694BD7">
        <w:rPr>
          <w:rFonts w:ascii="宋体" w:eastAsia="宋体" w:hAnsi="宋体" w:hint="eastAsia"/>
          <w:sz w:val="24"/>
          <w:szCs w:val="24"/>
        </w:rPr>
        <w:t>小麦及其制品</w:t>
      </w:r>
      <w:r w:rsidR="007F1A59" w:rsidRPr="00694BD7">
        <w:rPr>
          <w:rFonts w:ascii="宋体" w:eastAsia="宋体" w:hAnsi="宋体" w:hint="eastAsia"/>
          <w:sz w:val="24"/>
          <w:szCs w:val="24"/>
        </w:rPr>
        <w:t>中须含</w:t>
      </w:r>
      <w:r w:rsidR="00ED4D34" w:rsidRPr="00694BD7">
        <w:rPr>
          <w:rFonts w:ascii="宋体" w:eastAsia="宋体" w:hAnsi="宋体" w:hint="eastAsia"/>
          <w:sz w:val="24"/>
          <w:szCs w:val="24"/>
        </w:rPr>
        <w:t>维生素B</w:t>
      </w:r>
      <w:r w:rsidR="00ED4D34" w:rsidRPr="00694BD7">
        <w:rPr>
          <w:rFonts w:ascii="宋体" w:eastAsia="宋体" w:hAnsi="宋体"/>
          <w:sz w:val="24"/>
          <w:szCs w:val="24"/>
          <w:vertAlign w:val="subscript"/>
        </w:rPr>
        <w:t>1</w:t>
      </w:r>
      <w:r w:rsidR="00ED4D34" w:rsidRPr="00694BD7">
        <w:rPr>
          <w:rFonts w:ascii="宋体" w:eastAsia="宋体" w:hAnsi="宋体" w:hint="eastAsia"/>
          <w:sz w:val="24"/>
          <w:szCs w:val="24"/>
        </w:rPr>
        <w:t>、维生素B</w:t>
      </w:r>
      <w:r w:rsidR="00ED4D34" w:rsidRPr="00694BD7">
        <w:rPr>
          <w:rFonts w:ascii="宋体" w:eastAsia="宋体" w:hAnsi="宋体"/>
          <w:sz w:val="24"/>
          <w:szCs w:val="24"/>
          <w:vertAlign w:val="subscript"/>
        </w:rPr>
        <w:t>2</w:t>
      </w:r>
      <w:r w:rsidR="00ED4D34" w:rsidRPr="00694BD7">
        <w:rPr>
          <w:rFonts w:ascii="宋体" w:eastAsia="宋体" w:hAnsi="宋体" w:hint="eastAsia"/>
          <w:sz w:val="24"/>
          <w:szCs w:val="24"/>
        </w:rPr>
        <w:t>、生素B</w:t>
      </w:r>
      <w:r w:rsidR="00ED4D34" w:rsidRPr="00694BD7">
        <w:rPr>
          <w:rFonts w:ascii="宋体" w:eastAsia="宋体" w:hAnsi="宋体"/>
          <w:sz w:val="24"/>
          <w:szCs w:val="24"/>
          <w:vertAlign w:val="subscript"/>
        </w:rPr>
        <w:t>3</w:t>
      </w:r>
      <w:r w:rsidR="00ED4D34" w:rsidRPr="00694BD7">
        <w:rPr>
          <w:rFonts w:ascii="宋体" w:eastAsia="宋体" w:hAnsi="宋体" w:hint="eastAsia"/>
          <w:sz w:val="24"/>
          <w:szCs w:val="24"/>
        </w:rPr>
        <w:t>、叶酸</w:t>
      </w:r>
      <w:r w:rsidR="008E313C" w:rsidRPr="00694BD7">
        <w:rPr>
          <w:rFonts w:ascii="宋体" w:eastAsia="宋体" w:hAnsi="宋体" w:hint="eastAsia"/>
          <w:sz w:val="24"/>
          <w:szCs w:val="24"/>
        </w:rPr>
        <w:t>、</w:t>
      </w:r>
      <w:r w:rsidR="00ED4D34" w:rsidRPr="00694BD7">
        <w:rPr>
          <w:rFonts w:ascii="宋体" w:eastAsia="宋体" w:hAnsi="宋体" w:hint="eastAsia"/>
          <w:sz w:val="24"/>
          <w:szCs w:val="24"/>
        </w:rPr>
        <w:t>铁</w:t>
      </w:r>
      <w:r w:rsidR="008E313C" w:rsidRPr="00694BD7">
        <w:rPr>
          <w:rFonts w:ascii="宋体" w:eastAsia="宋体" w:hAnsi="宋体" w:hint="eastAsia"/>
          <w:sz w:val="24"/>
          <w:szCs w:val="24"/>
        </w:rPr>
        <w:t>和</w:t>
      </w:r>
      <w:r w:rsidR="001E0DA7" w:rsidRPr="00694BD7">
        <w:rPr>
          <w:rFonts w:ascii="宋体" w:eastAsia="宋体" w:hAnsi="宋体" w:hint="eastAsia"/>
          <w:sz w:val="24"/>
          <w:szCs w:val="24"/>
        </w:rPr>
        <w:t>钙</w:t>
      </w:r>
      <w:r w:rsidR="0029604E" w:rsidRPr="00694BD7">
        <w:rPr>
          <w:rFonts w:ascii="宋体" w:eastAsia="宋体" w:hAnsi="宋体" w:hint="eastAsia"/>
          <w:sz w:val="24"/>
          <w:szCs w:val="24"/>
        </w:rPr>
        <w:t>；</w:t>
      </w:r>
      <w:r w:rsidR="001E0DA7" w:rsidRPr="00694BD7">
        <w:rPr>
          <w:rFonts w:ascii="宋体" w:eastAsia="宋体" w:hAnsi="宋体" w:hint="eastAsia"/>
          <w:sz w:val="24"/>
          <w:szCs w:val="24"/>
        </w:rPr>
        <w:t>加拿大食品检验局规定小麦</w:t>
      </w:r>
      <w:r w:rsidR="0029604E" w:rsidRPr="00694BD7">
        <w:rPr>
          <w:rFonts w:ascii="宋体" w:eastAsia="宋体" w:hAnsi="宋体" w:hint="eastAsia"/>
          <w:sz w:val="24"/>
          <w:szCs w:val="24"/>
        </w:rPr>
        <w:t>及其制品</w:t>
      </w:r>
      <w:r w:rsidR="001E0DA7" w:rsidRPr="00694BD7">
        <w:rPr>
          <w:rFonts w:ascii="宋体" w:eastAsia="宋体" w:hAnsi="宋体" w:hint="eastAsia"/>
          <w:sz w:val="24"/>
          <w:szCs w:val="24"/>
        </w:rPr>
        <w:t>中必须按照相应法规规定的含量添加维生素B</w:t>
      </w:r>
      <w:r w:rsidR="001E0DA7" w:rsidRPr="00694BD7">
        <w:rPr>
          <w:rFonts w:ascii="宋体" w:eastAsia="宋体" w:hAnsi="宋体"/>
          <w:sz w:val="24"/>
          <w:szCs w:val="24"/>
          <w:vertAlign w:val="subscript"/>
        </w:rPr>
        <w:t>1</w:t>
      </w:r>
      <w:r w:rsidR="001E0DA7" w:rsidRPr="00694BD7">
        <w:rPr>
          <w:rFonts w:ascii="宋体" w:eastAsia="宋体" w:hAnsi="宋体" w:hint="eastAsia"/>
          <w:sz w:val="24"/>
          <w:szCs w:val="24"/>
        </w:rPr>
        <w:t>、维生素B</w:t>
      </w:r>
      <w:r w:rsidR="001E0DA7" w:rsidRPr="00694BD7">
        <w:rPr>
          <w:rFonts w:ascii="宋体" w:eastAsia="宋体" w:hAnsi="宋体"/>
          <w:sz w:val="24"/>
          <w:szCs w:val="24"/>
          <w:vertAlign w:val="subscript"/>
        </w:rPr>
        <w:t>2</w:t>
      </w:r>
      <w:r w:rsidR="001E0DA7" w:rsidRPr="00694BD7">
        <w:rPr>
          <w:rFonts w:ascii="宋体" w:eastAsia="宋体" w:hAnsi="宋体" w:hint="eastAsia"/>
          <w:sz w:val="24"/>
          <w:szCs w:val="24"/>
        </w:rPr>
        <w:t>、维生素B</w:t>
      </w:r>
      <w:r w:rsidR="001E0DA7" w:rsidRPr="00694BD7">
        <w:rPr>
          <w:rFonts w:ascii="宋体" w:eastAsia="宋体" w:hAnsi="宋体"/>
          <w:sz w:val="24"/>
          <w:szCs w:val="24"/>
          <w:vertAlign w:val="subscript"/>
        </w:rPr>
        <w:t>3</w:t>
      </w:r>
      <w:r w:rsidR="001E0DA7" w:rsidRPr="00694BD7">
        <w:rPr>
          <w:rFonts w:ascii="宋体" w:eastAsia="宋体" w:hAnsi="宋体" w:hint="eastAsia"/>
          <w:sz w:val="24"/>
          <w:szCs w:val="24"/>
        </w:rPr>
        <w:t>、叶酸和铁。</w:t>
      </w:r>
    </w:p>
    <w:p w14:paraId="64B5F5BD" w14:textId="11091312" w:rsidR="00116CA1" w:rsidRDefault="00F73238" w:rsidP="00F2698F">
      <w:pPr>
        <w:spacing w:line="276" w:lineRule="auto"/>
        <w:ind w:firstLine="480"/>
        <w:jc w:val="left"/>
        <w:rPr>
          <w:rFonts w:ascii="宋体" w:eastAsia="宋体" w:hAnsi="宋体"/>
          <w:sz w:val="24"/>
          <w:szCs w:val="24"/>
        </w:rPr>
      </w:pPr>
      <w:r>
        <w:rPr>
          <w:rFonts w:ascii="宋体" w:eastAsia="宋体" w:hAnsi="宋体" w:hint="eastAsia"/>
          <w:sz w:val="24"/>
          <w:szCs w:val="24"/>
        </w:rPr>
        <w:t>在营养强化食品标准以及营养强化小麦粉标准建立方面</w:t>
      </w:r>
      <w:r w:rsidR="00E237AE">
        <w:rPr>
          <w:rFonts w:ascii="宋体" w:eastAsia="宋体" w:hAnsi="宋体" w:hint="eastAsia"/>
          <w:sz w:val="24"/>
          <w:szCs w:val="24"/>
        </w:rPr>
        <w:t>，我国较其他国家起步较晚，在标准完善方面还有待进一步</w:t>
      </w:r>
      <w:r w:rsidR="00091E29">
        <w:rPr>
          <w:rFonts w:ascii="宋体" w:eastAsia="宋体" w:hAnsi="宋体" w:hint="eastAsia"/>
          <w:sz w:val="24"/>
          <w:szCs w:val="24"/>
        </w:rPr>
        <w:t>加强，以切实</w:t>
      </w:r>
      <w:r w:rsidR="00AC4EC2">
        <w:rPr>
          <w:rFonts w:ascii="宋体" w:eastAsia="宋体" w:hAnsi="宋体" w:hint="eastAsia"/>
          <w:sz w:val="24"/>
          <w:szCs w:val="24"/>
        </w:rPr>
        <w:t>保障</w:t>
      </w:r>
      <w:r w:rsidR="00091E29">
        <w:rPr>
          <w:rFonts w:ascii="宋体" w:eastAsia="宋体" w:hAnsi="宋体" w:hint="eastAsia"/>
          <w:sz w:val="24"/>
          <w:szCs w:val="24"/>
        </w:rPr>
        <w:t>我国居民微量营养素</w:t>
      </w:r>
      <w:r w:rsidR="00157B72">
        <w:rPr>
          <w:rFonts w:ascii="宋体" w:eastAsia="宋体" w:hAnsi="宋体" w:hint="eastAsia"/>
          <w:sz w:val="24"/>
          <w:szCs w:val="24"/>
        </w:rPr>
        <w:t>的</w:t>
      </w:r>
      <w:r w:rsidR="005D3DCA">
        <w:rPr>
          <w:rFonts w:ascii="宋体" w:eastAsia="宋体" w:hAnsi="宋体" w:hint="eastAsia"/>
          <w:sz w:val="24"/>
          <w:szCs w:val="24"/>
        </w:rPr>
        <w:t>合理</w:t>
      </w:r>
      <w:r w:rsidR="005D3DCA" w:rsidRPr="005D3DCA">
        <w:rPr>
          <w:rFonts w:ascii="宋体" w:eastAsia="宋体" w:hAnsi="宋体" w:hint="eastAsia"/>
          <w:sz w:val="24"/>
          <w:szCs w:val="24"/>
        </w:rPr>
        <w:t>、</w:t>
      </w:r>
      <w:r w:rsidR="00091E29">
        <w:rPr>
          <w:rFonts w:ascii="宋体" w:eastAsia="宋体" w:hAnsi="宋体" w:hint="eastAsia"/>
          <w:sz w:val="24"/>
          <w:szCs w:val="24"/>
        </w:rPr>
        <w:t>充足摄入</w:t>
      </w:r>
      <w:r w:rsidR="00053443">
        <w:rPr>
          <w:rFonts w:ascii="宋体" w:eastAsia="宋体" w:hAnsi="宋体" w:hint="eastAsia"/>
          <w:sz w:val="24"/>
          <w:szCs w:val="24"/>
        </w:rPr>
        <w:t>，促进我国强化小麦粉产业良性发展</w:t>
      </w:r>
      <w:r w:rsidR="00091E29">
        <w:rPr>
          <w:rFonts w:ascii="宋体" w:eastAsia="宋体" w:hAnsi="宋体" w:hint="eastAsia"/>
          <w:sz w:val="24"/>
          <w:szCs w:val="24"/>
        </w:rPr>
        <w:t>。</w:t>
      </w:r>
    </w:p>
    <w:p w14:paraId="7CA4E9B8" w14:textId="4520F085" w:rsidR="00D52DCD" w:rsidRDefault="00D52DCD" w:rsidP="00F2698F">
      <w:pPr>
        <w:spacing w:line="276" w:lineRule="auto"/>
        <w:ind w:firstLineChars="59" w:firstLine="165"/>
        <w:jc w:val="left"/>
        <w:rPr>
          <w:rFonts w:ascii="黑体" w:eastAsia="黑体" w:hAnsi="黑体"/>
          <w:sz w:val="28"/>
          <w:szCs w:val="28"/>
        </w:rPr>
      </w:pPr>
      <w:r w:rsidRPr="00D52DCD">
        <w:rPr>
          <w:rFonts w:ascii="黑体" w:eastAsia="黑体" w:hAnsi="黑体" w:hint="eastAsia"/>
          <w:sz w:val="28"/>
          <w:szCs w:val="28"/>
        </w:rPr>
        <w:t>二</w:t>
      </w:r>
      <w:r>
        <w:rPr>
          <w:rFonts w:ascii="黑体" w:eastAsia="黑体" w:hAnsi="黑体" w:hint="eastAsia"/>
          <w:sz w:val="28"/>
          <w:szCs w:val="28"/>
        </w:rPr>
        <w:t>、</w:t>
      </w:r>
      <w:r w:rsidRPr="00D52DCD">
        <w:rPr>
          <w:rFonts w:ascii="黑体" w:eastAsia="黑体" w:hAnsi="黑体" w:hint="eastAsia"/>
          <w:sz w:val="28"/>
          <w:szCs w:val="28"/>
        </w:rPr>
        <w:t>编制原则和主要内容</w:t>
      </w:r>
    </w:p>
    <w:p w14:paraId="1BB806B2" w14:textId="20613E6D" w:rsidR="00E27135" w:rsidRDefault="00E27135" w:rsidP="00F2698F">
      <w:pPr>
        <w:spacing w:line="276" w:lineRule="auto"/>
        <w:ind w:firstLineChars="59" w:firstLine="142"/>
        <w:jc w:val="left"/>
        <w:rPr>
          <w:rFonts w:ascii="黑体" w:eastAsia="黑体" w:hAnsi="黑体"/>
          <w:sz w:val="24"/>
          <w:szCs w:val="24"/>
        </w:rPr>
      </w:pPr>
      <w:r w:rsidRPr="00E27135">
        <w:rPr>
          <w:rFonts w:ascii="黑体" w:eastAsia="黑体" w:hAnsi="黑体" w:hint="eastAsia"/>
          <w:sz w:val="24"/>
          <w:szCs w:val="24"/>
        </w:rPr>
        <w:t>（一）编制原则</w:t>
      </w:r>
    </w:p>
    <w:p w14:paraId="6AC0E7D6" w14:textId="6ADF0DC9" w:rsidR="00E27135" w:rsidRDefault="00E27135" w:rsidP="00F2698F">
      <w:pPr>
        <w:spacing w:line="276" w:lineRule="auto"/>
        <w:ind w:firstLineChars="200" w:firstLine="480"/>
        <w:rPr>
          <w:rFonts w:ascii="宋体" w:eastAsia="宋体" w:hAnsi="宋体"/>
          <w:sz w:val="24"/>
          <w:szCs w:val="24"/>
        </w:rPr>
      </w:pPr>
      <w:r w:rsidRPr="00E27135">
        <w:rPr>
          <w:rFonts w:ascii="宋体" w:eastAsia="宋体" w:hAnsi="宋体" w:hint="eastAsia"/>
          <w:sz w:val="24"/>
          <w:szCs w:val="24"/>
        </w:rPr>
        <w:t>本标准严格按照 GB/T 1.1-2009的要求和规定编写编制。</w:t>
      </w:r>
    </w:p>
    <w:p w14:paraId="4960E24A" w14:textId="7FA4F946" w:rsidR="009E57D5" w:rsidRDefault="009E57D5" w:rsidP="00F2698F">
      <w:pPr>
        <w:spacing w:line="276" w:lineRule="auto"/>
        <w:ind w:firstLineChars="200" w:firstLine="480"/>
        <w:rPr>
          <w:rFonts w:ascii="宋体" w:eastAsia="宋体" w:hAnsi="宋体"/>
          <w:sz w:val="24"/>
          <w:szCs w:val="24"/>
        </w:rPr>
      </w:pPr>
      <w:r>
        <w:rPr>
          <w:rFonts w:ascii="宋体" w:eastAsia="宋体" w:hAnsi="宋体" w:hint="eastAsia"/>
          <w:sz w:val="24"/>
          <w:szCs w:val="24"/>
        </w:rPr>
        <w:t>协调性原则。本标准定位于进一步规范复合营养强化小麦粉产品的指标。在内容上力求与</w:t>
      </w:r>
      <w:r w:rsidRPr="009E57D5">
        <w:rPr>
          <w:rFonts w:ascii="宋体" w:eastAsia="宋体" w:hAnsi="宋体" w:hint="eastAsia"/>
          <w:sz w:val="24"/>
          <w:szCs w:val="24"/>
        </w:rPr>
        <w:t>有关国家标准相协调</w:t>
      </w:r>
      <w:r>
        <w:rPr>
          <w:rFonts w:ascii="宋体" w:eastAsia="宋体" w:hAnsi="宋体" w:hint="eastAsia"/>
          <w:sz w:val="24"/>
          <w:szCs w:val="24"/>
        </w:rPr>
        <w:t>，充分参考GB</w:t>
      </w:r>
      <w:r w:rsidR="008957F2">
        <w:rPr>
          <w:rFonts w:ascii="宋体" w:eastAsia="宋体" w:hAnsi="宋体" w:hint="eastAsia"/>
          <w:sz w:val="24"/>
          <w:szCs w:val="24"/>
        </w:rPr>
        <w:t>/</w:t>
      </w:r>
      <w:r w:rsidR="008957F2">
        <w:rPr>
          <w:rFonts w:ascii="宋体" w:eastAsia="宋体" w:hAnsi="宋体"/>
          <w:sz w:val="24"/>
          <w:szCs w:val="24"/>
        </w:rPr>
        <w:t>T</w:t>
      </w:r>
      <w:r>
        <w:rPr>
          <w:rFonts w:ascii="宋体" w:eastAsia="宋体" w:hAnsi="宋体"/>
          <w:sz w:val="24"/>
          <w:szCs w:val="24"/>
        </w:rPr>
        <w:t xml:space="preserve"> 1355</w:t>
      </w:r>
      <w:r w:rsidRPr="005D3DCA">
        <w:rPr>
          <w:rFonts w:ascii="宋体" w:eastAsia="宋体" w:hAnsi="宋体" w:hint="eastAsia"/>
          <w:sz w:val="24"/>
          <w:szCs w:val="24"/>
        </w:rPr>
        <w:t>、</w:t>
      </w:r>
      <w:r>
        <w:rPr>
          <w:rFonts w:ascii="宋体" w:eastAsia="宋体" w:hAnsi="宋体" w:hint="eastAsia"/>
          <w:sz w:val="24"/>
          <w:szCs w:val="24"/>
        </w:rPr>
        <w:t>GB</w:t>
      </w:r>
      <w:r>
        <w:rPr>
          <w:rFonts w:ascii="宋体" w:eastAsia="宋体" w:hAnsi="宋体"/>
          <w:sz w:val="24"/>
          <w:szCs w:val="24"/>
        </w:rPr>
        <w:t xml:space="preserve"> 14880</w:t>
      </w:r>
      <w:r w:rsidRPr="005D3DCA">
        <w:rPr>
          <w:rFonts w:ascii="宋体" w:eastAsia="宋体" w:hAnsi="宋体" w:hint="eastAsia"/>
          <w:sz w:val="24"/>
          <w:szCs w:val="24"/>
        </w:rPr>
        <w:t>、</w:t>
      </w:r>
      <w:r w:rsidRPr="009E57D5">
        <w:rPr>
          <w:rFonts w:ascii="宋体" w:eastAsia="宋体" w:hAnsi="宋体" w:hint="eastAsia"/>
          <w:sz w:val="24"/>
          <w:szCs w:val="24"/>
        </w:rPr>
        <w:t>GB/T</w:t>
      </w:r>
      <w:r w:rsidRPr="009E57D5">
        <w:rPr>
          <w:rFonts w:ascii="宋体" w:eastAsia="宋体" w:hAnsi="宋体"/>
          <w:sz w:val="24"/>
          <w:szCs w:val="24"/>
        </w:rPr>
        <w:t xml:space="preserve"> </w:t>
      </w:r>
      <w:r w:rsidRPr="009E57D5">
        <w:rPr>
          <w:rFonts w:ascii="宋体" w:eastAsia="宋体" w:hAnsi="宋体" w:hint="eastAsia"/>
          <w:sz w:val="24"/>
          <w:szCs w:val="24"/>
        </w:rPr>
        <w:t>21122</w:t>
      </w:r>
      <w:r w:rsidR="002F75FF">
        <w:rPr>
          <w:rFonts w:ascii="宋体" w:eastAsia="宋体" w:hAnsi="宋体" w:hint="eastAsia"/>
          <w:sz w:val="24"/>
          <w:szCs w:val="24"/>
        </w:rPr>
        <w:t>等相关内容，科学制定复合营养强化小麦粉产品的各项指标。</w:t>
      </w:r>
    </w:p>
    <w:p w14:paraId="082A71D2" w14:textId="5F5D27C1" w:rsidR="002F75FF" w:rsidRDefault="002F75FF" w:rsidP="00F2698F">
      <w:pPr>
        <w:spacing w:line="276" w:lineRule="auto"/>
        <w:ind w:firstLineChars="200" w:firstLine="480"/>
        <w:rPr>
          <w:rFonts w:ascii="宋体" w:eastAsia="宋体" w:hAnsi="宋体"/>
          <w:sz w:val="24"/>
          <w:szCs w:val="24"/>
        </w:rPr>
      </w:pPr>
      <w:r w:rsidRPr="002F75FF">
        <w:rPr>
          <w:rFonts w:ascii="宋体" w:eastAsia="宋体" w:hAnsi="宋体" w:hint="eastAsia"/>
          <w:sz w:val="24"/>
          <w:szCs w:val="24"/>
        </w:rPr>
        <w:t>必要性原则。标准编写过程中坚持必要性原则，所有术语要有存在的理由，不增添不必要的术语。</w:t>
      </w:r>
    </w:p>
    <w:p w14:paraId="13CB063C" w14:textId="242D47C6" w:rsidR="002F75FF" w:rsidRPr="002F75FF" w:rsidRDefault="002F75FF" w:rsidP="00F2698F">
      <w:pPr>
        <w:spacing w:line="276" w:lineRule="auto"/>
        <w:ind w:firstLineChars="200" w:firstLine="480"/>
        <w:rPr>
          <w:rFonts w:ascii="宋体" w:eastAsia="宋体" w:hAnsi="宋体"/>
          <w:sz w:val="24"/>
          <w:szCs w:val="24"/>
        </w:rPr>
      </w:pPr>
      <w:r w:rsidRPr="002F75FF">
        <w:rPr>
          <w:rFonts w:ascii="宋体" w:eastAsia="宋体" w:hAnsi="宋体" w:hint="eastAsia"/>
          <w:sz w:val="24"/>
          <w:szCs w:val="24"/>
        </w:rPr>
        <w:t>适用性原则。标准编制过程中坚持适用性原则，从全局利益出发，充分考虑行业需求，</w:t>
      </w:r>
      <w:r w:rsidR="00427FAD">
        <w:rPr>
          <w:rFonts w:ascii="宋体" w:eastAsia="宋体" w:hAnsi="宋体" w:hint="eastAsia"/>
          <w:sz w:val="24"/>
          <w:szCs w:val="24"/>
        </w:rPr>
        <w:t>参考小麦粉行业相关标准，</w:t>
      </w:r>
      <w:r w:rsidR="00427FAD" w:rsidRPr="00427FAD">
        <w:rPr>
          <w:rFonts w:ascii="宋体" w:eastAsia="宋体" w:hAnsi="宋体" w:hint="eastAsia"/>
          <w:sz w:val="24"/>
          <w:szCs w:val="24"/>
        </w:rPr>
        <w:t>保证标准内容</w:t>
      </w:r>
      <w:r w:rsidR="00156F05">
        <w:rPr>
          <w:rFonts w:ascii="宋体" w:eastAsia="宋体" w:hAnsi="宋体" w:hint="eastAsia"/>
          <w:sz w:val="24"/>
          <w:szCs w:val="24"/>
        </w:rPr>
        <w:t>方便被其他标准或文件引用且</w:t>
      </w:r>
      <w:r w:rsidR="00427FAD" w:rsidRPr="00427FAD">
        <w:rPr>
          <w:rFonts w:ascii="宋体" w:eastAsia="宋体" w:hAnsi="宋体" w:hint="eastAsia"/>
          <w:sz w:val="24"/>
          <w:szCs w:val="24"/>
        </w:rPr>
        <w:t>可操作性</w:t>
      </w:r>
      <w:r w:rsidR="00156F05">
        <w:rPr>
          <w:rFonts w:ascii="宋体" w:eastAsia="宋体" w:hAnsi="宋体" w:hint="eastAsia"/>
          <w:sz w:val="24"/>
          <w:szCs w:val="24"/>
        </w:rPr>
        <w:t>强</w:t>
      </w:r>
      <w:r w:rsidR="00427FAD" w:rsidRPr="00427FAD">
        <w:rPr>
          <w:rFonts w:ascii="宋体" w:eastAsia="宋体" w:hAnsi="宋体" w:hint="eastAsia"/>
          <w:sz w:val="24"/>
          <w:szCs w:val="24"/>
        </w:rPr>
        <w:t>。</w:t>
      </w:r>
    </w:p>
    <w:p w14:paraId="54843BBF" w14:textId="5FE5284F" w:rsidR="002B2477" w:rsidRDefault="00714010" w:rsidP="00F2698F">
      <w:pPr>
        <w:spacing w:line="276" w:lineRule="auto"/>
        <w:ind w:firstLineChars="200" w:firstLine="480"/>
        <w:rPr>
          <w:rFonts w:ascii="宋体" w:eastAsia="宋体" w:hAnsi="宋体"/>
          <w:sz w:val="24"/>
          <w:szCs w:val="24"/>
        </w:rPr>
      </w:pPr>
      <w:r>
        <w:rPr>
          <w:rFonts w:ascii="宋体" w:eastAsia="宋体" w:hAnsi="宋体" w:hint="eastAsia"/>
          <w:sz w:val="24"/>
          <w:szCs w:val="24"/>
        </w:rPr>
        <w:t>科学性原则。</w:t>
      </w:r>
      <w:r w:rsidR="002B2477" w:rsidRPr="002B2477">
        <w:rPr>
          <w:rFonts w:ascii="宋体" w:eastAsia="宋体" w:hAnsi="宋体" w:hint="eastAsia"/>
          <w:sz w:val="24"/>
          <w:szCs w:val="24"/>
        </w:rPr>
        <w:t>在标准制定过程中充分调研</w:t>
      </w:r>
      <w:r w:rsidR="002B2477">
        <w:rPr>
          <w:rFonts w:ascii="宋体" w:eastAsia="宋体" w:hAnsi="宋体" w:hint="eastAsia"/>
          <w:sz w:val="24"/>
          <w:szCs w:val="24"/>
        </w:rPr>
        <w:t>营养强化小麦粉生产</w:t>
      </w:r>
      <w:r w:rsidR="002B2477" w:rsidRPr="002B2477">
        <w:rPr>
          <w:rFonts w:ascii="宋体" w:eastAsia="宋体" w:hAnsi="宋体" w:hint="eastAsia"/>
          <w:sz w:val="24"/>
          <w:szCs w:val="24"/>
        </w:rPr>
        <w:t>企业，归纳总结出一些共性的指标和因素，并广泛吸收专家意见，逐项逐一列出，进行指导和规范。</w:t>
      </w:r>
    </w:p>
    <w:p w14:paraId="7548431A" w14:textId="3362F840" w:rsidR="0084552D" w:rsidRPr="0084552D" w:rsidRDefault="0084552D" w:rsidP="00F2698F">
      <w:pPr>
        <w:spacing w:line="276" w:lineRule="auto"/>
        <w:ind w:firstLineChars="59" w:firstLine="142"/>
        <w:jc w:val="left"/>
        <w:rPr>
          <w:rFonts w:ascii="黑体" w:eastAsia="黑体" w:hAnsi="黑体"/>
          <w:sz w:val="24"/>
          <w:szCs w:val="24"/>
        </w:rPr>
      </w:pPr>
      <w:r w:rsidRPr="0084552D">
        <w:rPr>
          <w:rFonts w:ascii="黑体" w:eastAsia="黑体" w:hAnsi="黑体" w:hint="eastAsia"/>
          <w:sz w:val="24"/>
          <w:szCs w:val="24"/>
        </w:rPr>
        <w:t>（二）主要内容</w:t>
      </w:r>
    </w:p>
    <w:p w14:paraId="3DF6838D" w14:textId="296E7FF8" w:rsidR="002F75FF" w:rsidRPr="002B2477" w:rsidRDefault="003F7F92" w:rsidP="00F2698F">
      <w:pPr>
        <w:spacing w:line="276" w:lineRule="auto"/>
        <w:ind w:firstLineChars="200" w:firstLine="480"/>
        <w:rPr>
          <w:rFonts w:ascii="宋体" w:eastAsia="宋体" w:hAnsi="宋体"/>
          <w:sz w:val="24"/>
          <w:szCs w:val="24"/>
        </w:rPr>
      </w:pPr>
      <w:r>
        <w:rPr>
          <w:rFonts w:ascii="宋体" w:eastAsia="宋体" w:hAnsi="宋体" w:hint="eastAsia"/>
          <w:sz w:val="24"/>
          <w:szCs w:val="24"/>
        </w:rPr>
        <w:t>本标准主要内容如下：</w:t>
      </w:r>
    </w:p>
    <w:p w14:paraId="4DA4A34E" w14:textId="635F7A5E" w:rsidR="00E27135" w:rsidRPr="003F7F92" w:rsidRDefault="003F7F92" w:rsidP="00F2698F">
      <w:pPr>
        <w:pStyle w:val="a4"/>
        <w:numPr>
          <w:ilvl w:val="0"/>
          <w:numId w:val="3"/>
        </w:numPr>
        <w:spacing w:line="276" w:lineRule="auto"/>
        <w:ind w:firstLineChars="0"/>
        <w:jc w:val="left"/>
        <w:rPr>
          <w:rFonts w:ascii="黑体" w:eastAsia="黑体" w:hAnsi="黑体"/>
          <w:sz w:val="24"/>
          <w:szCs w:val="24"/>
        </w:rPr>
      </w:pPr>
      <w:r w:rsidRPr="003F7F92">
        <w:rPr>
          <w:rFonts w:ascii="黑体" w:eastAsia="黑体" w:hAnsi="黑体" w:hint="eastAsia"/>
          <w:sz w:val="24"/>
          <w:szCs w:val="24"/>
        </w:rPr>
        <w:t>范围</w:t>
      </w:r>
    </w:p>
    <w:p w14:paraId="5D876519" w14:textId="611E26A7" w:rsidR="00C21CEF" w:rsidRPr="00AC4EC2" w:rsidRDefault="00C21CEF" w:rsidP="00AC4EC2">
      <w:pPr>
        <w:spacing w:line="276" w:lineRule="auto"/>
        <w:ind w:firstLineChars="200" w:firstLine="480"/>
        <w:jc w:val="left"/>
        <w:rPr>
          <w:rFonts w:ascii="宋体" w:eastAsia="宋体" w:hAnsi="宋体"/>
          <w:color w:val="FF0000"/>
          <w:sz w:val="24"/>
          <w:szCs w:val="24"/>
        </w:rPr>
      </w:pPr>
      <w:r w:rsidRPr="00AC4EC2">
        <w:rPr>
          <w:rFonts w:ascii="宋体" w:eastAsia="宋体" w:hAnsi="宋体" w:hint="eastAsia"/>
          <w:sz w:val="24"/>
          <w:szCs w:val="24"/>
        </w:rPr>
        <w:t>本标准规定了复合营养强化小麦粉的相关术语和定义，</w:t>
      </w:r>
      <w:r w:rsidR="00AC4EC2" w:rsidRPr="00AC4EC2">
        <w:rPr>
          <w:rFonts w:ascii="宋体" w:eastAsia="宋体" w:hAnsi="宋体" w:hint="eastAsia"/>
          <w:sz w:val="24"/>
          <w:szCs w:val="24"/>
        </w:rPr>
        <w:t>强化营养素和添加剂，等级指标、感官要求、强化营养素的混合均匀度、强化营养素的损失率、农药残留限量、污染物限量和真菌毒素限量、工厂卫生等技术要求，以及包装和标签、检验规则、贮存和运输等。</w:t>
      </w:r>
    </w:p>
    <w:p w14:paraId="2E3E5FA7" w14:textId="77777777" w:rsidR="00C21CEF" w:rsidRPr="00C21CEF" w:rsidRDefault="00C21CEF" w:rsidP="00F2698F">
      <w:pPr>
        <w:spacing w:line="276" w:lineRule="auto"/>
        <w:ind w:firstLineChars="200" w:firstLine="480"/>
        <w:jc w:val="left"/>
        <w:rPr>
          <w:rFonts w:ascii="宋体" w:eastAsia="宋体" w:hAnsi="宋体"/>
          <w:sz w:val="24"/>
          <w:szCs w:val="24"/>
        </w:rPr>
      </w:pPr>
      <w:r w:rsidRPr="00C21CEF">
        <w:rPr>
          <w:rFonts w:ascii="宋体" w:eastAsia="宋体" w:hAnsi="宋体" w:hint="eastAsia"/>
          <w:sz w:val="24"/>
          <w:szCs w:val="24"/>
        </w:rPr>
        <w:t>本标准适用于食用的复合营养强化小麦粉。</w:t>
      </w:r>
    </w:p>
    <w:p w14:paraId="28D736D6" w14:textId="57CF54CF" w:rsidR="003F7F92" w:rsidRPr="0002106F" w:rsidRDefault="0002106F" w:rsidP="00F2698F">
      <w:pPr>
        <w:pStyle w:val="a4"/>
        <w:numPr>
          <w:ilvl w:val="0"/>
          <w:numId w:val="3"/>
        </w:numPr>
        <w:spacing w:line="276" w:lineRule="auto"/>
        <w:ind w:firstLineChars="0"/>
        <w:jc w:val="left"/>
        <w:rPr>
          <w:rFonts w:ascii="黑体" w:eastAsia="黑体" w:hAnsi="黑体"/>
          <w:sz w:val="24"/>
          <w:szCs w:val="24"/>
        </w:rPr>
      </w:pPr>
      <w:r w:rsidRPr="0002106F">
        <w:rPr>
          <w:rFonts w:ascii="黑体" w:eastAsia="黑体" w:hAnsi="黑体" w:hint="eastAsia"/>
          <w:sz w:val="24"/>
          <w:szCs w:val="24"/>
        </w:rPr>
        <w:t>规范性引用文件</w:t>
      </w:r>
    </w:p>
    <w:p w14:paraId="3CA9C3F5" w14:textId="68D0C30F" w:rsidR="0002106F" w:rsidRDefault="00FE5C13" w:rsidP="00F2698F">
      <w:pPr>
        <w:pStyle w:val="a4"/>
        <w:spacing w:line="276" w:lineRule="auto"/>
        <w:ind w:firstLineChars="209" w:firstLine="502"/>
        <w:jc w:val="left"/>
        <w:rPr>
          <w:rFonts w:ascii="宋体" w:eastAsia="宋体" w:hAnsi="宋体"/>
          <w:sz w:val="24"/>
          <w:szCs w:val="24"/>
        </w:rPr>
      </w:pPr>
      <w:r>
        <w:rPr>
          <w:rFonts w:ascii="宋体" w:eastAsia="宋体" w:hAnsi="宋体" w:hint="eastAsia"/>
          <w:sz w:val="24"/>
          <w:szCs w:val="24"/>
        </w:rPr>
        <w:t>本标准引用</w:t>
      </w:r>
      <w:r w:rsidR="001914F8">
        <w:rPr>
          <w:rFonts w:ascii="宋体" w:eastAsia="宋体" w:hAnsi="宋体" w:hint="eastAsia"/>
          <w:sz w:val="24"/>
          <w:szCs w:val="24"/>
        </w:rPr>
        <w:t>文件均为</w:t>
      </w:r>
      <w:r>
        <w:rPr>
          <w:rFonts w:ascii="宋体" w:eastAsia="宋体" w:hAnsi="宋体" w:hint="eastAsia"/>
          <w:sz w:val="24"/>
          <w:szCs w:val="24"/>
        </w:rPr>
        <w:t>国家标准</w:t>
      </w:r>
      <w:r w:rsidR="001914F8">
        <w:rPr>
          <w:rFonts w:ascii="宋体" w:eastAsia="宋体" w:hAnsi="宋体" w:hint="eastAsia"/>
          <w:sz w:val="24"/>
          <w:szCs w:val="24"/>
        </w:rPr>
        <w:t>，共计</w:t>
      </w:r>
      <w:r w:rsidR="00465985">
        <w:rPr>
          <w:rFonts w:ascii="宋体" w:eastAsia="宋体" w:hAnsi="宋体"/>
          <w:sz w:val="24"/>
          <w:szCs w:val="24"/>
        </w:rPr>
        <w:t>2</w:t>
      </w:r>
      <w:r w:rsidR="00286F99">
        <w:rPr>
          <w:rFonts w:ascii="宋体" w:eastAsia="宋体" w:hAnsi="宋体"/>
          <w:sz w:val="24"/>
          <w:szCs w:val="24"/>
        </w:rPr>
        <w:t>2</w:t>
      </w:r>
      <w:r>
        <w:rPr>
          <w:rFonts w:ascii="宋体" w:eastAsia="宋体" w:hAnsi="宋体" w:hint="eastAsia"/>
          <w:sz w:val="24"/>
          <w:szCs w:val="24"/>
        </w:rPr>
        <w:t>项，其中有</w:t>
      </w:r>
      <w:r w:rsidR="00465985">
        <w:rPr>
          <w:rFonts w:ascii="宋体" w:eastAsia="宋体" w:hAnsi="宋体"/>
          <w:sz w:val="24"/>
          <w:szCs w:val="24"/>
        </w:rPr>
        <w:t>4</w:t>
      </w:r>
      <w:r>
        <w:rPr>
          <w:rFonts w:ascii="宋体" w:eastAsia="宋体" w:hAnsi="宋体" w:hint="eastAsia"/>
          <w:sz w:val="24"/>
          <w:szCs w:val="24"/>
        </w:rPr>
        <w:t>项为推荐性国家标准。</w:t>
      </w:r>
    </w:p>
    <w:p w14:paraId="17B997B1" w14:textId="556532D3" w:rsidR="001914F8" w:rsidRPr="00933C0F" w:rsidRDefault="00933C0F" w:rsidP="00F2698F">
      <w:pPr>
        <w:pStyle w:val="a4"/>
        <w:numPr>
          <w:ilvl w:val="0"/>
          <w:numId w:val="3"/>
        </w:numPr>
        <w:spacing w:line="276" w:lineRule="auto"/>
        <w:ind w:firstLineChars="0"/>
        <w:jc w:val="left"/>
        <w:rPr>
          <w:rFonts w:ascii="黑体" w:eastAsia="黑体" w:hAnsi="黑体"/>
          <w:sz w:val="24"/>
          <w:szCs w:val="24"/>
        </w:rPr>
      </w:pPr>
      <w:r w:rsidRPr="00933C0F">
        <w:rPr>
          <w:rFonts w:ascii="黑体" w:eastAsia="黑体" w:hAnsi="黑体" w:hint="eastAsia"/>
          <w:sz w:val="24"/>
          <w:szCs w:val="24"/>
        </w:rPr>
        <w:t>术语和定义</w:t>
      </w:r>
    </w:p>
    <w:p w14:paraId="0F67D6A5" w14:textId="77777777" w:rsidR="00C1022C" w:rsidRPr="00C1022C" w:rsidRDefault="008A2CD5" w:rsidP="00F2698F">
      <w:pPr>
        <w:spacing w:line="276" w:lineRule="auto"/>
        <w:ind w:firstLineChars="200" w:firstLine="480"/>
        <w:jc w:val="left"/>
        <w:rPr>
          <w:rFonts w:ascii="宋体" w:eastAsia="宋体" w:hAnsi="宋体"/>
          <w:sz w:val="24"/>
          <w:szCs w:val="24"/>
        </w:rPr>
      </w:pPr>
      <w:r w:rsidRPr="008A2CD5">
        <w:rPr>
          <w:rFonts w:ascii="宋体" w:eastAsia="宋体" w:hAnsi="宋体" w:hint="eastAsia"/>
          <w:sz w:val="24"/>
          <w:szCs w:val="24"/>
        </w:rPr>
        <w:t>本标准</w:t>
      </w:r>
      <w:r>
        <w:rPr>
          <w:rFonts w:ascii="宋体" w:eastAsia="宋体" w:hAnsi="宋体" w:hint="eastAsia"/>
          <w:sz w:val="24"/>
          <w:szCs w:val="24"/>
        </w:rPr>
        <w:t>对“复合营养强化小麦粉”做出定义</w:t>
      </w:r>
      <w:r w:rsidR="008F6417">
        <w:rPr>
          <w:rFonts w:ascii="宋体" w:eastAsia="宋体" w:hAnsi="宋体" w:hint="eastAsia"/>
          <w:sz w:val="24"/>
          <w:szCs w:val="24"/>
        </w:rPr>
        <w:t>，</w:t>
      </w:r>
      <w:r w:rsidR="008F6417" w:rsidRPr="008F6417">
        <w:rPr>
          <w:rFonts w:ascii="宋体" w:eastAsia="宋体" w:hAnsi="宋体" w:hint="eastAsia"/>
          <w:sz w:val="24"/>
          <w:szCs w:val="24"/>
        </w:rPr>
        <w:t>即：</w:t>
      </w:r>
      <w:r w:rsidR="00C1022C" w:rsidRPr="00C1022C">
        <w:rPr>
          <w:rFonts w:ascii="宋体" w:eastAsia="宋体" w:hAnsi="宋体" w:hint="eastAsia"/>
          <w:sz w:val="24"/>
          <w:szCs w:val="24"/>
        </w:rPr>
        <w:t>采用符合GB/T 1355要求的小麦粉为原料，必须强化铁、维生素B</w:t>
      </w:r>
      <w:r w:rsidR="00C1022C" w:rsidRPr="000846DB">
        <w:rPr>
          <w:rFonts w:ascii="宋体" w:eastAsia="宋体" w:hAnsi="宋体"/>
          <w:sz w:val="24"/>
          <w:szCs w:val="24"/>
          <w:vertAlign w:val="subscript"/>
        </w:rPr>
        <w:t>1</w:t>
      </w:r>
      <w:r w:rsidR="00C1022C" w:rsidRPr="00C1022C">
        <w:rPr>
          <w:rFonts w:ascii="宋体" w:eastAsia="宋体" w:hAnsi="宋体" w:hint="eastAsia"/>
          <w:sz w:val="24"/>
          <w:szCs w:val="24"/>
        </w:rPr>
        <w:t>、叶酸三种营养素，可选择性强化钙、锌、硒、维生素A、维生素B</w:t>
      </w:r>
      <w:r w:rsidR="00C1022C" w:rsidRPr="00241247">
        <w:rPr>
          <w:rFonts w:ascii="宋体" w:eastAsia="宋体" w:hAnsi="宋体"/>
          <w:sz w:val="24"/>
          <w:szCs w:val="24"/>
          <w:vertAlign w:val="subscript"/>
        </w:rPr>
        <w:t>2</w:t>
      </w:r>
      <w:r w:rsidR="00C1022C" w:rsidRPr="00C1022C">
        <w:rPr>
          <w:rFonts w:ascii="宋体" w:eastAsia="宋体" w:hAnsi="宋体" w:hint="eastAsia"/>
          <w:sz w:val="24"/>
          <w:szCs w:val="24"/>
        </w:rPr>
        <w:t>、烟酸、L-赖氨酸等其中的一种或多种营养素的小麦粉。</w:t>
      </w:r>
    </w:p>
    <w:p w14:paraId="7732C030" w14:textId="24AB2989" w:rsidR="00DA76C7" w:rsidRDefault="008A2CD5" w:rsidP="00F2698F">
      <w:pPr>
        <w:spacing w:line="276" w:lineRule="auto"/>
        <w:ind w:firstLineChars="200" w:firstLine="480"/>
        <w:jc w:val="left"/>
        <w:rPr>
          <w:rFonts w:ascii="宋体" w:eastAsia="宋体" w:hAnsi="宋体"/>
          <w:sz w:val="24"/>
          <w:szCs w:val="24"/>
        </w:rPr>
      </w:pPr>
      <w:r>
        <w:rPr>
          <w:rFonts w:ascii="宋体" w:eastAsia="宋体" w:hAnsi="宋体" w:hint="eastAsia"/>
          <w:sz w:val="24"/>
          <w:szCs w:val="24"/>
        </w:rPr>
        <w:t>与“营养强化小麦粉”相比，本标准定义的“复合营养强化小麦粉”，强</w:t>
      </w:r>
      <w:r>
        <w:rPr>
          <w:rFonts w:ascii="宋体" w:eastAsia="宋体" w:hAnsi="宋体" w:hint="eastAsia"/>
          <w:sz w:val="24"/>
          <w:szCs w:val="24"/>
        </w:rPr>
        <w:lastRenderedPageBreak/>
        <w:t>调：（1）多种强化营养素混合，而不是</w:t>
      </w:r>
      <w:r w:rsidR="00A178D7">
        <w:rPr>
          <w:rFonts w:ascii="宋体" w:eastAsia="宋体" w:hAnsi="宋体" w:hint="eastAsia"/>
          <w:sz w:val="24"/>
          <w:szCs w:val="24"/>
        </w:rPr>
        <w:t>可添加</w:t>
      </w:r>
      <w:r>
        <w:rPr>
          <w:rFonts w:ascii="宋体" w:eastAsia="宋体" w:hAnsi="宋体" w:hint="eastAsia"/>
          <w:sz w:val="24"/>
          <w:szCs w:val="24"/>
        </w:rPr>
        <w:t>一种或几种（2）根据中国人</w:t>
      </w:r>
      <w:r w:rsidR="00E77CC9">
        <w:rPr>
          <w:rFonts w:ascii="宋体" w:eastAsia="宋体" w:hAnsi="宋体" w:hint="eastAsia"/>
          <w:sz w:val="24"/>
          <w:szCs w:val="24"/>
        </w:rPr>
        <w:t>微量营养</w:t>
      </w:r>
      <w:proofErr w:type="gramStart"/>
      <w:r w:rsidR="00E77CC9">
        <w:rPr>
          <w:rFonts w:ascii="宋体" w:eastAsia="宋体" w:hAnsi="宋体" w:hint="eastAsia"/>
          <w:sz w:val="24"/>
          <w:szCs w:val="24"/>
        </w:rPr>
        <w:t>素实际</w:t>
      </w:r>
      <w:proofErr w:type="gramEnd"/>
      <w:r w:rsidR="00E77CC9">
        <w:rPr>
          <w:rFonts w:ascii="宋体" w:eastAsia="宋体" w:hAnsi="宋体" w:hint="eastAsia"/>
          <w:sz w:val="24"/>
          <w:szCs w:val="24"/>
        </w:rPr>
        <w:t>缺乏情况并结合实际生产情况</w:t>
      </w:r>
      <w:r w:rsidR="00891AE7">
        <w:rPr>
          <w:rFonts w:ascii="宋体" w:eastAsia="宋体" w:hAnsi="宋体" w:hint="eastAsia"/>
          <w:sz w:val="24"/>
          <w:szCs w:val="24"/>
        </w:rPr>
        <w:t>，</w:t>
      </w:r>
      <w:r w:rsidR="00E77CC9">
        <w:rPr>
          <w:rFonts w:ascii="宋体" w:eastAsia="宋体" w:hAnsi="宋体" w:hint="eastAsia"/>
          <w:sz w:val="24"/>
          <w:szCs w:val="24"/>
        </w:rPr>
        <w:t>将强化营养素分为必须强化营养素和</w:t>
      </w:r>
      <w:proofErr w:type="gramStart"/>
      <w:r w:rsidR="00E77CC9">
        <w:rPr>
          <w:rFonts w:ascii="宋体" w:eastAsia="宋体" w:hAnsi="宋体" w:hint="eastAsia"/>
          <w:sz w:val="24"/>
          <w:szCs w:val="24"/>
        </w:rPr>
        <w:t>可</w:t>
      </w:r>
      <w:proofErr w:type="gramEnd"/>
      <w:r w:rsidR="00E77CC9">
        <w:rPr>
          <w:rFonts w:ascii="宋体" w:eastAsia="宋体" w:hAnsi="宋体" w:hint="eastAsia"/>
          <w:sz w:val="24"/>
          <w:szCs w:val="24"/>
        </w:rPr>
        <w:t>选择强化营养素，在</w:t>
      </w:r>
      <w:r w:rsidR="005527BC">
        <w:rPr>
          <w:rFonts w:ascii="宋体" w:eastAsia="宋体" w:hAnsi="宋体" w:hint="eastAsia"/>
          <w:sz w:val="24"/>
          <w:szCs w:val="24"/>
        </w:rPr>
        <w:t>保证</w:t>
      </w:r>
      <w:r w:rsidR="00F732D3">
        <w:rPr>
          <w:rFonts w:ascii="宋体" w:eastAsia="宋体" w:hAnsi="宋体" w:hint="eastAsia"/>
          <w:sz w:val="24"/>
          <w:szCs w:val="24"/>
        </w:rPr>
        <w:t>产品对</w:t>
      </w:r>
      <w:r w:rsidR="00C1022C">
        <w:rPr>
          <w:rFonts w:ascii="宋体" w:eastAsia="宋体" w:hAnsi="宋体" w:hint="eastAsia"/>
          <w:sz w:val="24"/>
          <w:szCs w:val="24"/>
        </w:rPr>
        <w:t>中国居民严重</w:t>
      </w:r>
      <w:r w:rsidR="00F732D3">
        <w:rPr>
          <w:rFonts w:ascii="宋体" w:eastAsia="宋体" w:hAnsi="宋体" w:hint="eastAsia"/>
          <w:sz w:val="24"/>
          <w:szCs w:val="24"/>
        </w:rPr>
        <w:t>缺乏的营养素进行有效强化的前提下，丰富产品品类</w:t>
      </w:r>
      <w:r w:rsidR="00335D24">
        <w:rPr>
          <w:rFonts w:ascii="宋体" w:eastAsia="宋体" w:hAnsi="宋体" w:hint="eastAsia"/>
          <w:sz w:val="24"/>
          <w:szCs w:val="24"/>
        </w:rPr>
        <w:t>。</w:t>
      </w:r>
    </w:p>
    <w:p w14:paraId="08C8E6B4" w14:textId="11F421C3" w:rsidR="00DA76C7" w:rsidRDefault="0047694C" w:rsidP="00F2698F">
      <w:pPr>
        <w:pStyle w:val="a4"/>
        <w:numPr>
          <w:ilvl w:val="0"/>
          <w:numId w:val="3"/>
        </w:numPr>
        <w:spacing w:line="276" w:lineRule="auto"/>
        <w:ind w:firstLineChars="0"/>
        <w:jc w:val="left"/>
        <w:rPr>
          <w:rFonts w:ascii="黑体" w:eastAsia="黑体" w:hAnsi="黑体"/>
          <w:sz w:val="24"/>
          <w:szCs w:val="24"/>
        </w:rPr>
      </w:pPr>
      <w:r w:rsidRPr="0047694C">
        <w:rPr>
          <w:rFonts w:ascii="黑体" w:eastAsia="黑体" w:hAnsi="黑体" w:hint="eastAsia"/>
          <w:sz w:val="24"/>
          <w:szCs w:val="24"/>
        </w:rPr>
        <w:t>强化营养素和添加剂</w:t>
      </w:r>
    </w:p>
    <w:p w14:paraId="4A5B76EC" w14:textId="22A36A27" w:rsidR="00326A13" w:rsidRPr="00326A13" w:rsidRDefault="00326A13" w:rsidP="00F2698F">
      <w:pPr>
        <w:spacing w:line="276" w:lineRule="auto"/>
        <w:ind w:left="142"/>
        <w:jc w:val="left"/>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 xml:space="preserve">.1 </w:t>
      </w:r>
      <w:r>
        <w:rPr>
          <w:rFonts w:ascii="黑体" w:eastAsia="黑体" w:hAnsi="黑体" w:hint="eastAsia"/>
          <w:sz w:val="24"/>
          <w:szCs w:val="24"/>
        </w:rPr>
        <w:t>强化营养素种类</w:t>
      </w:r>
    </w:p>
    <w:p w14:paraId="3BB806AA" w14:textId="7E9F506A" w:rsidR="00AA61B3" w:rsidRDefault="0047694C" w:rsidP="00F2698F">
      <w:pPr>
        <w:pStyle w:val="a4"/>
        <w:spacing w:line="276" w:lineRule="auto"/>
        <w:ind w:firstLineChars="209" w:firstLine="502"/>
        <w:jc w:val="left"/>
        <w:rPr>
          <w:rFonts w:ascii="宋体" w:eastAsia="宋体" w:hAnsi="宋体"/>
          <w:sz w:val="24"/>
          <w:szCs w:val="24"/>
        </w:rPr>
      </w:pPr>
      <w:r>
        <w:rPr>
          <w:rFonts w:ascii="宋体" w:eastAsia="宋体" w:hAnsi="宋体" w:hint="eastAsia"/>
          <w:sz w:val="24"/>
          <w:szCs w:val="24"/>
        </w:rPr>
        <w:t>本标准确</w:t>
      </w:r>
      <w:r w:rsidR="002C2CCF">
        <w:rPr>
          <w:rFonts w:ascii="宋体" w:eastAsia="宋体" w:hAnsi="宋体" w:hint="eastAsia"/>
          <w:sz w:val="24"/>
          <w:szCs w:val="24"/>
        </w:rPr>
        <w:t>将复合营养强化小麦粉中强化营养素种类分为必须强化营养素和</w:t>
      </w:r>
      <w:proofErr w:type="gramStart"/>
      <w:r w:rsidR="002C2CCF">
        <w:rPr>
          <w:rFonts w:ascii="宋体" w:eastAsia="宋体" w:hAnsi="宋体" w:hint="eastAsia"/>
          <w:sz w:val="24"/>
          <w:szCs w:val="24"/>
        </w:rPr>
        <w:t>可</w:t>
      </w:r>
      <w:proofErr w:type="gramEnd"/>
      <w:r w:rsidR="002C2CCF">
        <w:rPr>
          <w:rFonts w:ascii="宋体" w:eastAsia="宋体" w:hAnsi="宋体" w:hint="eastAsia"/>
          <w:sz w:val="24"/>
          <w:szCs w:val="24"/>
        </w:rPr>
        <w:t>选择强化营养素两大类。</w:t>
      </w:r>
      <w:r w:rsidR="00AA61B3">
        <w:rPr>
          <w:rFonts w:ascii="宋体" w:eastAsia="宋体" w:hAnsi="宋体" w:hint="eastAsia"/>
          <w:sz w:val="24"/>
          <w:szCs w:val="24"/>
        </w:rPr>
        <w:t>这两类强化营养素的确定</w:t>
      </w:r>
      <w:r w:rsidR="00545343">
        <w:rPr>
          <w:rFonts w:ascii="宋体" w:eastAsia="宋体" w:hAnsi="宋体" w:hint="eastAsia"/>
          <w:sz w:val="24"/>
          <w:szCs w:val="24"/>
        </w:rPr>
        <w:t>不仅</w:t>
      </w:r>
      <w:r w:rsidR="00AA61B3">
        <w:rPr>
          <w:rFonts w:ascii="宋体" w:eastAsia="宋体" w:hAnsi="宋体" w:hint="eastAsia"/>
          <w:sz w:val="24"/>
          <w:szCs w:val="24"/>
        </w:rPr>
        <w:t>突出了中国居民现阶段亟待补充的营养素种类，同时</w:t>
      </w:r>
      <w:r w:rsidR="00D869B4">
        <w:rPr>
          <w:rFonts w:ascii="宋体" w:eastAsia="宋体" w:hAnsi="宋体" w:hint="eastAsia"/>
          <w:sz w:val="24"/>
          <w:szCs w:val="24"/>
        </w:rPr>
        <w:t>还</w:t>
      </w:r>
      <w:r w:rsidR="00AA61B3">
        <w:rPr>
          <w:rFonts w:ascii="宋体" w:eastAsia="宋体" w:hAnsi="宋体" w:hint="eastAsia"/>
          <w:sz w:val="24"/>
          <w:szCs w:val="24"/>
        </w:rPr>
        <w:t>结合实际生产情况</w:t>
      </w:r>
      <w:r w:rsidR="00545343">
        <w:rPr>
          <w:rFonts w:ascii="宋体" w:eastAsia="宋体" w:hAnsi="宋体" w:hint="eastAsia"/>
          <w:sz w:val="24"/>
          <w:szCs w:val="24"/>
        </w:rPr>
        <w:t>综合考虑</w:t>
      </w:r>
      <w:r w:rsidR="00AA61B3">
        <w:rPr>
          <w:rFonts w:ascii="宋体" w:eastAsia="宋体" w:hAnsi="宋体" w:hint="eastAsia"/>
          <w:sz w:val="24"/>
          <w:szCs w:val="24"/>
        </w:rPr>
        <w:t>，</w:t>
      </w:r>
      <w:r w:rsidR="00545343">
        <w:rPr>
          <w:rFonts w:ascii="宋体" w:eastAsia="宋体" w:hAnsi="宋体" w:hint="eastAsia"/>
          <w:sz w:val="24"/>
          <w:szCs w:val="24"/>
        </w:rPr>
        <w:t>丰富了复合营养强化小麦粉的品类，鼓励生产</w:t>
      </w:r>
      <w:r w:rsidR="00545343" w:rsidRPr="00545343">
        <w:rPr>
          <w:rFonts w:ascii="宋体" w:eastAsia="宋体" w:hAnsi="宋体" w:hint="eastAsia"/>
          <w:sz w:val="24"/>
          <w:szCs w:val="24"/>
        </w:rPr>
        <w:t>企业结合不同地区和不同人群等因素，生产个性化复合营养强化小麦粉产品。</w:t>
      </w:r>
    </w:p>
    <w:p w14:paraId="78A29310" w14:textId="77777777" w:rsidR="007212A8" w:rsidRPr="00EA0684" w:rsidRDefault="007212A8" w:rsidP="00F2698F">
      <w:pPr>
        <w:spacing w:line="276" w:lineRule="auto"/>
        <w:jc w:val="center"/>
        <w:rPr>
          <w:rFonts w:ascii="宋体" w:eastAsia="宋体" w:hAnsi="宋体"/>
          <w:szCs w:val="21"/>
        </w:rPr>
      </w:pPr>
      <w:r w:rsidRPr="005532D6">
        <w:rPr>
          <w:rFonts w:ascii="黑体" w:eastAsia="黑体" w:hAnsi="黑体" w:hint="eastAsia"/>
          <w:szCs w:val="21"/>
        </w:rPr>
        <w:t>表1</w:t>
      </w:r>
      <w:r w:rsidRPr="005532D6">
        <w:rPr>
          <w:rFonts w:ascii="黑体" w:eastAsia="黑体" w:hAnsi="黑体"/>
          <w:szCs w:val="21"/>
        </w:rPr>
        <w:t xml:space="preserve"> </w:t>
      </w:r>
      <w:r w:rsidRPr="005532D6">
        <w:rPr>
          <w:rFonts w:ascii="黑体" w:eastAsia="黑体" w:hAnsi="黑体" w:hint="eastAsia"/>
          <w:szCs w:val="21"/>
        </w:rPr>
        <w:t>复合营养强化小麦粉中必</w:t>
      </w:r>
      <w:r>
        <w:rPr>
          <w:rFonts w:ascii="黑体" w:eastAsia="黑体" w:hAnsi="黑体" w:hint="eastAsia"/>
          <w:szCs w:val="21"/>
        </w:rPr>
        <w:t>须</w:t>
      </w:r>
      <w:r w:rsidRPr="005532D6">
        <w:rPr>
          <w:rFonts w:ascii="黑体" w:eastAsia="黑体" w:hAnsi="黑体" w:hint="eastAsia"/>
          <w:szCs w:val="21"/>
        </w:rPr>
        <w:t>强化营养素</w:t>
      </w:r>
    </w:p>
    <w:tbl>
      <w:tblPr>
        <w:tblStyle w:val="af2"/>
        <w:tblW w:w="5000" w:type="pct"/>
        <w:tblLook w:val="04A0" w:firstRow="1" w:lastRow="0" w:firstColumn="1" w:lastColumn="0" w:noHBand="0" w:noVBand="1"/>
      </w:tblPr>
      <w:tblGrid>
        <w:gridCol w:w="1944"/>
        <w:gridCol w:w="1955"/>
        <w:gridCol w:w="1955"/>
        <w:gridCol w:w="2442"/>
      </w:tblGrid>
      <w:tr w:rsidR="007212A8" w14:paraId="08E01401" w14:textId="77777777" w:rsidTr="007212A8">
        <w:tc>
          <w:tcPr>
            <w:tcW w:w="1172" w:type="pct"/>
          </w:tcPr>
          <w:p w14:paraId="0FF0CCF1" w14:textId="77777777" w:rsidR="007212A8" w:rsidRPr="00A11046" w:rsidRDefault="007212A8" w:rsidP="00F2698F">
            <w:pPr>
              <w:spacing w:line="276" w:lineRule="auto"/>
              <w:jc w:val="center"/>
              <w:rPr>
                <w:rFonts w:ascii="宋体" w:eastAsia="宋体" w:hAnsi="宋体"/>
                <w:sz w:val="18"/>
                <w:szCs w:val="18"/>
              </w:rPr>
            </w:pPr>
            <w:r w:rsidRPr="00A11046">
              <w:rPr>
                <w:rFonts w:ascii="宋体" w:eastAsia="宋体" w:hAnsi="宋体" w:hint="eastAsia"/>
                <w:sz w:val="18"/>
                <w:szCs w:val="18"/>
              </w:rPr>
              <w:t>强化营养素</w:t>
            </w:r>
          </w:p>
        </w:tc>
        <w:tc>
          <w:tcPr>
            <w:tcW w:w="1178" w:type="pct"/>
          </w:tcPr>
          <w:p w14:paraId="23F30468" w14:textId="77777777" w:rsidR="007212A8" w:rsidRPr="00A11046" w:rsidRDefault="007212A8" w:rsidP="00F2698F">
            <w:pPr>
              <w:spacing w:line="276" w:lineRule="auto"/>
              <w:jc w:val="center"/>
              <w:rPr>
                <w:rFonts w:ascii="宋体" w:eastAsia="宋体" w:hAnsi="宋体"/>
                <w:sz w:val="18"/>
                <w:szCs w:val="18"/>
              </w:rPr>
            </w:pPr>
            <w:r w:rsidRPr="00A11046">
              <w:rPr>
                <w:rFonts w:ascii="宋体" w:eastAsia="宋体" w:hAnsi="宋体" w:hint="eastAsia"/>
                <w:sz w:val="18"/>
                <w:szCs w:val="18"/>
              </w:rPr>
              <w:t>铁</w:t>
            </w:r>
          </w:p>
        </w:tc>
        <w:tc>
          <w:tcPr>
            <w:tcW w:w="1178" w:type="pct"/>
          </w:tcPr>
          <w:p w14:paraId="3CFCCEDE" w14:textId="77777777" w:rsidR="007212A8" w:rsidRPr="00110DF7" w:rsidRDefault="007212A8" w:rsidP="00F2698F">
            <w:pPr>
              <w:spacing w:line="276" w:lineRule="auto"/>
              <w:jc w:val="center"/>
              <w:rPr>
                <w:rFonts w:ascii="宋体" w:eastAsia="宋体" w:hAnsi="宋体"/>
                <w:sz w:val="18"/>
                <w:szCs w:val="18"/>
              </w:rPr>
            </w:pPr>
            <w:r w:rsidRPr="00A11046">
              <w:rPr>
                <w:rFonts w:ascii="宋体" w:eastAsia="宋体" w:hAnsi="宋体" w:hint="eastAsia"/>
                <w:sz w:val="18"/>
                <w:szCs w:val="18"/>
              </w:rPr>
              <w:t>维生素B</w:t>
            </w:r>
            <w:r w:rsidRPr="00A11046">
              <w:rPr>
                <w:rFonts w:ascii="宋体" w:eastAsia="宋体" w:hAnsi="宋体"/>
                <w:sz w:val="18"/>
                <w:szCs w:val="18"/>
                <w:vertAlign w:val="subscript"/>
              </w:rPr>
              <w:t>1</w:t>
            </w:r>
          </w:p>
        </w:tc>
        <w:tc>
          <w:tcPr>
            <w:tcW w:w="1472" w:type="pct"/>
          </w:tcPr>
          <w:p w14:paraId="4998E042" w14:textId="77777777" w:rsidR="007212A8" w:rsidRPr="00A11046" w:rsidRDefault="007212A8" w:rsidP="00F2698F">
            <w:pPr>
              <w:spacing w:line="276" w:lineRule="auto"/>
              <w:jc w:val="center"/>
              <w:rPr>
                <w:rFonts w:ascii="宋体" w:eastAsia="宋体" w:hAnsi="宋体"/>
                <w:sz w:val="18"/>
                <w:szCs w:val="18"/>
              </w:rPr>
            </w:pPr>
            <w:r>
              <w:rPr>
                <w:rFonts w:ascii="宋体" w:eastAsia="宋体" w:hAnsi="宋体" w:hint="eastAsia"/>
                <w:sz w:val="18"/>
                <w:szCs w:val="18"/>
              </w:rPr>
              <w:t>叶酸</w:t>
            </w:r>
          </w:p>
        </w:tc>
      </w:tr>
      <w:tr w:rsidR="007212A8" w14:paraId="7376CEBF" w14:textId="77777777" w:rsidTr="007212A8">
        <w:tc>
          <w:tcPr>
            <w:tcW w:w="1172" w:type="pct"/>
          </w:tcPr>
          <w:p w14:paraId="176C1D8B" w14:textId="77777777" w:rsidR="007212A8" w:rsidRPr="00A11046" w:rsidRDefault="007212A8" w:rsidP="00F2698F">
            <w:pPr>
              <w:spacing w:line="276" w:lineRule="auto"/>
              <w:jc w:val="center"/>
              <w:rPr>
                <w:rFonts w:ascii="宋体" w:eastAsia="宋体" w:hAnsi="宋体"/>
                <w:sz w:val="18"/>
                <w:szCs w:val="18"/>
              </w:rPr>
            </w:pPr>
            <w:r w:rsidRPr="00A11046">
              <w:rPr>
                <w:rFonts w:ascii="宋体" w:eastAsia="宋体" w:hAnsi="宋体" w:hint="eastAsia"/>
                <w:sz w:val="18"/>
                <w:szCs w:val="18"/>
              </w:rPr>
              <w:t>检验方法</w:t>
            </w:r>
          </w:p>
        </w:tc>
        <w:tc>
          <w:tcPr>
            <w:tcW w:w="1178" w:type="pct"/>
          </w:tcPr>
          <w:p w14:paraId="29B6134C" w14:textId="77777777" w:rsidR="007212A8" w:rsidRPr="00A11046" w:rsidRDefault="007212A8" w:rsidP="00F2698F">
            <w:pPr>
              <w:spacing w:line="276" w:lineRule="auto"/>
              <w:jc w:val="center"/>
              <w:rPr>
                <w:rFonts w:ascii="宋体" w:eastAsia="宋体" w:hAnsi="宋体"/>
                <w:sz w:val="18"/>
                <w:szCs w:val="18"/>
              </w:rPr>
            </w:pPr>
            <w:r w:rsidRPr="00B93070">
              <w:rPr>
                <w:rFonts w:ascii="宋体" w:eastAsia="宋体" w:hAnsi="宋体" w:hint="eastAsia"/>
                <w:sz w:val="18"/>
                <w:szCs w:val="18"/>
              </w:rPr>
              <w:t>GB</w:t>
            </w:r>
            <w:r w:rsidRPr="00B93070">
              <w:rPr>
                <w:rFonts w:ascii="宋体" w:eastAsia="宋体" w:hAnsi="宋体"/>
                <w:sz w:val="18"/>
                <w:szCs w:val="18"/>
              </w:rPr>
              <w:t xml:space="preserve"> 5009.90</w:t>
            </w:r>
          </w:p>
        </w:tc>
        <w:tc>
          <w:tcPr>
            <w:tcW w:w="1178" w:type="pct"/>
          </w:tcPr>
          <w:p w14:paraId="490F0E1F" w14:textId="77777777" w:rsidR="007212A8" w:rsidRPr="00A11046" w:rsidRDefault="007212A8" w:rsidP="00F2698F">
            <w:pPr>
              <w:spacing w:line="276" w:lineRule="auto"/>
              <w:jc w:val="center"/>
              <w:rPr>
                <w:rFonts w:ascii="宋体" w:eastAsia="宋体" w:hAnsi="宋体"/>
                <w:sz w:val="18"/>
                <w:szCs w:val="18"/>
              </w:rPr>
            </w:pPr>
            <w:r w:rsidRPr="00B93070">
              <w:rPr>
                <w:rFonts w:ascii="宋体" w:eastAsia="宋体" w:hAnsi="宋体" w:hint="eastAsia"/>
                <w:sz w:val="18"/>
                <w:szCs w:val="18"/>
              </w:rPr>
              <w:t>G</w:t>
            </w:r>
            <w:r w:rsidRPr="00B93070">
              <w:rPr>
                <w:rFonts w:ascii="宋体" w:eastAsia="宋体" w:hAnsi="宋体"/>
                <w:sz w:val="18"/>
                <w:szCs w:val="18"/>
              </w:rPr>
              <w:t>B 5009.84</w:t>
            </w:r>
          </w:p>
        </w:tc>
        <w:tc>
          <w:tcPr>
            <w:tcW w:w="1472" w:type="pct"/>
          </w:tcPr>
          <w:p w14:paraId="619D87FD" w14:textId="77777777" w:rsidR="007212A8" w:rsidRPr="00A11046" w:rsidRDefault="007212A8" w:rsidP="00F2698F">
            <w:pPr>
              <w:spacing w:line="276" w:lineRule="auto"/>
              <w:jc w:val="center"/>
              <w:rPr>
                <w:rFonts w:ascii="宋体" w:eastAsia="宋体" w:hAnsi="宋体"/>
                <w:sz w:val="18"/>
                <w:szCs w:val="18"/>
              </w:rPr>
            </w:pPr>
            <w:r w:rsidRPr="00B93070">
              <w:rPr>
                <w:rFonts w:ascii="宋体" w:eastAsia="宋体" w:hAnsi="宋体"/>
                <w:sz w:val="18"/>
                <w:szCs w:val="18"/>
              </w:rPr>
              <w:t>GB 5009.211</w:t>
            </w:r>
          </w:p>
        </w:tc>
      </w:tr>
    </w:tbl>
    <w:p w14:paraId="2FE66D6C" w14:textId="77777777" w:rsidR="007212A8" w:rsidRDefault="007212A8" w:rsidP="00F2698F">
      <w:pPr>
        <w:spacing w:line="276" w:lineRule="auto"/>
        <w:jc w:val="left"/>
        <w:rPr>
          <w:rFonts w:ascii="黑体" w:eastAsia="黑体" w:hAnsi="黑体"/>
          <w:szCs w:val="21"/>
        </w:rPr>
      </w:pPr>
    </w:p>
    <w:p w14:paraId="3600A1C6" w14:textId="77777777" w:rsidR="007212A8" w:rsidRPr="00EA0684" w:rsidRDefault="007212A8" w:rsidP="00F2698F">
      <w:pPr>
        <w:spacing w:line="276" w:lineRule="auto"/>
        <w:jc w:val="center"/>
        <w:rPr>
          <w:rFonts w:ascii="宋体" w:eastAsia="宋体" w:hAnsi="宋体"/>
          <w:szCs w:val="21"/>
        </w:rPr>
      </w:pPr>
      <w:r w:rsidRPr="005532D6">
        <w:rPr>
          <w:rFonts w:ascii="黑体" w:eastAsia="黑体" w:hAnsi="黑体" w:hint="eastAsia"/>
          <w:szCs w:val="21"/>
        </w:rPr>
        <w:t>表</w:t>
      </w:r>
      <w:r>
        <w:rPr>
          <w:rFonts w:ascii="黑体" w:eastAsia="黑体" w:hAnsi="黑体"/>
          <w:szCs w:val="21"/>
        </w:rPr>
        <w:t>2</w:t>
      </w:r>
      <w:r w:rsidRPr="005532D6">
        <w:rPr>
          <w:rFonts w:ascii="黑体" w:eastAsia="黑体" w:hAnsi="黑体"/>
          <w:szCs w:val="21"/>
        </w:rPr>
        <w:t xml:space="preserve"> </w:t>
      </w:r>
      <w:r w:rsidRPr="005532D6">
        <w:rPr>
          <w:rFonts w:ascii="黑体" w:eastAsia="黑体" w:hAnsi="黑体" w:hint="eastAsia"/>
          <w:szCs w:val="21"/>
        </w:rPr>
        <w:t>复合营养强化小麦粉中</w:t>
      </w:r>
      <w:r>
        <w:rPr>
          <w:rFonts w:ascii="黑体" w:eastAsia="黑体" w:hAnsi="黑体" w:hint="eastAsia"/>
          <w:szCs w:val="21"/>
        </w:rPr>
        <w:t>可选择</w:t>
      </w:r>
      <w:r w:rsidRPr="005532D6">
        <w:rPr>
          <w:rFonts w:ascii="黑体" w:eastAsia="黑体" w:hAnsi="黑体" w:hint="eastAsia"/>
          <w:szCs w:val="21"/>
        </w:rPr>
        <w:t>强化营养素</w:t>
      </w:r>
    </w:p>
    <w:tbl>
      <w:tblPr>
        <w:tblStyle w:val="af2"/>
        <w:tblW w:w="5554" w:type="pct"/>
        <w:tblInd w:w="-431" w:type="dxa"/>
        <w:tblLook w:val="04A0" w:firstRow="1" w:lastRow="0" w:firstColumn="1" w:lastColumn="0" w:noHBand="0" w:noVBand="1"/>
      </w:tblPr>
      <w:tblGrid>
        <w:gridCol w:w="1136"/>
        <w:gridCol w:w="1134"/>
        <w:gridCol w:w="1134"/>
        <w:gridCol w:w="1134"/>
        <w:gridCol w:w="1134"/>
        <w:gridCol w:w="1134"/>
        <w:gridCol w:w="1134"/>
        <w:gridCol w:w="1275"/>
      </w:tblGrid>
      <w:tr w:rsidR="007212A8" w14:paraId="23E32E76" w14:textId="77777777" w:rsidTr="007212A8">
        <w:tc>
          <w:tcPr>
            <w:tcW w:w="616" w:type="pct"/>
          </w:tcPr>
          <w:p w14:paraId="514B0517" w14:textId="77777777" w:rsidR="007212A8" w:rsidRPr="00A11046" w:rsidRDefault="007212A8" w:rsidP="00F2698F">
            <w:pPr>
              <w:spacing w:line="276" w:lineRule="auto"/>
              <w:jc w:val="center"/>
              <w:rPr>
                <w:rFonts w:ascii="宋体" w:eastAsia="宋体" w:hAnsi="宋体"/>
                <w:sz w:val="18"/>
                <w:szCs w:val="18"/>
              </w:rPr>
            </w:pPr>
            <w:r w:rsidRPr="00A11046">
              <w:rPr>
                <w:rFonts w:ascii="宋体" w:eastAsia="宋体" w:hAnsi="宋体" w:hint="eastAsia"/>
                <w:sz w:val="18"/>
                <w:szCs w:val="18"/>
              </w:rPr>
              <w:t>强化营养素</w:t>
            </w:r>
          </w:p>
        </w:tc>
        <w:tc>
          <w:tcPr>
            <w:tcW w:w="615" w:type="pct"/>
          </w:tcPr>
          <w:p w14:paraId="460F2D3B" w14:textId="77777777" w:rsidR="007212A8" w:rsidRPr="00A11046" w:rsidRDefault="007212A8" w:rsidP="00F2698F">
            <w:pPr>
              <w:spacing w:line="276" w:lineRule="auto"/>
              <w:jc w:val="center"/>
              <w:rPr>
                <w:rFonts w:ascii="宋体" w:eastAsia="宋体" w:hAnsi="宋体"/>
                <w:sz w:val="18"/>
                <w:szCs w:val="18"/>
              </w:rPr>
            </w:pPr>
            <w:r w:rsidRPr="00326F6F">
              <w:rPr>
                <w:rFonts w:ascii="宋体" w:eastAsia="宋体" w:hAnsi="宋体" w:hint="eastAsia"/>
                <w:sz w:val="18"/>
                <w:szCs w:val="18"/>
              </w:rPr>
              <w:t>钙</w:t>
            </w:r>
          </w:p>
        </w:tc>
        <w:tc>
          <w:tcPr>
            <w:tcW w:w="615" w:type="pct"/>
          </w:tcPr>
          <w:p w14:paraId="4F46FD29" w14:textId="77777777" w:rsidR="007212A8" w:rsidRPr="00110DF7" w:rsidRDefault="007212A8" w:rsidP="00F2698F">
            <w:pPr>
              <w:spacing w:line="276" w:lineRule="auto"/>
              <w:jc w:val="center"/>
              <w:rPr>
                <w:rFonts w:ascii="宋体" w:eastAsia="宋体" w:hAnsi="宋体"/>
                <w:sz w:val="18"/>
                <w:szCs w:val="18"/>
              </w:rPr>
            </w:pPr>
            <w:r w:rsidRPr="00326F6F">
              <w:rPr>
                <w:rFonts w:ascii="宋体" w:eastAsia="宋体" w:hAnsi="宋体" w:hint="eastAsia"/>
                <w:sz w:val="18"/>
                <w:szCs w:val="18"/>
              </w:rPr>
              <w:t>锌</w:t>
            </w:r>
          </w:p>
        </w:tc>
        <w:tc>
          <w:tcPr>
            <w:tcW w:w="615" w:type="pct"/>
          </w:tcPr>
          <w:p w14:paraId="716AE7BB" w14:textId="77777777" w:rsidR="007212A8" w:rsidRPr="00A11046" w:rsidRDefault="007212A8" w:rsidP="00F2698F">
            <w:pPr>
              <w:spacing w:line="276" w:lineRule="auto"/>
              <w:jc w:val="center"/>
              <w:rPr>
                <w:rFonts w:ascii="宋体" w:eastAsia="宋体" w:hAnsi="宋体"/>
                <w:sz w:val="18"/>
                <w:szCs w:val="18"/>
              </w:rPr>
            </w:pPr>
            <w:r w:rsidRPr="00326F6F">
              <w:rPr>
                <w:rFonts w:ascii="宋体" w:eastAsia="宋体" w:hAnsi="宋体" w:hint="eastAsia"/>
                <w:sz w:val="18"/>
                <w:szCs w:val="18"/>
              </w:rPr>
              <w:t>硒</w:t>
            </w:r>
          </w:p>
        </w:tc>
        <w:tc>
          <w:tcPr>
            <w:tcW w:w="615" w:type="pct"/>
          </w:tcPr>
          <w:p w14:paraId="2D48E8F8" w14:textId="77777777" w:rsidR="007212A8" w:rsidRPr="00A11046" w:rsidRDefault="007212A8" w:rsidP="00F2698F">
            <w:pPr>
              <w:spacing w:line="276" w:lineRule="auto"/>
              <w:jc w:val="center"/>
              <w:rPr>
                <w:rFonts w:ascii="宋体" w:eastAsia="宋体" w:hAnsi="宋体"/>
                <w:sz w:val="18"/>
                <w:szCs w:val="18"/>
              </w:rPr>
            </w:pPr>
            <w:r w:rsidRPr="00326F6F">
              <w:rPr>
                <w:rFonts w:ascii="宋体" w:eastAsia="宋体" w:hAnsi="宋体" w:hint="eastAsia"/>
                <w:sz w:val="18"/>
                <w:szCs w:val="18"/>
              </w:rPr>
              <w:t>维生素A</w:t>
            </w:r>
          </w:p>
        </w:tc>
        <w:tc>
          <w:tcPr>
            <w:tcW w:w="615" w:type="pct"/>
          </w:tcPr>
          <w:p w14:paraId="611E4BA2" w14:textId="77777777" w:rsidR="007212A8" w:rsidRDefault="007212A8" w:rsidP="00F2698F">
            <w:pPr>
              <w:spacing w:line="276" w:lineRule="auto"/>
              <w:jc w:val="center"/>
              <w:rPr>
                <w:rFonts w:ascii="宋体" w:eastAsia="宋体" w:hAnsi="宋体"/>
                <w:sz w:val="18"/>
                <w:szCs w:val="18"/>
              </w:rPr>
            </w:pPr>
            <w:r w:rsidRPr="00986857">
              <w:rPr>
                <w:rFonts w:ascii="宋体" w:eastAsia="宋体" w:hAnsi="宋体" w:hint="eastAsia"/>
                <w:szCs w:val="21"/>
              </w:rPr>
              <w:t>维生素</w:t>
            </w:r>
            <w:r>
              <w:rPr>
                <w:rFonts w:ascii="宋体" w:eastAsia="宋体" w:hAnsi="宋体" w:hint="eastAsia"/>
                <w:szCs w:val="21"/>
              </w:rPr>
              <w:t>B</w:t>
            </w:r>
            <w:r w:rsidRPr="00E820A7">
              <w:rPr>
                <w:rFonts w:ascii="宋体" w:eastAsia="宋体" w:hAnsi="宋体"/>
                <w:szCs w:val="21"/>
                <w:vertAlign w:val="subscript"/>
              </w:rPr>
              <w:t>2</w:t>
            </w:r>
          </w:p>
        </w:tc>
        <w:tc>
          <w:tcPr>
            <w:tcW w:w="615" w:type="pct"/>
          </w:tcPr>
          <w:p w14:paraId="62486203" w14:textId="77777777" w:rsidR="007212A8" w:rsidRPr="00A11046" w:rsidRDefault="007212A8" w:rsidP="00F2698F">
            <w:pPr>
              <w:spacing w:line="276" w:lineRule="auto"/>
              <w:jc w:val="center"/>
              <w:rPr>
                <w:rFonts w:ascii="宋体" w:eastAsia="宋体" w:hAnsi="宋体"/>
                <w:sz w:val="18"/>
                <w:szCs w:val="18"/>
              </w:rPr>
            </w:pPr>
            <w:r>
              <w:rPr>
                <w:rFonts w:ascii="宋体" w:eastAsia="宋体" w:hAnsi="宋体" w:hint="eastAsia"/>
                <w:sz w:val="18"/>
                <w:szCs w:val="18"/>
              </w:rPr>
              <w:t>烟酸</w:t>
            </w:r>
          </w:p>
        </w:tc>
        <w:tc>
          <w:tcPr>
            <w:tcW w:w="692" w:type="pct"/>
          </w:tcPr>
          <w:p w14:paraId="0DE4F6F8" w14:textId="77777777" w:rsidR="007212A8" w:rsidRPr="00A11046" w:rsidRDefault="007212A8" w:rsidP="00F2698F">
            <w:pPr>
              <w:spacing w:line="276" w:lineRule="auto"/>
              <w:jc w:val="center"/>
              <w:rPr>
                <w:rFonts w:ascii="宋体" w:eastAsia="宋体" w:hAnsi="宋体"/>
                <w:sz w:val="18"/>
                <w:szCs w:val="18"/>
              </w:rPr>
            </w:pPr>
            <w:r w:rsidRPr="00326F6F">
              <w:rPr>
                <w:rFonts w:ascii="宋体" w:eastAsia="宋体" w:hAnsi="宋体" w:hint="eastAsia"/>
                <w:sz w:val="18"/>
                <w:szCs w:val="18"/>
              </w:rPr>
              <w:t>L-赖氨酸</w:t>
            </w:r>
          </w:p>
        </w:tc>
      </w:tr>
      <w:tr w:rsidR="007212A8" w14:paraId="5AF933A3" w14:textId="77777777" w:rsidTr="007212A8">
        <w:tc>
          <w:tcPr>
            <w:tcW w:w="616" w:type="pct"/>
          </w:tcPr>
          <w:p w14:paraId="5D7A1857" w14:textId="77777777" w:rsidR="007212A8" w:rsidRPr="00A11046" w:rsidRDefault="007212A8" w:rsidP="00F2698F">
            <w:pPr>
              <w:spacing w:line="276" w:lineRule="auto"/>
              <w:jc w:val="center"/>
              <w:rPr>
                <w:rFonts w:ascii="宋体" w:eastAsia="宋体" w:hAnsi="宋体"/>
                <w:sz w:val="18"/>
                <w:szCs w:val="18"/>
              </w:rPr>
            </w:pPr>
            <w:r w:rsidRPr="00A11046">
              <w:rPr>
                <w:rFonts w:ascii="宋体" w:eastAsia="宋体" w:hAnsi="宋体" w:hint="eastAsia"/>
                <w:sz w:val="18"/>
                <w:szCs w:val="18"/>
              </w:rPr>
              <w:t>检验方法</w:t>
            </w:r>
          </w:p>
        </w:tc>
        <w:tc>
          <w:tcPr>
            <w:tcW w:w="615" w:type="pct"/>
          </w:tcPr>
          <w:p w14:paraId="3004B9A4" w14:textId="77777777" w:rsidR="007212A8" w:rsidRPr="00A11046" w:rsidRDefault="007212A8" w:rsidP="00F2698F">
            <w:pPr>
              <w:spacing w:line="276" w:lineRule="auto"/>
              <w:jc w:val="center"/>
              <w:rPr>
                <w:rFonts w:ascii="宋体" w:eastAsia="宋体" w:hAnsi="宋体"/>
                <w:sz w:val="18"/>
                <w:szCs w:val="18"/>
              </w:rPr>
            </w:pPr>
            <w:r>
              <w:rPr>
                <w:rFonts w:ascii="宋体" w:eastAsia="宋体" w:hAnsi="宋体" w:hint="eastAsia"/>
                <w:sz w:val="18"/>
                <w:szCs w:val="18"/>
              </w:rPr>
              <w:t>GB</w:t>
            </w:r>
            <w:r>
              <w:rPr>
                <w:rFonts w:ascii="宋体" w:eastAsia="宋体" w:hAnsi="宋体"/>
                <w:sz w:val="18"/>
                <w:szCs w:val="18"/>
              </w:rPr>
              <w:t xml:space="preserve"> 5009.92</w:t>
            </w:r>
          </w:p>
        </w:tc>
        <w:tc>
          <w:tcPr>
            <w:tcW w:w="615" w:type="pct"/>
          </w:tcPr>
          <w:p w14:paraId="4052A1F8" w14:textId="77777777" w:rsidR="007212A8" w:rsidRPr="00A11046" w:rsidRDefault="007212A8" w:rsidP="00F2698F">
            <w:pPr>
              <w:spacing w:line="276" w:lineRule="auto"/>
              <w:jc w:val="center"/>
              <w:rPr>
                <w:rFonts w:ascii="宋体" w:eastAsia="宋体" w:hAnsi="宋体"/>
                <w:sz w:val="18"/>
                <w:szCs w:val="18"/>
              </w:rPr>
            </w:pPr>
            <w:r w:rsidRPr="009A47DD">
              <w:rPr>
                <w:rFonts w:ascii="宋体" w:eastAsia="宋体" w:hAnsi="宋体"/>
                <w:sz w:val="18"/>
                <w:szCs w:val="18"/>
              </w:rPr>
              <w:t>GB 5009.14</w:t>
            </w:r>
          </w:p>
        </w:tc>
        <w:tc>
          <w:tcPr>
            <w:tcW w:w="615" w:type="pct"/>
          </w:tcPr>
          <w:p w14:paraId="3D1C7552" w14:textId="77777777" w:rsidR="007212A8" w:rsidRPr="00A11046" w:rsidRDefault="007212A8" w:rsidP="00F2698F">
            <w:pPr>
              <w:spacing w:line="276" w:lineRule="auto"/>
              <w:jc w:val="center"/>
              <w:rPr>
                <w:rFonts w:ascii="宋体" w:eastAsia="宋体" w:hAnsi="宋体"/>
                <w:sz w:val="18"/>
                <w:szCs w:val="18"/>
              </w:rPr>
            </w:pPr>
            <w:r w:rsidRPr="009A47DD">
              <w:rPr>
                <w:rFonts w:ascii="宋体" w:eastAsia="宋体" w:hAnsi="宋体"/>
                <w:sz w:val="18"/>
                <w:szCs w:val="18"/>
              </w:rPr>
              <w:t>GB 5009.</w:t>
            </w:r>
            <w:r>
              <w:rPr>
                <w:rFonts w:ascii="宋体" w:eastAsia="宋体" w:hAnsi="宋体"/>
                <w:sz w:val="18"/>
                <w:szCs w:val="18"/>
              </w:rPr>
              <w:t>93</w:t>
            </w:r>
          </w:p>
        </w:tc>
        <w:tc>
          <w:tcPr>
            <w:tcW w:w="615" w:type="pct"/>
          </w:tcPr>
          <w:p w14:paraId="07CD968C" w14:textId="77777777" w:rsidR="007212A8" w:rsidRPr="00A11046" w:rsidRDefault="007212A8" w:rsidP="00F2698F">
            <w:pPr>
              <w:spacing w:line="276" w:lineRule="auto"/>
              <w:jc w:val="center"/>
              <w:rPr>
                <w:rFonts w:ascii="宋体" w:eastAsia="宋体" w:hAnsi="宋体"/>
                <w:sz w:val="18"/>
                <w:szCs w:val="18"/>
              </w:rPr>
            </w:pPr>
            <w:r w:rsidRPr="009A47DD">
              <w:rPr>
                <w:rFonts w:ascii="宋体" w:eastAsia="宋体" w:hAnsi="宋体"/>
                <w:sz w:val="18"/>
                <w:szCs w:val="18"/>
              </w:rPr>
              <w:t>GB 5009.82</w:t>
            </w:r>
          </w:p>
        </w:tc>
        <w:tc>
          <w:tcPr>
            <w:tcW w:w="615" w:type="pct"/>
          </w:tcPr>
          <w:p w14:paraId="75151E78" w14:textId="77777777" w:rsidR="007212A8" w:rsidRDefault="007212A8" w:rsidP="00F2698F">
            <w:pPr>
              <w:spacing w:line="276" w:lineRule="auto"/>
              <w:jc w:val="center"/>
              <w:rPr>
                <w:rFonts w:ascii="宋体" w:eastAsia="宋体" w:hAnsi="宋体"/>
                <w:sz w:val="18"/>
                <w:szCs w:val="18"/>
              </w:rPr>
            </w:pPr>
            <w:r w:rsidRPr="00B93070">
              <w:rPr>
                <w:rFonts w:ascii="宋体" w:eastAsia="宋体" w:hAnsi="宋体" w:hint="eastAsia"/>
                <w:sz w:val="18"/>
                <w:szCs w:val="18"/>
              </w:rPr>
              <w:t>GB</w:t>
            </w:r>
            <w:r w:rsidRPr="00B93070">
              <w:rPr>
                <w:rFonts w:ascii="宋体" w:eastAsia="宋体" w:hAnsi="宋体"/>
                <w:sz w:val="18"/>
                <w:szCs w:val="18"/>
              </w:rPr>
              <w:t xml:space="preserve"> 5009</w:t>
            </w:r>
            <w:r w:rsidRPr="00B93070">
              <w:rPr>
                <w:rFonts w:ascii="宋体" w:eastAsia="宋体" w:hAnsi="宋体" w:hint="eastAsia"/>
                <w:sz w:val="18"/>
                <w:szCs w:val="18"/>
              </w:rPr>
              <w:t>.</w:t>
            </w:r>
            <w:r w:rsidRPr="00B93070">
              <w:rPr>
                <w:rFonts w:ascii="宋体" w:eastAsia="宋体" w:hAnsi="宋体"/>
                <w:sz w:val="18"/>
                <w:szCs w:val="18"/>
              </w:rPr>
              <w:t>85</w:t>
            </w:r>
          </w:p>
        </w:tc>
        <w:tc>
          <w:tcPr>
            <w:tcW w:w="615" w:type="pct"/>
          </w:tcPr>
          <w:p w14:paraId="463EE8D7" w14:textId="77777777" w:rsidR="007212A8" w:rsidRPr="00A11046" w:rsidRDefault="007212A8" w:rsidP="00F2698F">
            <w:pPr>
              <w:spacing w:line="276" w:lineRule="auto"/>
              <w:jc w:val="center"/>
              <w:rPr>
                <w:rFonts w:ascii="宋体" w:eastAsia="宋体" w:hAnsi="宋体"/>
                <w:sz w:val="18"/>
                <w:szCs w:val="18"/>
              </w:rPr>
            </w:pPr>
            <w:r>
              <w:rPr>
                <w:rFonts w:ascii="宋体" w:eastAsia="宋体" w:hAnsi="宋体" w:hint="eastAsia"/>
                <w:sz w:val="18"/>
                <w:szCs w:val="18"/>
              </w:rPr>
              <w:t>GB</w:t>
            </w:r>
            <w:r>
              <w:rPr>
                <w:rFonts w:ascii="宋体" w:eastAsia="宋体" w:hAnsi="宋体"/>
                <w:sz w:val="18"/>
                <w:szCs w:val="18"/>
              </w:rPr>
              <w:t xml:space="preserve"> 5009.89</w:t>
            </w:r>
          </w:p>
        </w:tc>
        <w:tc>
          <w:tcPr>
            <w:tcW w:w="692" w:type="pct"/>
          </w:tcPr>
          <w:p w14:paraId="767754B2" w14:textId="77777777" w:rsidR="007212A8" w:rsidRPr="00A11046" w:rsidRDefault="007212A8" w:rsidP="00F2698F">
            <w:pPr>
              <w:spacing w:line="276" w:lineRule="auto"/>
              <w:jc w:val="center"/>
              <w:rPr>
                <w:rFonts w:ascii="宋体" w:eastAsia="宋体" w:hAnsi="宋体"/>
                <w:sz w:val="18"/>
                <w:szCs w:val="18"/>
              </w:rPr>
            </w:pPr>
            <w:r>
              <w:rPr>
                <w:rFonts w:ascii="宋体" w:eastAsia="宋体" w:hAnsi="宋体" w:hint="eastAsia"/>
                <w:sz w:val="18"/>
                <w:szCs w:val="18"/>
              </w:rPr>
              <w:t>GB</w:t>
            </w:r>
            <w:r>
              <w:rPr>
                <w:rFonts w:ascii="宋体" w:eastAsia="宋体" w:hAnsi="宋体"/>
                <w:sz w:val="18"/>
                <w:szCs w:val="18"/>
              </w:rPr>
              <w:t xml:space="preserve"> 5009.124</w:t>
            </w:r>
          </w:p>
        </w:tc>
      </w:tr>
    </w:tbl>
    <w:p w14:paraId="10C2F39C" w14:textId="219FC604" w:rsidR="009A6134" w:rsidRDefault="007212A8" w:rsidP="00F2698F">
      <w:pPr>
        <w:pStyle w:val="a4"/>
        <w:spacing w:line="276" w:lineRule="auto"/>
        <w:ind w:firstLine="480"/>
        <w:jc w:val="left"/>
        <w:rPr>
          <w:rFonts w:ascii="宋体" w:eastAsia="宋体" w:hAnsi="宋体"/>
          <w:sz w:val="24"/>
          <w:szCs w:val="24"/>
        </w:rPr>
      </w:pPr>
      <w:r>
        <w:rPr>
          <w:rFonts w:ascii="宋体" w:eastAsia="宋体" w:hAnsi="宋体" w:hint="eastAsia"/>
          <w:sz w:val="24"/>
          <w:szCs w:val="24"/>
        </w:rPr>
        <w:t>表1中的必须</w:t>
      </w:r>
      <w:r w:rsidR="002C2CCF">
        <w:rPr>
          <w:rFonts w:ascii="宋体" w:eastAsia="宋体" w:hAnsi="宋体" w:hint="eastAsia"/>
          <w:sz w:val="24"/>
          <w:szCs w:val="24"/>
        </w:rPr>
        <w:t>强化营养素</w:t>
      </w:r>
      <w:r w:rsidR="007D7847">
        <w:rPr>
          <w:rFonts w:ascii="宋体" w:eastAsia="宋体" w:hAnsi="宋体" w:hint="eastAsia"/>
          <w:sz w:val="24"/>
          <w:szCs w:val="24"/>
        </w:rPr>
        <w:t>是指作为“复合营养强化小麦粉”，必须在产品中添加的强化营养素，不加、少加或多加强化营养素种类都不能</w:t>
      </w:r>
      <w:r w:rsidR="00AA61B3">
        <w:rPr>
          <w:rFonts w:ascii="宋体" w:eastAsia="宋体" w:hAnsi="宋体" w:hint="eastAsia"/>
          <w:sz w:val="24"/>
          <w:szCs w:val="24"/>
        </w:rPr>
        <w:t>称为</w:t>
      </w:r>
      <w:r w:rsidR="007D7847">
        <w:rPr>
          <w:rFonts w:ascii="宋体" w:eastAsia="宋体" w:hAnsi="宋体" w:hint="eastAsia"/>
          <w:sz w:val="24"/>
          <w:szCs w:val="24"/>
        </w:rPr>
        <w:t>“复合营养强化小麦粉”。</w:t>
      </w:r>
      <w:r w:rsidR="00D869B4">
        <w:rPr>
          <w:rFonts w:ascii="宋体" w:eastAsia="宋体" w:hAnsi="宋体" w:hint="eastAsia"/>
          <w:sz w:val="24"/>
          <w:szCs w:val="24"/>
        </w:rPr>
        <w:t>本标准规定了铁、维生素B</w:t>
      </w:r>
      <w:r w:rsidR="00D869B4" w:rsidRPr="00D869B4">
        <w:rPr>
          <w:rFonts w:ascii="宋体" w:eastAsia="宋体" w:hAnsi="宋体"/>
          <w:sz w:val="24"/>
          <w:szCs w:val="24"/>
          <w:vertAlign w:val="subscript"/>
        </w:rPr>
        <w:t>1</w:t>
      </w:r>
      <w:r w:rsidR="00D869B4">
        <w:rPr>
          <w:rFonts w:ascii="宋体" w:eastAsia="宋体" w:hAnsi="宋体" w:hint="eastAsia"/>
          <w:sz w:val="24"/>
          <w:szCs w:val="24"/>
        </w:rPr>
        <w:t>、叶酸作为必须强化营养素。</w:t>
      </w:r>
    </w:p>
    <w:p w14:paraId="6F4B65BA" w14:textId="68E5118D" w:rsidR="00FB58C9" w:rsidRPr="007212A8" w:rsidRDefault="00FB58C9" w:rsidP="00F2698F">
      <w:pPr>
        <w:spacing w:line="276" w:lineRule="auto"/>
        <w:ind w:firstLineChars="200" w:firstLine="482"/>
        <w:jc w:val="left"/>
        <w:rPr>
          <w:rFonts w:ascii="宋体" w:eastAsia="宋体" w:hAnsi="宋体"/>
          <w:b/>
          <w:bCs/>
          <w:sz w:val="24"/>
          <w:szCs w:val="24"/>
          <w:u w:val="single"/>
        </w:rPr>
      </w:pPr>
      <w:r w:rsidRPr="007212A8">
        <w:rPr>
          <w:rFonts w:ascii="宋体" w:eastAsia="宋体" w:hAnsi="宋体" w:hint="eastAsia"/>
          <w:b/>
          <w:bCs/>
          <w:sz w:val="24"/>
          <w:szCs w:val="24"/>
          <w:u w:val="single"/>
        </w:rPr>
        <w:t>必须强化营养素</w:t>
      </w:r>
      <w:r w:rsidR="00D27095" w:rsidRPr="007212A8">
        <w:rPr>
          <w:rFonts w:ascii="宋体" w:eastAsia="宋体" w:hAnsi="宋体" w:hint="eastAsia"/>
          <w:b/>
          <w:bCs/>
          <w:sz w:val="24"/>
          <w:szCs w:val="24"/>
          <w:u w:val="single"/>
        </w:rPr>
        <w:t>：</w:t>
      </w:r>
    </w:p>
    <w:p w14:paraId="1B267300" w14:textId="09835830" w:rsidR="00D76E90" w:rsidRPr="00D76E90" w:rsidRDefault="00D76E90" w:rsidP="00F2698F">
      <w:pPr>
        <w:spacing w:line="276" w:lineRule="auto"/>
        <w:ind w:leftChars="67" w:left="141"/>
        <w:jc w:val="left"/>
        <w:rPr>
          <w:rFonts w:ascii="宋体" w:eastAsia="宋体" w:hAnsi="宋体"/>
          <w:sz w:val="24"/>
          <w:szCs w:val="24"/>
        </w:rPr>
      </w:pPr>
      <w:r>
        <w:rPr>
          <w:rFonts w:ascii="宋体" w:eastAsia="宋体" w:hAnsi="宋体" w:hint="eastAsia"/>
          <w:sz w:val="24"/>
          <w:szCs w:val="24"/>
        </w:rPr>
        <w:t>（1）铁</w:t>
      </w:r>
    </w:p>
    <w:p w14:paraId="2D693BDA" w14:textId="34049DDA" w:rsidR="00B431AE" w:rsidRPr="000B2623" w:rsidRDefault="00D869B4" w:rsidP="00F2698F">
      <w:pPr>
        <w:pStyle w:val="a4"/>
        <w:spacing w:line="276" w:lineRule="auto"/>
        <w:ind w:firstLineChars="209" w:firstLine="502"/>
        <w:jc w:val="left"/>
        <w:rPr>
          <w:rFonts w:ascii="宋体" w:eastAsia="宋体" w:hAnsi="宋体"/>
          <w:sz w:val="15"/>
          <w:szCs w:val="15"/>
        </w:rPr>
      </w:pPr>
      <w:r>
        <w:rPr>
          <w:rFonts w:ascii="宋体" w:eastAsia="宋体" w:hAnsi="宋体" w:hint="eastAsia"/>
          <w:sz w:val="24"/>
          <w:szCs w:val="24"/>
        </w:rPr>
        <w:t>铁</w:t>
      </w:r>
      <w:r w:rsidR="00B431AE">
        <w:rPr>
          <w:rFonts w:ascii="宋体" w:eastAsia="宋体" w:hAnsi="宋体" w:hint="eastAsia"/>
          <w:sz w:val="24"/>
          <w:szCs w:val="24"/>
        </w:rPr>
        <w:t>是</w:t>
      </w:r>
      <w:r w:rsidR="00B431AE" w:rsidRPr="00B431AE">
        <w:rPr>
          <w:rFonts w:ascii="宋体" w:eastAsia="宋体" w:hAnsi="宋体" w:hint="eastAsia"/>
          <w:sz w:val="24"/>
          <w:szCs w:val="24"/>
        </w:rPr>
        <w:t>人体</w:t>
      </w:r>
      <w:r w:rsidR="00B431AE">
        <w:rPr>
          <w:rFonts w:ascii="宋体" w:eastAsia="宋体" w:hAnsi="宋体" w:hint="eastAsia"/>
          <w:sz w:val="24"/>
          <w:szCs w:val="24"/>
        </w:rPr>
        <w:t>的</w:t>
      </w:r>
      <w:r w:rsidR="00B431AE" w:rsidRPr="00B431AE">
        <w:rPr>
          <w:rFonts w:ascii="宋体" w:eastAsia="宋体" w:hAnsi="宋体" w:hint="eastAsia"/>
          <w:sz w:val="24"/>
          <w:szCs w:val="24"/>
        </w:rPr>
        <w:t>必需微量元素</w:t>
      </w:r>
      <w:r w:rsidR="00B431AE">
        <w:rPr>
          <w:rFonts w:ascii="宋体" w:eastAsia="宋体" w:hAnsi="宋体" w:hint="eastAsia"/>
          <w:sz w:val="24"/>
          <w:szCs w:val="24"/>
        </w:rPr>
        <w:t>，</w:t>
      </w:r>
      <w:r w:rsidR="00B431AE" w:rsidRPr="00B431AE">
        <w:rPr>
          <w:rFonts w:ascii="宋体" w:eastAsia="宋体" w:hAnsi="宋体" w:hint="eastAsia"/>
          <w:sz w:val="24"/>
          <w:szCs w:val="24"/>
        </w:rPr>
        <w:t>具有重要的生理功能</w:t>
      </w:r>
      <w:r w:rsidR="00B431AE">
        <w:rPr>
          <w:rFonts w:ascii="宋体" w:eastAsia="宋体" w:hAnsi="宋体" w:hint="eastAsia"/>
          <w:sz w:val="24"/>
          <w:szCs w:val="24"/>
        </w:rPr>
        <w:t>。铁</w:t>
      </w:r>
      <w:r w:rsidR="00B431AE" w:rsidRPr="00B431AE">
        <w:rPr>
          <w:rFonts w:ascii="宋体" w:eastAsia="宋体" w:hAnsi="宋体" w:hint="eastAsia"/>
          <w:sz w:val="24"/>
          <w:szCs w:val="24"/>
        </w:rPr>
        <w:t>是合成血红蛋白和肌红蛋白的原料</w:t>
      </w:r>
      <w:r w:rsidR="00B431AE">
        <w:rPr>
          <w:rFonts w:ascii="宋体" w:eastAsia="宋体" w:hAnsi="宋体" w:hint="eastAsia"/>
          <w:sz w:val="24"/>
          <w:szCs w:val="24"/>
        </w:rPr>
        <w:t>，</w:t>
      </w:r>
      <w:r w:rsidR="00B431AE" w:rsidRPr="00B431AE">
        <w:rPr>
          <w:rFonts w:ascii="宋体" w:eastAsia="宋体" w:hAnsi="宋体" w:hint="eastAsia"/>
          <w:sz w:val="24"/>
          <w:szCs w:val="24"/>
        </w:rPr>
        <w:t>并参与氧和二氧化碳的运输；是细胞色素酶、过氧化氨酶、过氧化物</w:t>
      </w:r>
      <w:r w:rsidR="00B431AE">
        <w:rPr>
          <w:rFonts w:ascii="宋体" w:eastAsia="宋体" w:hAnsi="宋体" w:hint="eastAsia"/>
          <w:sz w:val="24"/>
          <w:szCs w:val="24"/>
        </w:rPr>
        <w:t>酶</w:t>
      </w:r>
      <w:r w:rsidR="00B431AE" w:rsidRPr="00B431AE">
        <w:rPr>
          <w:rFonts w:ascii="宋体" w:eastAsia="宋体" w:hAnsi="宋体" w:hint="eastAsia"/>
          <w:sz w:val="24"/>
          <w:szCs w:val="24"/>
        </w:rPr>
        <w:t>等的重要成分</w:t>
      </w:r>
      <w:r w:rsidR="00B431AE">
        <w:rPr>
          <w:rFonts w:ascii="宋体" w:eastAsia="宋体" w:hAnsi="宋体" w:hint="eastAsia"/>
          <w:sz w:val="24"/>
          <w:szCs w:val="24"/>
        </w:rPr>
        <w:t>，</w:t>
      </w:r>
      <w:r w:rsidR="00B431AE" w:rsidRPr="00B431AE">
        <w:rPr>
          <w:rFonts w:ascii="宋体" w:eastAsia="宋体" w:hAnsi="宋体" w:hint="eastAsia"/>
          <w:sz w:val="24"/>
          <w:szCs w:val="24"/>
        </w:rPr>
        <w:t>参与组织呼吸</w:t>
      </w:r>
      <w:r w:rsidR="00B431AE">
        <w:rPr>
          <w:rFonts w:ascii="宋体" w:eastAsia="宋体" w:hAnsi="宋体" w:hint="eastAsia"/>
          <w:sz w:val="24"/>
          <w:szCs w:val="24"/>
        </w:rPr>
        <w:t>，</w:t>
      </w:r>
      <w:r w:rsidR="00B431AE" w:rsidRPr="00B431AE">
        <w:rPr>
          <w:rFonts w:ascii="宋体" w:eastAsia="宋体" w:hAnsi="宋体" w:hint="eastAsia"/>
          <w:sz w:val="24"/>
          <w:szCs w:val="24"/>
        </w:rPr>
        <w:t>促进生物氧化还原反应；维持免疫系统</w:t>
      </w:r>
      <w:r w:rsidR="00B431AE">
        <w:rPr>
          <w:rFonts w:ascii="宋体" w:eastAsia="宋体" w:hAnsi="宋体" w:hint="eastAsia"/>
          <w:sz w:val="24"/>
          <w:szCs w:val="24"/>
        </w:rPr>
        <w:t>和中枢神经系统</w:t>
      </w:r>
      <w:r w:rsidR="00B431AE" w:rsidRPr="00B431AE">
        <w:rPr>
          <w:rFonts w:ascii="宋体" w:eastAsia="宋体" w:hAnsi="宋体" w:hint="eastAsia"/>
          <w:sz w:val="24"/>
          <w:szCs w:val="24"/>
        </w:rPr>
        <w:t>的</w:t>
      </w:r>
      <w:r w:rsidR="00B431AE">
        <w:rPr>
          <w:rFonts w:ascii="宋体" w:eastAsia="宋体" w:hAnsi="宋体" w:hint="eastAsia"/>
          <w:sz w:val="24"/>
          <w:szCs w:val="24"/>
        </w:rPr>
        <w:t>正常功能。铁缺乏严重会直接引发缺铁性贫血。</w:t>
      </w:r>
    </w:p>
    <w:p w14:paraId="17BAC382" w14:textId="74208A88" w:rsidR="00B431AE" w:rsidRDefault="008A663A" w:rsidP="00F2698F">
      <w:pPr>
        <w:pStyle w:val="a4"/>
        <w:spacing w:line="276" w:lineRule="auto"/>
        <w:ind w:firstLineChars="209" w:firstLine="502"/>
        <w:jc w:val="left"/>
        <w:rPr>
          <w:rFonts w:ascii="宋体" w:eastAsia="宋体" w:hAnsi="宋体"/>
          <w:sz w:val="24"/>
          <w:szCs w:val="24"/>
        </w:rPr>
      </w:pPr>
      <w:r>
        <w:rPr>
          <w:rFonts w:ascii="宋体" w:eastAsia="宋体" w:hAnsi="宋体" w:hint="eastAsia"/>
          <w:sz w:val="24"/>
          <w:szCs w:val="24"/>
        </w:rPr>
        <w:t>血清铁蛋白（</w:t>
      </w:r>
      <w:r w:rsidR="007212A8">
        <w:rPr>
          <w:rFonts w:ascii="宋体" w:eastAsia="宋体" w:hAnsi="宋体" w:hint="eastAsia"/>
          <w:sz w:val="24"/>
          <w:szCs w:val="24"/>
        </w:rPr>
        <w:t>s</w:t>
      </w:r>
      <w:r w:rsidR="007212A8">
        <w:rPr>
          <w:rFonts w:ascii="宋体" w:eastAsia="宋体" w:hAnsi="宋体"/>
          <w:sz w:val="24"/>
          <w:szCs w:val="24"/>
        </w:rPr>
        <w:t>erum ferritin</w:t>
      </w:r>
      <w:r>
        <w:rPr>
          <w:rFonts w:ascii="宋体" w:eastAsia="宋体" w:hAnsi="宋体" w:hint="eastAsia"/>
          <w:sz w:val="24"/>
          <w:szCs w:val="24"/>
        </w:rPr>
        <w:t>，SF）和血清运铁蛋白受体（</w:t>
      </w:r>
      <w:r w:rsidR="007212A8">
        <w:rPr>
          <w:rFonts w:ascii="宋体" w:eastAsia="宋体" w:hAnsi="宋体"/>
          <w:sz w:val="24"/>
          <w:szCs w:val="24"/>
        </w:rPr>
        <w:t>serum transferrin receptor</w:t>
      </w:r>
      <w:r>
        <w:rPr>
          <w:rFonts w:ascii="宋体" w:eastAsia="宋体" w:hAnsi="宋体" w:hint="eastAsia"/>
          <w:sz w:val="24"/>
          <w:szCs w:val="24"/>
        </w:rPr>
        <w:t>，</w:t>
      </w:r>
      <w:proofErr w:type="spellStart"/>
      <w:r>
        <w:rPr>
          <w:rFonts w:ascii="宋体" w:eastAsia="宋体" w:hAnsi="宋体" w:hint="eastAsia"/>
          <w:sz w:val="24"/>
          <w:szCs w:val="24"/>
        </w:rPr>
        <w:t>s</w:t>
      </w:r>
      <w:r>
        <w:rPr>
          <w:rFonts w:ascii="宋体" w:eastAsia="宋体" w:hAnsi="宋体"/>
          <w:sz w:val="24"/>
          <w:szCs w:val="24"/>
        </w:rPr>
        <w:t>TfR</w:t>
      </w:r>
      <w:proofErr w:type="spellEnd"/>
      <w:r>
        <w:rPr>
          <w:rFonts w:ascii="宋体" w:eastAsia="宋体" w:hAnsi="宋体" w:hint="eastAsia"/>
          <w:sz w:val="24"/>
          <w:szCs w:val="24"/>
        </w:rPr>
        <w:t>）</w:t>
      </w:r>
      <w:r w:rsidR="006F28DF">
        <w:rPr>
          <w:rFonts w:ascii="宋体" w:eastAsia="宋体" w:hAnsi="宋体" w:hint="eastAsia"/>
          <w:sz w:val="24"/>
          <w:szCs w:val="24"/>
        </w:rPr>
        <w:t>这两项指标被世界卫生组织（World</w:t>
      </w:r>
      <w:r w:rsidR="006F28DF">
        <w:rPr>
          <w:rFonts w:ascii="宋体" w:eastAsia="宋体" w:hAnsi="宋体"/>
          <w:sz w:val="24"/>
          <w:szCs w:val="24"/>
        </w:rPr>
        <w:t xml:space="preserve"> Health Organization</w:t>
      </w:r>
      <w:r w:rsidR="006F28DF">
        <w:rPr>
          <w:rFonts w:ascii="宋体" w:eastAsia="宋体" w:hAnsi="宋体" w:hint="eastAsia"/>
          <w:sz w:val="24"/>
          <w:szCs w:val="24"/>
        </w:rPr>
        <w:t>，WHO）和美国疾病预防控制中心（C</w:t>
      </w:r>
      <w:r w:rsidR="006F28DF">
        <w:rPr>
          <w:rFonts w:ascii="宋体" w:eastAsia="宋体" w:hAnsi="宋体"/>
          <w:sz w:val="24"/>
          <w:szCs w:val="24"/>
        </w:rPr>
        <w:t>enters for Disease Control and Prevention</w:t>
      </w:r>
      <w:r w:rsidR="006F28DF">
        <w:rPr>
          <w:rFonts w:ascii="宋体" w:eastAsia="宋体" w:hAnsi="宋体" w:hint="eastAsia"/>
          <w:sz w:val="24"/>
          <w:szCs w:val="24"/>
        </w:rPr>
        <w:t>，CDC）</w:t>
      </w:r>
      <w:r w:rsidR="003550FE">
        <w:rPr>
          <w:rFonts w:ascii="宋体" w:eastAsia="宋体" w:hAnsi="宋体" w:hint="eastAsia"/>
          <w:sz w:val="24"/>
          <w:szCs w:val="24"/>
        </w:rPr>
        <w:t>公认为评估人群铁营养状况的最好方法。在正常情况下，SF是反映铁贮存情况的最优指标。</w:t>
      </w:r>
      <w:r w:rsidR="00940773">
        <w:rPr>
          <w:rFonts w:ascii="宋体" w:eastAsia="宋体" w:hAnsi="宋体" w:hint="eastAsia"/>
          <w:sz w:val="24"/>
          <w:szCs w:val="24"/>
        </w:rPr>
        <w:t>但在人体受到炎症、感染或严重缺铁时，SF</w:t>
      </w:r>
      <w:r w:rsidR="00EC5AE2">
        <w:rPr>
          <w:rFonts w:ascii="宋体" w:eastAsia="宋体" w:hAnsi="宋体" w:hint="eastAsia"/>
          <w:sz w:val="24"/>
          <w:szCs w:val="24"/>
        </w:rPr>
        <w:t>被用来</w:t>
      </w:r>
      <w:r w:rsidR="00940773">
        <w:rPr>
          <w:rFonts w:ascii="宋体" w:eastAsia="宋体" w:hAnsi="宋体" w:hint="eastAsia"/>
          <w:sz w:val="24"/>
          <w:szCs w:val="24"/>
        </w:rPr>
        <w:t>评估铁缺失发生率就会有偏差；而</w:t>
      </w:r>
      <w:proofErr w:type="spellStart"/>
      <w:r w:rsidR="00940773">
        <w:rPr>
          <w:rFonts w:ascii="宋体" w:eastAsia="宋体" w:hAnsi="宋体" w:hint="eastAsia"/>
          <w:sz w:val="24"/>
          <w:szCs w:val="24"/>
        </w:rPr>
        <w:t>s</w:t>
      </w:r>
      <w:r w:rsidR="00940773">
        <w:rPr>
          <w:rFonts w:ascii="宋体" w:eastAsia="宋体" w:hAnsi="宋体"/>
          <w:sz w:val="24"/>
          <w:szCs w:val="24"/>
        </w:rPr>
        <w:t>TfR</w:t>
      </w:r>
      <w:proofErr w:type="spellEnd"/>
      <w:r w:rsidR="00EC5AE2">
        <w:rPr>
          <w:rFonts w:ascii="宋体" w:eastAsia="宋体" w:hAnsi="宋体" w:hint="eastAsia"/>
          <w:sz w:val="24"/>
          <w:szCs w:val="24"/>
        </w:rPr>
        <w:t>是</w:t>
      </w:r>
      <w:r w:rsidR="00940773">
        <w:rPr>
          <w:rFonts w:ascii="宋体" w:eastAsia="宋体" w:hAnsi="宋体" w:hint="eastAsia"/>
          <w:sz w:val="24"/>
          <w:szCs w:val="24"/>
        </w:rPr>
        <w:t>不受性别、各种生理状态影响</w:t>
      </w:r>
      <w:r w:rsidR="00EC5AE2">
        <w:rPr>
          <w:rFonts w:ascii="宋体" w:eastAsia="宋体" w:hAnsi="宋体" w:hint="eastAsia"/>
          <w:sz w:val="24"/>
          <w:szCs w:val="24"/>
        </w:rPr>
        <w:t>的一个稳定且可靠的铁缺失判定指标。其含量与红细胞生成速率及体内铁贮存状况密切相关，并可量度贮存铁耗竭后继续铁缺失的严重程度</w:t>
      </w:r>
      <w:r w:rsidR="003D7D5A">
        <w:rPr>
          <w:rFonts w:ascii="宋体" w:eastAsia="宋体" w:hAnsi="宋体" w:hint="eastAsia"/>
          <w:sz w:val="24"/>
          <w:szCs w:val="24"/>
        </w:rPr>
        <w:t>；</w:t>
      </w:r>
      <w:proofErr w:type="spellStart"/>
      <w:r w:rsidR="003D7D5A">
        <w:rPr>
          <w:rFonts w:ascii="宋体" w:eastAsia="宋体" w:hAnsi="宋体" w:hint="eastAsia"/>
          <w:sz w:val="24"/>
          <w:szCs w:val="24"/>
        </w:rPr>
        <w:t>s</w:t>
      </w:r>
      <w:r w:rsidR="003D7D5A">
        <w:rPr>
          <w:rFonts w:ascii="宋体" w:eastAsia="宋体" w:hAnsi="宋体"/>
          <w:sz w:val="24"/>
          <w:szCs w:val="24"/>
        </w:rPr>
        <w:t>TfR</w:t>
      </w:r>
      <w:proofErr w:type="spellEnd"/>
      <w:r w:rsidR="003D7D5A">
        <w:rPr>
          <w:rFonts w:ascii="宋体" w:eastAsia="宋体" w:hAnsi="宋体" w:hint="eastAsia"/>
          <w:sz w:val="24"/>
          <w:szCs w:val="24"/>
        </w:rPr>
        <w:t>浓度</w:t>
      </w:r>
      <w:r w:rsidR="00E40D37">
        <w:rPr>
          <w:rFonts w:ascii="宋体" w:eastAsia="宋体" w:hAnsi="宋体" w:hint="eastAsia"/>
          <w:sz w:val="24"/>
          <w:szCs w:val="24"/>
        </w:rPr>
        <w:t>增加，即表示缺铁程度愈加严重。</w:t>
      </w:r>
    </w:p>
    <w:p w14:paraId="25EE5C70" w14:textId="2008BDD1" w:rsidR="00E00CE4" w:rsidRDefault="00EC55E8" w:rsidP="00F2698F">
      <w:pPr>
        <w:pStyle w:val="a4"/>
        <w:spacing w:line="276" w:lineRule="auto"/>
        <w:ind w:firstLineChars="209" w:firstLine="502"/>
        <w:jc w:val="left"/>
        <w:rPr>
          <w:rFonts w:ascii="宋体" w:eastAsia="宋体" w:hAnsi="宋体"/>
          <w:sz w:val="24"/>
          <w:szCs w:val="24"/>
        </w:rPr>
      </w:pPr>
      <w:r w:rsidRPr="00EC55E8">
        <w:rPr>
          <w:rFonts w:ascii="宋体" w:eastAsia="宋体" w:hAnsi="宋体" w:hint="eastAsia"/>
          <w:sz w:val="24"/>
          <w:szCs w:val="24"/>
        </w:rPr>
        <w:t>中国居民营养与健康状况监测报告</w:t>
      </w:r>
      <w:r w:rsidR="009B2919">
        <w:rPr>
          <w:rFonts w:ascii="宋体" w:eastAsia="宋体" w:hAnsi="宋体" w:hint="eastAsia"/>
          <w:sz w:val="24"/>
          <w:szCs w:val="24"/>
        </w:rPr>
        <w:t>数据显示</w:t>
      </w:r>
      <w:r w:rsidR="004D730C">
        <w:rPr>
          <w:rFonts w:ascii="宋体" w:eastAsia="宋体" w:hAnsi="宋体" w:hint="eastAsia"/>
          <w:sz w:val="24"/>
          <w:szCs w:val="24"/>
        </w:rPr>
        <w:t>（详见附表1和附表2），</w:t>
      </w:r>
      <w:r w:rsidR="00803C5B">
        <w:rPr>
          <w:rFonts w:ascii="宋体" w:eastAsia="宋体" w:hAnsi="宋体" w:hint="eastAsia"/>
          <w:sz w:val="24"/>
          <w:szCs w:val="24"/>
        </w:rPr>
        <w:t>SF浓度&lt;</w:t>
      </w:r>
      <w:r w:rsidR="00803C5B">
        <w:rPr>
          <w:rFonts w:ascii="宋体" w:eastAsia="宋体" w:hAnsi="宋体"/>
          <w:sz w:val="24"/>
          <w:szCs w:val="24"/>
        </w:rPr>
        <w:t>25ng/ml</w:t>
      </w:r>
      <w:r w:rsidR="00320003">
        <w:rPr>
          <w:rFonts w:ascii="宋体" w:eastAsia="宋体" w:hAnsi="宋体" w:hint="eastAsia"/>
          <w:sz w:val="24"/>
          <w:szCs w:val="24"/>
        </w:rPr>
        <w:t>的大城市居民</w:t>
      </w:r>
      <w:r w:rsidR="00803C5B">
        <w:rPr>
          <w:rFonts w:ascii="宋体" w:eastAsia="宋体" w:hAnsi="宋体" w:hint="eastAsia"/>
          <w:sz w:val="24"/>
          <w:szCs w:val="24"/>
        </w:rPr>
        <w:t>和贫困农村居民分别有6</w:t>
      </w:r>
      <w:r w:rsidR="00803C5B">
        <w:rPr>
          <w:rFonts w:ascii="宋体" w:eastAsia="宋体" w:hAnsi="宋体"/>
          <w:sz w:val="24"/>
          <w:szCs w:val="24"/>
        </w:rPr>
        <w:t>.6%</w:t>
      </w:r>
      <w:r w:rsidR="00803C5B">
        <w:rPr>
          <w:rFonts w:ascii="宋体" w:eastAsia="宋体" w:hAnsi="宋体" w:hint="eastAsia"/>
          <w:sz w:val="24"/>
          <w:szCs w:val="24"/>
        </w:rPr>
        <w:t>和9</w:t>
      </w:r>
      <w:r w:rsidR="00803C5B">
        <w:rPr>
          <w:rFonts w:ascii="宋体" w:eastAsia="宋体" w:hAnsi="宋体"/>
          <w:sz w:val="24"/>
          <w:szCs w:val="24"/>
        </w:rPr>
        <w:t>.2</w:t>
      </w:r>
      <w:r w:rsidR="00803C5B">
        <w:rPr>
          <w:rFonts w:ascii="宋体" w:eastAsia="宋体" w:hAnsi="宋体" w:hint="eastAsia"/>
          <w:sz w:val="24"/>
          <w:szCs w:val="24"/>
        </w:rPr>
        <w:t>%，有3</w:t>
      </w:r>
      <w:r w:rsidR="00803C5B">
        <w:rPr>
          <w:rFonts w:ascii="宋体" w:eastAsia="宋体" w:hAnsi="宋体"/>
          <w:sz w:val="24"/>
          <w:szCs w:val="24"/>
        </w:rPr>
        <w:t>.3</w:t>
      </w:r>
      <w:r w:rsidR="00803C5B">
        <w:rPr>
          <w:rFonts w:ascii="宋体" w:eastAsia="宋体" w:hAnsi="宋体" w:hint="eastAsia"/>
          <w:sz w:val="24"/>
          <w:szCs w:val="24"/>
        </w:rPr>
        <w:t>%和4</w:t>
      </w:r>
      <w:r w:rsidR="00803C5B">
        <w:rPr>
          <w:rFonts w:ascii="宋体" w:eastAsia="宋体" w:hAnsi="宋体"/>
          <w:sz w:val="24"/>
          <w:szCs w:val="24"/>
        </w:rPr>
        <w:t>.8</w:t>
      </w:r>
      <w:r w:rsidR="00803C5B">
        <w:rPr>
          <w:rFonts w:ascii="宋体" w:eastAsia="宋体" w:hAnsi="宋体" w:hint="eastAsia"/>
          <w:sz w:val="24"/>
          <w:szCs w:val="24"/>
        </w:rPr>
        <w:t>%</w:t>
      </w:r>
      <w:r w:rsidR="00803C5B">
        <w:rPr>
          <w:rFonts w:ascii="宋体" w:eastAsia="宋体" w:hAnsi="宋体" w:hint="eastAsia"/>
          <w:sz w:val="24"/>
          <w:szCs w:val="24"/>
        </w:rPr>
        <w:lastRenderedPageBreak/>
        <w:t>的大城市居民和贫困农村居民SF浓度&lt;</w:t>
      </w:r>
      <w:r w:rsidR="00803C5B">
        <w:rPr>
          <w:rFonts w:ascii="宋体" w:eastAsia="宋体" w:hAnsi="宋体"/>
          <w:sz w:val="24"/>
          <w:szCs w:val="24"/>
        </w:rPr>
        <w:t>15ng/ml</w:t>
      </w:r>
      <w:r w:rsidR="00803C5B">
        <w:rPr>
          <w:rFonts w:ascii="宋体" w:eastAsia="宋体" w:hAnsi="宋体" w:hint="eastAsia"/>
          <w:sz w:val="24"/>
          <w:szCs w:val="24"/>
        </w:rPr>
        <w:t>，即贫困农村居民贫血比例高于大城市居民。在不同年龄段的居民中，</w:t>
      </w:r>
      <w:r w:rsidR="00803C5B" w:rsidRPr="00803C5B">
        <w:rPr>
          <w:rFonts w:ascii="宋体" w:eastAsia="宋体" w:hAnsi="宋体" w:hint="eastAsia"/>
          <w:sz w:val="24"/>
          <w:szCs w:val="24"/>
        </w:rPr>
        <w:t>1</w:t>
      </w:r>
      <w:r w:rsidR="00803C5B" w:rsidRPr="00803C5B">
        <w:rPr>
          <w:rFonts w:ascii="宋体" w:eastAsia="宋体" w:hAnsi="宋体"/>
          <w:sz w:val="24"/>
          <w:szCs w:val="24"/>
        </w:rPr>
        <w:t>2</w:t>
      </w:r>
      <w:r w:rsidR="00803C5B" w:rsidRPr="00803C5B">
        <w:rPr>
          <w:rFonts w:ascii="宋体" w:eastAsia="宋体" w:hAnsi="宋体" w:hint="eastAsia"/>
          <w:sz w:val="24"/>
          <w:szCs w:val="24"/>
        </w:rPr>
        <w:t>～</w:t>
      </w:r>
      <w:r w:rsidR="00803C5B" w:rsidRPr="00803C5B">
        <w:rPr>
          <w:rFonts w:ascii="宋体" w:eastAsia="宋体" w:hAnsi="宋体"/>
          <w:sz w:val="24"/>
          <w:szCs w:val="24"/>
        </w:rPr>
        <w:t>17</w:t>
      </w:r>
      <w:r w:rsidR="00803C5B" w:rsidRPr="00803C5B">
        <w:rPr>
          <w:rFonts w:ascii="宋体" w:eastAsia="宋体" w:hAnsi="宋体" w:hint="eastAsia"/>
          <w:sz w:val="24"/>
          <w:szCs w:val="24"/>
        </w:rPr>
        <w:t>岁</w:t>
      </w:r>
      <w:r w:rsidR="005338EF">
        <w:rPr>
          <w:rFonts w:ascii="宋体" w:eastAsia="宋体" w:hAnsi="宋体" w:hint="eastAsia"/>
          <w:sz w:val="24"/>
          <w:szCs w:val="24"/>
        </w:rPr>
        <w:t>和</w:t>
      </w:r>
      <w:r w:rsidR="005338EF" w:rsidRPr="005338EF">
        <w:rPr>
          <w:rFonts w:ascii="宋体" w:eastAsia="宋体" w:hAnsi="宋体" w:hint="eastAsia"/>
          <w:sz w:val="24"/>
          <w:szCs w:val="24"/>
        </w:rPr>
        <w:t>1</w:t>
      </w:r>
      <w:r w:rsidR="005338EF" w:rsidRPr="005338EF">
        <w:rPr>
          <w:rFonts w:ascii="宋体" w:eastAsia="宋体" w:hAnsi="宋体"/>
          <w:sz w:val="24"/>
          <w:szCs w:val="24"/>
        </w:rPr>
        <w:t>8</w:t>
      </w:r>
      <w:r w:rsidR="005338EF" w:rsidRPr="005338EF">
        <w:rPr>
          <w:rFonts w:ascii="宋体" w:eastAsia="宋体" w:hAnsi="宋体" w:hint="eastAsia"/>
          <w:sz w:val="24"/>
          <w:szCs w:val="24"/>
        </w:rPr>
        <w:t>～4</w:t>
      </w:r>
      <w:r w:rsidR="005338EF" w:rsidRPr="005338EF">
        <w:rPr>
          <w:rFonts w:ascii="宋体" w:eastAsia="宋体" w:hAnsi="宋体"/>
          <w:sz w:val="24"/>
          <w:szCs w:val="24"/>
        </w:rPr>
        <w:t>4</w:t>
      </w:r>
      <w:r w:rsidR="005338EF" w:rsidRPr="005338EF">
        <w:rPr>
          <w:rFonts w:ascii="宋体" w:eastAsia="宋体" w:hAnsi="宋体" w:hint="eastAsia"/>
          <w:sz w:val="24"/>
          <w:szCs w:val="24"/>
        </w:rPr>
        <w:t>岁</w:t>
      </w:r>
      <w:r w:rsidR="005338EF">
        <w:rPr>
          <w:rFonts w:ascii="宋体" w:eastAsia="宋体" w:hAnsi="宋体" w:hint="eastAsia"/>
          <w:sz w:val="24"/>
          <w:szCs w:val="24"/>
        </w:rPr>
        <w:t>两个年龄段居民SF浓度&lt;</w:t>
      </w:r>
      <w:r w:rsidR="005338EF">
        <w:rPr>
          <w:rFonts w:ascii="宋体" w:eastAsia="宋体" w:hAnsi="宋体"/>
          <w:sz w:val="24"/>
          <w:szCs w:val="24"/>
        </w:rPr>
        <w:t>25ng/ml</w:t>
      </w:r>
      <w:r w:rsidR="005338EF">
        <w:rPr>
          <w:rFonts w:ascii="宋体" w:eastAsia="宋体" w:hAnsi="宋体" w:hint="eastAsia"/>
          <w:sz w:val="24"/>
          <w:szCs w:val="24"/>
        </w:rPr>
        <w:t>与SF浓度&lt;</w:t>
      </w:r>
      <w:r w:rsidR="005338EF">
        <w:rPr>
          <w:rFonts w:ascii="宋体" w:eastAsia="宋体" w:hAnsi="宋体"/>
          <w:sz w:val="24"/>
          <w:szCs w:val="24"/>
        </w:rPr>
        <w:t>15ng/ml</w:t>
      </w:r>
      <w:r w:rsidR="005338EF">
        <w:rPr>
          <w:rFonts w:ascii="宋体" w:eastAsia="宋体" w:hAnsi="宋体" w:hint="eastAsia"/>
          <w:sz w:val="24"/>
          <w:szCs w:val="24"/>
        </w:rPr>
        <w:t>比例较其他年龄段相比总体偏高。孕妇作为处于特殊生理期的群体，在大城市中有3</w:t>
      </w:r>
      <w:r w:rsidR="005338EF">
        <w:rPr>
          <w:rFonts w:ascii="宋体" w:eastAsia="宋体" w:hAnsi="宋体"/>
          <w:sz w:val="24"/>
          <w:szCs w:val="24"/>
        </w:rPr>
        <w:t>4.2</w:t>
      </w:r>
      <w:r w:rsidR="005338EF">
        <w:rPr>
          <w:rFonts w:ascii="宋体" w:eastAsia="宋体" w:hAnsi="宋体" w:hint="eastAsia"/>
          <w:sz w:val="24"/>
          <w:szCs w:val="24"/>
        </w:rPr>
        <w:t>%的孕妇SF浓度&lt;</w:t>
      </w:r>
      <w:r w:rsidR="005338EF">
        <w:rPr>
          <w:rFonts w:ascii="宋体" w:eastAsia="宋体" w:hAnsi="宋体"/>
          <w:sz w:val="24"/>
          <w:szCs w:val="24"/>
        </w:rPr>
        <w:t>25ng/ml</w:t>
      </w:r>
      <w:r w:rsidR="005338EF">
        <w:rPr>
          <w:rFonts w:ascii="宋体" w:eastAsia="宋体" w:hAnsi="宋体" w:hint="eastAsia"/>
          <w:sz w:val="24"/>
          <w:szCs w:val="24"/>
        </w:rPr>
        <w:t>，1</w:t>
      </w:r>
      <w:r w:rsidR="005338EF">
        <w:rPr>
          <w:rFonts w:ascii="宋体" w:eastAsia="宋体" w:hAnsi="宋体"/>
          <w:sz w:val="24"/>
          <w:szCs w:val="24"/>
        </w:rPr>
        <w:t>6.4</w:t>
      </w:r>
      <w:r w:rsidR="005338EF">
        <w:rPr>
          <w:rFonts w:ascii="宋体" w:eastAsia="宋体" w:hAnsi="宋体" w:hint="eastAsia"/>
          <w:sz w:val="24"/>
          <w:szCs w:val="24"/>
        </w:rPr>
        <w:t>%的孕妇SF浓度&lt;</w:t>
      </w:r>
      <w:r w:rsidR="005338EF">
        <w:rPr>
          <w:rFonts w:ascii="宋体" w:eastAsia="宋体" w:hAnsi="宋体"/>
          <w:sz w:val="24"/>
          <w:szCs w:val="24"/>
        </w:rPr>
        <w:t>15ng/ml</w:t>
      </w:r>
      <w:r w:rsidR="005338EF">
        <w:rPr>
          <w:rFonts w:ascii="宋体" w:eastAsia="宋体" w:hAnsi="宋体" w:hint="eastAsia"/>
          <w:sz w:val="24"/>
          <w:szCs w:val="24"/>
        </w:rPr>
        <w:t>；而在贫困地区SF浓度&lt;</w:t>
      </w:r>
      <w:r w:rsidR="005338EF">
        <w:rPr>
          <w:rFonts w:ascii="宋体" w:eastAsia="宋体" w:hAnsi="宋体"/>
          <w:sz w:val="24"/>
          <w:szCs w:val="24"/>
        </w:rPr>
        <w:t>25ng/ml</w:t>
      </w:r>
      <w:r w:rsidR="005338EF">
        <w:rPr>
          <w:rFonts w:ascii="宋体" w:eastAsia="宋体" w:hAnsi="宋体" w:hint="eastAsia"/>
          <w:sz w:val="24"/>
          <w:szCs w:val="24"/>
        </w:rPr>
        <w:t>的孕妇高达5</w:t>
      </w:r>
      <w:r w:rsidR="005338EF">
        <w:rPr>
          <w:rFonts w:ascii="宋体" w:eastAsia="宋体" w:hAnsi="宋体"/>
          <w:sz w:val="24"/>
          <w:szCs w:val="24"/>
        </w:rPr>
        <w:t>4.3</w:t>
      </w:r>
      <w:r w:rsidR="005338EF">
        <w:rPr>
          <w:rFonts w:ascii="宋体" w:eastAsia="宋体" w:hAnsi="宋体" w:hint="eastAsia"/>
          <w:sz w:val="24"/>
          <w:szCs w:val="24"/>
        </w:rPr>
        <w:t>%，SF浓度&lt;</w:t>
      </w:r>
      <w:r w:rsidR="005338EF">
        <w:rPr>
          <w:rFonts w:ascii="宋体" w:eastAsia="宋体" w:hAnsi="宋体"/>
          <w:sz w:val="24"/>
          <w:szCs w:val="24"/>
        </w:rPr>
        <w:t>15ng/ml</w:t>
      </w:r>
      <w:r w:rsidR="005338EF">
        <w:rPr>
          <w:rFonts w:ascii="宋体" w:eastAsia="宋体" w:hAnsi="宋体" w:hint="eastAsia"/>
          <w:sz w:val="24"/>
          <w:szCs w:val="24"/>
        </w:rPr>
        <w:t>的孕妇更是占3</w:t>
      </w:r>
      <w:r w:rsidR="005338EF">
        <w:rPr>
          <w:rFonts w:ascii="宋体" w:eastAsia="宋体" w:hAnsi="宋体"/>
          <w:sz w:val="24"/>
          <w:szCs w:val="24"/>
        </w:rPr>
        <w:t>9.4</w:t>
      </w:r>
      <w:r w:rsidR="005338EF">
        <w:rPr>
          <w:rFonts w:ascii="宋体" w:eastAsia="宋体" w:hAnsi="宋体" w:hint="eastAsia"/>
          <w:sz w:val="24"/>
          <w:szCs w:val="24"/>
        </w:rPr>
        <w:t>%</w:t>
      </w:r>
      <w:r w:rsidR="00FD480A">
        <w:rPr>
          <w:rFonts w:ascii="宋体" w:eastAsia="宋体" w:hAnsi="宋体" w:hint="eastAsia"/>
          <w:sz w:val="24"/>
          <w:szCs w:val="24"/>
        </w:rPr>
        <w:t>。</w:t>
      </w:r>
      <w:r w:rsidR="003A675B">
        <w:rPr>
          <w:rFonts w:ascii="宋体" w:eastAsia="宋体" w:hAnsi="宋体" w:hint="eastAsia"/>
          <w:sz w:val="24"/>
          <w:szCs w:val="24"/>
        </w:rPr>
        <w:t>大城市和贫困农村居民中，分别有6</w:t>
      </w:r>
      <w:r w:rsidR="003A675B">
        <w:rPr>
          <w:rFonts w:ascii="宋体" w:eastAsia="宋体" w:hAnsi="宋体"/>
          <w:sz w:val="24"/>
          <w:szCs w:val="24"/>
        </w:rPr>
        <w:t>.0</w:t>
      </w:r>
      <w:r w:rsidR="003A675B">
        <w:rPr>
          <w:rFonts w:ascii="宋体" w:eastAsia="宋体" w:hAnsi="宋体" w:hint="eastAsia"/>
          <w:sz w:val="24"/>
          <w:szCs w:val="24"/>
        </w:rPr>
        <w:t>%和1</w:t>
      </w:r>
      <w:r w:rsidR="003A675B">
        <w:rPr>
          <w:rFonts w:ascii="宋体" w:eastAsia="宋体" w:hAnsi="宋体"/>
          <w:sz w:val="24"/>
          <w:szCs w:val="24"/>
        </w:rPr>
        <w:t>3.1</w:t>
      </w:r>
      <w:r w:rsidR="003A675B">
        <w:rPr>
          <w:rFonts w:ascii="宋体" w:eastAsia="宋体" w:hAnsi="宋体" w:hint="eastAsia"/>
          <w:sz w:val="24"/>
          <w:szCs w:val="24"/>
        </w:rPr>
        <w:t>%的人群</w:t>
      </w:r>
      <w:proofErr w:type="spellStart"/>
      <w:r w:rsidR="003A675B">
        <w:rPr>
          <w:rFonts w:ascii="宋体" w:eastAsia="宋体" w:hAnsi="宋体" w:hint="eastAsia"/>
          <w:sz w:val="24"/>
          <w:szCs w:val="24"/>
        </w:rPr>
        <w:t>s</w:t>
      </w:r>
      <w:r w:rsidR="003A675B">
        <w:rPr>
          <w:rFonts w:ascii="宋体" w:eastAsia="宋体" w:hAnsi="宋体"/>
          <w:sz w:val="24"/>
          <w:szCs w:val="24"/>
        </w:rPr>
        <w:t>TfR</w:t>
      </w:r>
      <w:proofErr w:type="spellEnd"/>
      <w:r w:rsidR="003A675B">
        <w:rPr>
          <w:rFonts w:ascii="宋体" w:eastAsia="宋体" w:hAnsi="宋体"/>
          <w:sz w:val="24"/>
          <w:szCs w:val="24"/>
        </w:rPr>
        <w:t>&gt;4.4mg/L</w:t>
      </w:r>
      <w:r w:rsidR="003A675B">
        <w:rPr>
          <w:rFonts w:ascii="宋体" w:eastAsia="宋体" w:hAnsi="宋体" w:hint="eastAsia"/>
          <w:sz w:val="24"/>
          <w:szCs w:val="24"/>
        </w:rPr>
        <w:t>；且无论在城市还是贫困农村，女性</w:t>
      </w:r>
      <w:proofErr w:type="spellStart"/>
      <w:r w:rsidR="003A675B">
        <w:rPr>
          <w:rFonts w:ascii="宋体" w:eastAsia="宋体" w:hAnsi="宋体" w:hint="eastAsia"/>
          <w:sz w:val="24"/>
          <w:szCs w:val="24"/>
        </w:rPr>
        <w:t>s</w:t>
      </w:r>
      <w:r w:rsidR="003A675B">
        <w:rPr>
          <w:rFonts w:ascii="宋体" w:eastAsia="宋体" w:hAnsi="宋体"/>
          <w:sz w:val="24"/>
          <w:szCs w:val="24"/>
        </w:rPr>
        <w:t>TfR</w:t>
      </w:r>
      <w:proofErr w:type="spellEnd"/>
      <w:r w:rsidR="003A675B">
        <w:rPr>
          <w:rFonts w:ascii="宋体" w:eastAsia="宋体" w:hAnsi="宋体"/>
          <w:sz w:val="24"/>
          <w:szCs w:val="24"/>
        </w:rPr>
        <w:t>&gt;4.4mg/L</w:t>
      </w:r>
      <w:r w:rsidR="003A675B">
        <w:rPr>
          <w:rFonts w:ascii="宋体" w:eastAsia="宋体" w:hAnsi="宋体" w:hint="eastAsia"/>
          <w:sz w:val="24"/>
          <w:szCs w:val="24"/>
        </w:rPr>
        <w:t>的人群比例均大于男性。在大城市和贫困农村贫血居民中，</w:t>
      </w:r>
      <w:proofErr w:type="spellStart"/>
      <w:r w:rsidR="003A675B">
        <w:rPr>
          <w:rFonts w:ascii="宋体" w:eastAsia="宋体" w:hAnsi="宋体" w:hint="eastAsia"/>
          <w:sz w:val="24"/>
          <w:szCs w:val="24"/>
        </w:rPr>
        <w:t>s</w:t>
      </w:r>
      <w:r w:rsidR="003A675B">
        <w:rPr>
          <w:rFonts w:ascii="宋体" w:eastAsia="宋体" w:hAnsi="宋体"/>
          <w:sz w:val="24"/>
          <w:szCs w:val="24"/>
        </w:rPr>
        <w:t>TfR</w:t>
      </w:r>
      <w:proofErr w:type="spellEnd"/>
      <w:r w:rsidR="003A675B">
        <w:rPr>
          <w:rFonts w:ascii="宋体" w:eastAsia="宋体" w:hAnsi="宋体"/>
          <w:sz w:val="24"/>
          <w:szCs w:val="24"/>
        </w:rPr>
        <w:t>&gt;4.4mg/L</w:t>
      </w:r>
      <w:r w:rsidR="003A675B">
        <w:rPr>
          <w:rFonts w:ascii="宋体" w:eastAsia="宋体" w:hAnsi="宋体" w:hint="eastAsia"/>
          <w:sz w:val="24"/>
          <w:szCs w:val="24"/>
        </w:rPr>
        <w:t>的人群分别高达2</w:t>
      </w:r>
      <w:r w:rsidR="003A675B">
        <w:rPr>
          <w:rFonts w:ascii="宋体" w:eastAsia="宋体" w:hAnsi="宋体"/>
          <w:sz w:val="24"/>
          <w:szCs w:val="24"/>
        </w:rPr>
        <w:t>6.2</w:t>
      </w:r>
      <w:r w:rsidR="003A675B">
        <w:rPr>
          <w:rFonts w:ascii="宋体" w:eastAsia="宋体" w:hAnsi="宋体" w:hint="eastAsia"/>
          <w:sz w:val="24"/>
          <w:szCs w:val="24"/>
        </w:rPr>
        <w:t>%和3</w:t>
      </w:r>
      <w:r w:rsidR="003A675B">
        <w:rPr>
          <w:rFonts w:ascii="宋体" w:eastAsia="宋体" w:hAnsi="宋体"/>
          <w:sz w:val="24"/>
          <w:szCs w:val="24"/>
        </w:rPr>
        <w:t>0.0</w:t>
      </w:r>
      <w:r w:rsidR="003A675B">
        <w:rPr>
          <w:rFonts w:ascii="宋体" w:eastAsia="宋体" w:hAnsi="宋体" w:hint="eastAsia"/>
          <w:sz w:val="24"/>
          <w:szCs w:val="24"/>
        </w:rPr>
        <w:t>%，且女性贫血严重程度同样高于男性。</w:t>
      </w:r>
    </w:p>
    <w:p w14:paraId="52B62FAD" w14:textId="3C62EF25" w:rsidR="0056707D" w:rsidRDefault="00464AB6" w:rsidP="00F2698F">
      <w:pPr>
        <w:pStyle w:val="a4"/>
        <w:spacing w:line="276" w:lineRule="auto"/>
        <w:ind w:firstLineChars="209" w:firstLine="502"/>
        <w:jc w:val="left"/>
        <w:rPr>
          <w:rFonts w:ascii="宋体" w:eastAsia="宋体" w:hAnsi="宋体"/>
          <w:sz w:val="24"/>
          <w:szCs w:val="24"/>
        </w:rPr>
      </w:pPr>
      <w:r>
        <w:rPr>
          <w:rFonts w:ascii="宋体" w:eastAsia="宋体" w:hAnsi="宋体" w:hint="eastAsia"/>
          <w:sz w:val="24"/>
          <w:szCs w:val="24"/>
        </w:rPr>
        <w:t>此外，在</w:t>
      </w:r>
      <w:r w:rsidR="00D76E90">
        <w:rPr>
          <w:rFonts w:ascii="宋体" w:eastAsia="宋体" w:hAnsi="宋体" w:hint="eastAsia"/>
          <w:sz w:val="24"/>
          <w:szCs w:val="24"/>
        </w:rPr>
        <w:t>2</w:t>
      </w:r>
      <w:r w:rsidR="00D76E90">
        <w:rPr>
          <w:rFonts w:ascii="宋体" w:eastAsia="宋体" w:hAnsi="宋体"/>
          <w:sz w:val="24"/>
          <w:szCs w:val="24"/>
        </w:rPr>
        <w:t>018</w:t>
      </w:r>
      <w:r w:rsidR="00D76E90">
        <w:rPr>
          <w:rFonts w:ascii="宋体" w:eastAsia="宋体" w:hAnsi="宋体" w:hint="eastAsia"/>
          <w:sz w:val="24"/>
          <w:szCs w:val="24"/>
        </w:rPr>
        <w:t>版《中国食物成分表：标准版（第一册）》中显示，小麦粉中铁含量为1</w:t>
      </w:r>
      <w:r w:rsidR="00D76E90">
        <w:rPr>
          <w:rFonts w:ascii="宋体" w:eastAsia="宋体" w:hAnsi="宋体"/>
          <w:sz w:val="24"/>
          <w:szCs w:val="24"/>
        </w:rPr>
        <w:t>.4mg/100g,</w:t>
      </w:r>
      <w:r w:rsidR="00A178D7" w:rsidRPr="00A178D7">
        <w:rPr>
          <w:rFonts w:hint="eastAsia"/>
        </w:rPr>
        <w:t xml:space="preserve"> </w:t>
      </w:r>
      <w:r w:rsidR="00A178D7" w:rsidRPr="00A178D7">
        <w:rPr>
          <w:rFonts w:ascii="宋体" w:eastAsia="宋体" w:hAnsi="宋体" w:hint="eastAsia"/>
          <w:sz w:val="24"/>
          <w:szCs w:val="24"/>
        </w:rPr>
        <w:t>低于</w:t>
      </w:r>
      <w:r w:rsidR="00A178D7" w:rsidRPr="00A178D7">
        <w:rPr>
          <w:rFonts w:ascii="宋体" w:eastAsia="宋体" w:hAnsi="宋体"/>
          <w:sz w:val="24"/>
          <w:szCs w:val="24"/>
        </w:rPr>
        <w:t xml:space="preserve"> 2009 版中特二小麦粉的铁含量 3</w:t>
      </w:r>
      <w:r w:rsidR="00A178D7">
        <w:rPr>
          <w:rFonts w:ascii="宋体" w:eastAsia="宋体" w:hAnsi="宋体"/>
          <w:sz w:val="24"/>
          <w:szCs w:val="24"/>
        </w:rPr>
        <w:t>.</w:t>
      </w:r>
      <w:r w:rsidR="00A178D7" w:rsidRPr="00A178D7">
        <w:rPr>
          <w:rFonts w:ascii="宋体" w:eastAsia="宋体" w:hAnsi="宋体"/>
          <w:sz w:val="24"/>
          <w:szCs w:val="24"/>
        </w:rPr>
        <w:t>0mg/100g ，说明随着近年小麦粉加工精度的不断升级，小麦粉中铁含量</w:t>
      </w:r>
      <w:r w:rsidR="00644F25">
        <w:rPr>
          <w:rFonts w:ascii="宋体" w:eastAsia="宋体" w:hAnsi="宋体" w:hint="eastAsia"/>
          <w:sz w:val="24"/>
          <w:szCs w:val="24"/>
        </w:rPr>
        <w:t>在</w:t>
      </w:r>
      <w:r w:rsidR="00A178D7" w:rsidRPr="00A178D7">
        <w:rPr>
          <w:rFonts w:ascii="宋体" w:eastAsia="宋体" w:hAnsi="宋体"/>
          <w:sz w:val="24"/>
          <w:szCs w:val="24"/>
        </w:rPr>
        <w:t>不断降低</w:t>
      </w:r>
      <w:r w:rsidR="007F0C49">
        <w:rPr>
          <w:rFonts w:ascii="宋体" w:eastAsia="宋体" w:hAnsi="宋体" w:hint="eastAsia"/>
          <w:sz w:val="24"/>
          <w:szCs w:val="24"/>
        </w:rPr>
        <w:t>。</w:t>
      </w:r>
      <w:r w:rsidR="00644F25">
        <w:rPr>
          <w:rFonts w:ascii="宋体" w:eastAsia="宋体" w:hAnsi="宋体" w:hint="eastAsia"/>
          <w:sz w:val="24"/>
          <w:szCs w:val="24"/>
        </w:rPr>
        <w:t>同时，</w:t>
      </w:r>
      <w:r w:rsidR="0056707D">
        <w:rPr>
          <w:rFonts w:ascii="宋体" w:eastAsia="宋体" w:hAnsi="宋体" w:hint="eastAsia"/>
          <w:sz w:val="24"/>
          <w:szCs w:val="24"/>
        </w:rPr>
        <w:t>在</w:t>
      </w:r>
      <w:r w:rsidR="00D828AE">
        <w:rPr>
          <w:rFonts w:ascii="宋体" w:eastAsia="宋体" w:hAnsi="宋体" w:hint="eastAsia"/>
          <w:sz w:val="24"/>
          <w:szCs w:val="24"/>
        </w:rPr>
        <w:t>营养</w:t>
      </w:r>
      <w:r w:rsidR="0056707D">
        <w:rPr>
          <w:rFonts w:ascii="宋体" w:eastAsia="宋体" w:hAnsi="宋体" w:hint="eastAsia"/>
          <w:sz w:val="24"/>
          <w:szCs w:val="24"/>
        </w:rPr>
        <w:t>强化小麦粉实际生产</w:t>
      </w:r>
      <w:r w:rsidR="00D828AE">
        <w:rPr>
          <w:rFonts w:ascii="宋体" w:eastAsia="宋体" w:hAnsi="宋体" w:hint="eastAsia"/>
          <w:sz w:val="24"/>
          <w:szCs w:val="24"/>
        </w:rPr>
        <w:t>过程</w:t>
      </w:r>
      <w:r w:rsidR="0056707D">
        <w:rPr>
          <w:rFonts w:ascii="宋体" w:eastAsia="宋体" w:hAnsi="宋体" w:hint="eastAsia"/>
          <w:sz w:val="24"/>
          <w:szCs w:val="24"/>
        </w:rPr>
        <w:t>中，我国和国际</w:t>
      </w:r>
      <w:r w:rsidR="00D828AE">
        <w:rPr>
          <w:rFonts w:ascii="宋体" w:eastAsia="宋体" w:hAnsi="宋体" w:hint="eastAsia"/>
          <w:sz w:val="24"/>
          <w:szCs w:val="24"/>
        </w:rPr>
        <w:t>上均通过测定铁含量来间接检验强化营养素在产品中的混合均匀度。</w:t>
      </w:r>
    </w:p>
    <w:p w14:paraId="6464D783" w14:textId="24E1B6CD" w:rsidR="00D76E90" w:rsidRPr="00803C5B" w:rsidRDefault="00D76E90" w:rsidP="00F2698F">
      <w:pPr>
        <w:pStyle w:val="a4"/>
        <w:spacing w:line="276" w:lineRule="auto"/>
        <w:ind w:firstLineChars="209" w:firstLine="502"/>
        <w:jc w:val="left"/>
        <w:rPr>
          <w:rFonts w:ascii="宋体" w:eastAsia="宋体" w:hAnsi="宋体"/>
          <w:sz w:val="24"/>
          <w:szCs w:val="24"/>
        </w:rPr>
      </w:pPr>
      <w:r>
        <w:rPr>
          <w:rFonts w:ascii="宋体" w:eastAsia="宋体" w:hAnsi="宋体" w:hint="eastAsia"/>
          <w:sz w:val="24"/>
          <w:szCs w:val="24"/>
        </w:rPr>
        <w:t>综合我国居民铁缺乏程度、居民贫血严重性和我国小麦粉中铁含量偏低</w:t>
      </w:r>
      <w:r w:rsidR="0056707D">
        <w:rPr>
          <w:rFonts w:ascii="宋体" w:eastAsia="宋体" w:hAnsi="宋体" w:hint="eastAsia"/>
          <w:sz w:val="24"/>
          <w:szCs w:val="24"/>
        </w:rPr>
        <w:t>现象以及生产实际需求</w:t>
      </w:r>
      <w:r>
        <w:rPr>
          <w:rFonts w:ascii="宋体" w:eastAsia="宋体" w:hAnsi="宋体" w:hint="eastAsia"/>
          <w:sz w:val="24"/>
          <w:szCs w:val="24"/>
        </w:rPr>
        <w:t>，必须将铁作为复合营养强化小麦粉中必须强化营养素之一。</w:t>
      </w:r>
    </w:p>
    <w:p w14:paraId="33B7D911" w14:textId="6F0A631D" w:rsidR="00D869B4" w:rsidRDefault="00760B8E" w:rsidP="00F2698F">
      <w:pPr>
        <w:spacing w:line="276" w:lineRule="auto"/>
        <w:ind w:firstLineChars="100" w:firstLine="240"/>
        <w:jc w:val="left"/>
        <w:rPr>
          <w:rFonts w:ascii="宋体" w:eastAsia="宋体" w:hAnsi="宋体"/>
          <w:sz w:val="24"/>
          <w:szCs w:val="24"/>
        </w:rPr>
      </w:pPr>
      <w:r w:rsidRPr="00760B8E">
        <w:rPr>
          <w:rFonts w:ascii="宋体" w:eastAsia="宋体" w:hAnsi="宋体" w:hint="eastAsia"/>
          <w:sz w:val="24"/>
          <w:szCs w:val="24"/>
        </w:rPr>
        <w:t>（2）</w:t>
      </w:r>
      <w:r w:rsidR="00D869B4" w:rsidRPr="00760B8E">
        <w:rPr>
          <w:rFonts w:ascii="宋体" w:eastAsia="宋体" w:hAnsi="宋体" w:hint="eastAsia"/>
          <w:sz w:val="24"/>
          <w:szCs w:val="24"/>
        </w:rPr>
        <w:t>维生素B</w:t>
      </w:r>
      <w:r w:rsidR="00D869B4" w:rsidRPr="00C452F9">
        <w:rPr>
          <w:rFonts w:ascii="宋体" w:eastAsia="宋体" w:hAnsi="宋体"/>
          <w:sz w:val="24"/>
          <w:szCs w:val="24"/>
          <w:vertAlign w:val="subscript"/>
        </w:rPr>
        <w:t>1</w:t>
      </w:r>
    </w:p>
    <w:p w14:paraId="701111CF" w14:textId="05164E4C" w:rsidR="00540988" w:rsidRDefault="00C452F9" w:rsidP="00F2698F">
      <w:pPr>
        <w:spacing w:line="276"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维生素B</w:t>
      </w:r>
      <w:r w:rsidRPr="00C452F9">
        <w:rPr>
          <w:rFonts w:ascii="宋体" w:eastAsia="宋体" w:hAnsi="宋体"/>
          <w:sz w:val="24"/>
          <w:szCs w:val="24"/>
          <w:vertAlign w:val="subscript"/>
        </w:rPr>
        <w:t>1</w:t>
      </w:r>
      <w:r>
        <w:rPr>
          <w:rFonts w:ascii="宋体" w:eastAsia="宋体" w:hAnsi="宋体" w:hint="eastAsia"/>
          <w:sz w:val="24"/>
          <w:szCs w:val="24"/>
        </w:rPr>
        <w:t>又称硫胺素，其具有</w:t>
      </w:r>
      <w:r w:rsidRPr="00C452F9">
        <w:rPr>
          <w:rFonts w:ascii="宋体" w:eastAsia="宋体" w:hAnsi="宋体"/>
          <w:sz w:val="24"/>
          <w:szCs w:val="24"/>
        </w:rPr>
        <w:t>维持正常糖代谢及神经传导的功能，用于治疗脚气病和中枢神经</w:t>
      </w:r>
      <w:r w:rsidR="00144461">
        <w:rPr>
          <w:rFonts w:ascii="宋体" w:eastAsia="宋体" w:hAnsi="宋体" w:hint="eastAsia"/>
          <w:sz w:val="24"/>
          <w:szCs w:val="24"/>
        </w:rPr>
        <w:t>疾病</w:t>
      </w:r>
      <w:r w:rsidRPr="00C452F9">
        <w:rPr>
          <w:rFonts w:ascii="宋体" w:eastAsia="宋体" w:hAnsi="宋体"/>
          <w:sz w:val="24"/>
          <w:szCs w:val="24"/>
        </w:rPr>
        <w:t>及胃肠病、心脏活动失调等</w:t>
      </w:r>
      <w:r>
        <w:rPr>
          <w:rFonts w:ascii="宋体" w:eastAsia="宋体" w:hAnsi="宋体" w:hint="eastAsia"/>
          <w:sz w:val="24"/>
          <w:szCs w:val="24"/>
        </w:rPr>
        <w:t>。</w:t>
      </w:r>
      <w:r w:rsidRPr="00C452F9">
        <w:rPr>
          <w:rFonts w:ascii="宋体" w:eastAsia="宋体" w:hAnsi="宋体"/>
          <w:sz w:val="24"/>
          <w:szCs w:val="24"/>
        </w:rPr>
        <w:t>维生素B</w:t>
      </w:r>
      <w:r w:rsidRPr="00C452F9">
        <w:rPr>
          <w:rFonts w:ascii="宋体" w:eastAsia="宋体" w:hAnsi="宋体"/>
          <w:sz w:val="24"/>
          <w:szCs w:val="24"/>
          <w:vertAlign w:val="subscript"/>
        </w:rPr>
        <w:t>1</w:t>
      </w:r>
      <w:r w:rsidRPr="00C452F9">
        <w:rPr>
          <w:rFonts w:ascii="宋体" w:eastAsia="宋体" w:hAnsi="宋体"/>
          <w:sz w:val="24"/>
          <w:szCs w:val="24"/>
        </w:rPr>
        <w:t>主要存在于种子的外皮和胚芽中，如米糠和麸皮中含量很丰富，在酵母菌中含量也极丰富。</w:t>
      </w:r>
    </w:p>
    <w:p w14:paraId="456FF1C2" w14:textId="65FA8DD9" w:rsidR="00540988" w:rsidRDefault="00C452F9" w:rsidP="00F2698F">
      <w:pPr>
        <w:spacing w:line="276" w:lineRule="auto"/>
        <w:ind w:firstLineChars="200" w:firstLine="480"/>
        <w:rPr>
          <w:rFonts w:ascii="宋体" w:eastAsia="宋体" w:hAnsi="宋体"/>
          <w:sz w:val="24"/>
          <w:szCs w:val="24"/>
        </w:rPr>
      </w:pPr>
      <w:r w:rsidRPr="006E70E1">
        <w:rPr>
          <w:rFonts w:ascii="宋体" w:eastAsia="宋体" w:hAnsi="宋体"/>
          <w:sz w:val="24"/>
          <w:szCs w:val="24"/>
        </w:rPr>
        <w:t>2010-2012</w:t>
      </w:r>
      <w:r w:rsidRPr="006E70E1">
        <w:rPr>
          <w:rFonts w:ascii="宋体" w:eastAsia="宋体" w:hAnsi="宋体" w:hint="eastAsia"/>
          <w:sz w:val="24"/>
          <w:szCs w:val="24"/>
        </w:rPr>
        <w:t>年</w:t>
      </w:r>
      <w:r>
        <w:rPr>
          <w:rFonts w:ascii="宋体" w:eastAsia="宋体" w:hAnsi="宋体" w:hint="eastAsia"/>
          <w:sz w:val="24"/>
          <w:szCs w:val="24"/>
        </w:rPr>
        <w:t>进行</w:t>
      </w:r>
      <w:r w:rsidRPr="006E70E1">
        <w:rPr>
          <w:rFonts w:ascii="宋体" w:eastAsia="宋体" w:hAnsi="宋体" w:hint="eastAsia"/>
          <w:sz w:val="24"/>
          <w:szCs w:val="24"/>
        </w:rPr>
        <w:t>全国</w:t>
      </w:r>
      <w:r w:rsidRPr="006E70E1">
        <w:rPr>
          <w:rFonts w:ascii="宋体" w:eastAsia="宋体" w:hAnsi="宋体"/>
          <w:sz w:val="24"/>
          <w:szCs w:val="24"/>
        </w:rPr>
        <w:t>居民营养与健康</w:t>
      </w:r>
      <w:r>
        <w:rPr>
          <w:rFonts w:ascii="宋体" w:eastAsia="宋体" w:hAnsi="宋体" w:hint="eastAsia"/>
          <w:sz w:val="24"/>
          <w:szCs w:val="24"/>
        </w:rPr>
        <w:t>调查的数据显示（</w:t>
      </w:r>
      <w:r w:rsidR="00EC55E8">
        <w:rPr>
          <w:rFonts w:ascii="宋体" w:eastAsia="宋体" w:hAnsi="宋体" w:hint="eastAsia"/>
          <w:sz w:val="24"/>
          <w:szCs w:val="24"/>
        </w:rPr>
        <w:t>详见</w:t>
      </w:r>
      <w:r>
        <w:rPr>
          <w:rFonts w:ascii="宋体" w:eastAsia="宋体" w:hAnsi="宋体" w:hint="eastAsia"/>
          <w:sz w:val="24"/>
          <w:szCs w:val="24"/>
        </w:rPr>
        <w:t>附表3）</w:t>
      </w:r>
      <w:r w:rsidR="0056707D">
        <w:rPr>
          <w:rFonts w:ascii="宋体" w:eastAsia="宋体" w:hAnsi="宋体" w:hint="eastAsia"/>
          <w:sz w:val="24"/>
          <w:szCs w:val="24"/>
        </w:rPr>
        <w:t>，</w:t>
      </w:r>
      <w:r w:rsidR="0056707D" w:rsidRPr="00381BF1">
        <w:rPr>
          <w:rFonts w:ascii="宋体" w:eastAsia="宋体" w:hAnsi="宋体"/>
          <w:sz w:val="24"/>
          <w:szCs w:val="24"/>
        </w:rPr>
        <w:t>城乡居民膳食维生素B</w:t>
      </w:r>
      <w:r w:rsidR="0056707D" w:rsidRPr="00E539FC">
        <w:rPr>
          <w:rFonts w:ascii="宋体" w:eastAsia="宋体" w:hAnsi="宋体"/>
          <w:sz w:val="24"/>
          <w:szCs w:val="24"/>
          <w:vertAlign w:val="subscript"/>
        </w:rPr>
        <w:t>1</w:t>
      </w:r>
      <w:r w:rsidR="0056707D" w:rsidRPr="00381BF1">
        <w:rPr>
          <w:rFonts w:ascii="宋体" w:eastAsia="宋体" w:hAnsi="宋体"/>
          <w:sz w:val="24"/>
          <w:szCs w:val="24"/>
        </w:rPr>
        <w:t>存在摄入不足风险的比例均</w:t>
      </w:r>
      <w:r w:rsidR="0056707D">
        <w:rPr>
          <w:rFonts w:ascii="宋体" w:eastAsia="宋体" w:hAnsi="宋体" w:hint="eastAsia"/>
          <w:sz w:val="24"/>
          <w:szCs w:val="24"/>
        </w:rPr>
        <w:t>偏</w:t>
      </w:r>
      <w:r w:rsidR="0056707D" w:rsidRPr="00381BF1">
        <w:rPr>
          <w:rFonts w:ascii="宋体" w:eastAsia="宋体" w:hAnsi="宋体"/>
          <w:sz w:val="24"/>
          <w:szCs w:val="24"/>
        </w:rPr>
        <w:t>高，</w:t>
      </w:r>
      <w:r w:rsidR="0056707D">
        <w:rPr>
          <w:rFonts w:ascii="宋体" w:eastAsia="宋体" w:hAnsi="宋体" w:hint="eastAsia"/>
          <w:sz w:val="24"/>
          <w:szCs w:val="24"/>
        </w:rPr>
        <w:t>有</w:t>
      </w:r>
      <w:r w:rsidR="0056707D" w:rsidRPr="00381BF1">
        <w:rPr>
          <w:rFonts w:ascii="宋体" w:eastAsia="宋体" w:hAnsi="宋体"/>
          <w:sz w:val="24"/>
          <w:szCs w:val="24"/>
        </w:rPr>
        <w:t xml:space="preserve"> 77.8%%的人群摄入量低于</w:t>
      </w:r>
      <w:r w:rsidR="008676ED">
        <w:rPr>
          <w:rFonts w:ascii="宋体" w:eastAsia="宋体" w:hAnsi="宋体" w:hint="eastAsia"/>
          <w:sz w:val="24"/>
          <w:szCs w:val="24"/>
        </w:rPr>
        <w:t>平均需要量（</w:t>
      </w:r>
      <w:r w:rsidR="008676ED" w:rsidRPr="00540988">
        <w:rPr>
          <w:rFonts w:ascii="宋体" w:eastAsia="宋体" w:hAnsi="宋体"/>
          <w:sz w:val="24"/>
          <w:szCs w:val="24"/>
        </w:rPr>
        <w:t>estimated average requirement</w:t>
      </w:r>
      <w:r w:rsidR="008676ED">
        <w:rPr>
          <w:rFonts w:ascii="宋体" w:eastAsia="宋体" w:hAnsi="宋体" w:hint="eastAsia"/>
          <w:sz w:val="24"/>
          <w:szCs w:val="24"/>
        </w:rPr>
        <w:t>，</w:t>
      </w:r>
      <w:r w:rsidR="008676ED" w:rsidRPr="00D409D3">
        <w:rPr>
          <w:rFonts w:ascii="宋体" w:eastAsia="宋体" w:hAnsi="宋体"/>
          <w:sz w:val="24"/>
          <w:szCs w:val="24"/>
        </w:rPr>
        <w:t>EAR</w:t>
      </w:r>
      <w:r w:rsidR="008676ED">
        <w:rPr>
          <w:rFonts w:ascii="宋体" w:eastAsia="宋体" w:hAnsi="宋体" w:hint="eastAsia"/>
          <w:sz w:val="24"/>
          <w:szCs w:val="24"/>
        </w:rPr>
        <w:t>）</w:t>
      </w:r>
      <w:r w:rsidR="0056707D" w:rsidRPr="00381BF1">
        <w:rPr>
          <w:rFonts w:ascii="宋体" w:eastAsia="宋体" w:hAnsi="宋体"/>
          <w:sz w:val="24"/>
          <w:szCs w:val="24"/>
        </w:rPr>
        <w:t>。</w:t>
      </w:r>
      <w:r w:rsidR="00540988">
        <w:rPr>
          <w:rFonts w:ascii="宋体" w:eastAsia="宋体" w:hAnsi="宋体" w:hint="eastAsia"/>
          <w:sz w:val="24"/>
          <w:szCs w:val="24"/>
        </w:rPr>
        <w:t>另外</w:t>
      </w:r>
      <w:r w:rsidR="00540988" w:rsidRPr="00117D64">
        <w:rPr>
          <w:rFonts w:ascii="宋体" w:eastAsia="宋体" w:hAnsi="宋体" w:hint="eastAsia"/>
          <w:sz w:val="24"/>
          <w:szCs w:val="24"/>
        </w:rPr>
        <w:t>根据我国2010-2012年全国居民营养与健康</w:t>
      </w:r>
      <w:r w:rsidR="00540988">
        <w:rPr>
          <w:rFonts w:ascii="宋体" w:eastAsia="宋体" w:hAnsi="宋体" w:hint="eastAsia"/>
          <w:sz w:val="24"/>
          <w:szCs w:val="24"/>
        </w:rPr>
        <w:t>状况监测</w:t>
      </w:r>
      <w:r w:rsidR="00540988" w:rsidRPr="00117D64">
        <w:rPr>
          <w:rFonts w:ascii="宋体" w:eastAsia="宋体" w:hAnsi="宋体" w:hint="eastAsia"/>
          <w:sz w:val="24"/>
          <w:szCs w:val="24"/>
        </w:rPr>
        <w:t>结果，项目组建立强化食品、营养素补充剂的营养素数据库，除计算食物天然来源的营养素外，还将强化食品的强化水平以及营养素补充剂剂量纳入，计算中国居民不同人群微量营养素的摄入水平，评估</w:t>
      </w:r>
      <w:r w:rsidR="00540988">
        <w:rPr>
          <w:rFonts w:ascii="宋体" w:eastAsia="宋体" w:hAnsi="宋体" w:hint="eastAsia"/>
          <w:sz w:val="24"/>
          <w:szCs w:val="24"/>
        </w:rPr>
        <w:t>了1</w:t>
      </w:r>
      <w:r w:rsidR="00540988">
        <w:rPr>
          <w:rFonts w:ascii="宋体" w:eastAsia="宋体" w:hAnsi="宋体"/>
          <w:sz w:val="24"/>
          <w:szCs w:val="24"/>
        </w:rPr>
        <w:t>4</w:t>
      </w:r>
      <w:r w:rsidR="00540988">
        <w:rPr>
          <w:rFonts w:ascii="宋体" w:eastAsia="宋体" w:hAnsi="宋体" w:hint="eastAsia"/>
          <w:sz w:val="24"/>
          <w:szCs w:val="24"/>
        </w:rPr>
        <w:t>种</w:t>
      </w:r>
      <w:r w:rsidR="00540988" w:rsidRPr="00117D64">
        <w:rPr>
          <w:rFonts w:ascii="宋体" w:eastAsia="宋体" w:hAnsi="宋体" w:hint="eastAsia"/>
          <w:sz w:val="24"/>
          <w:szCs w:val="24"/>
        </w:rPr>
        <w:t>营养素</w:t>
      </w:r>
      <w:r w:rsidR="00540988">
        <w:rPr>
          <w:rFonts w:ascii="宋体" w:eastAsia="宋体" w:hAnsi="宋体" w:hint="eastAsia"/>
          <w:sz w:val="24"/>
          <w:szCs w:val="24"/>
        </w:rPr>
        <w:t>，其中关于维生素B</w:t>
      </w:r>
      <w:r w:rsidR="00540988" w:rsidRPr="00540988">
        <w:rPr>
          <w:rFonts w:ascii="宋体" w:eastAsia="宋体" w:hAnsi="宋体"/>
          <w:sz w:val="24"/>
          <w:szCs w:val="24"/>
          <w:vertAlign w:val="subscript"/>
        </w:rPr>
        <w:t>1</w:t>
      </w:r>
      <w:r w:rsidR="00540988">
        <w:rPr>
          <w:rFonts w:ascii="宋体" w:eastAsia="宋体" w:hAnsi="宋体" w:hint="eastAsia"/>
          <w:sz w:val="24"/>
          <w:szCs w:val="24"/>
        </w:rPr>
        <w:t>的结果显示：</w:t>
      </w:r>
      <w:r w:rsidR="00540988" w:rsidRPr="00D409D3">
        <w:rPr>
          <w:rFonts w:ascii="宋体" w:eastAsia="宋体" w:hAnsi="宋体" w:hint="eastAsia"/>
          <w:sz w:val="24"/>
          <w:szCs w:val="24"/>
        </w:rPr>
        <w:t>维生素</w:t>
      </w:r>
      <w:r w:rsidR="00540988" w:rsidRPr="00D409D3">
        <w:rPr>
          <w:rFonts w:ascii="宋体" w:eastAsia="宋体" w:hAnsi="宋体"/>
          <w:sz w:val="24"/>
          <w:szCs w:val="24"/>
        </w:rPr>
        <w:t>B</w:t>
      </w:r>
      <w:r w:rsidR="00540988" w:rsidRPr="00540988">
        <w:rPr>
          <w:rFonts w:ascii="宋体" w:eastAsia="宋体" w:hAnsi="宋体"/>
          <w:sz w:val="24"/>
          <w:szCs w:val="24"/>
          <w:vertAlign w:val="subscript"/>
        </w:rPr>
        <w:t>1</w:t>
      </w:r>
      <w:r w:rsidR="00540988" w:rsidRPr="00D409D3">
        <w:rPr>
          <w:rFonts w:ascii="宋体" w:eastAsia="宋体" w:hAnsi="宋体" w:hint="eastAsia"/>
          <w:sz w:val="24"/>
          <w:szCs w:val="24"/>
        </w:rPr>
        <w:t>的</w:t>
      </w:r>
      <w:r w:rsidR="00540988" w:rsidRPr="00D409D3">
        <w:rPr>
          <w:rFonts w:ascii="宋体" w:eastAsia="宋体" w:hAnsi="宋体"/>
          <w:sz w:val="24"/>
          <w:szCs w:val="24"/>
        </w:rPr>
        <w:t>P75</w:t>
      </w:r>
      <w:r w:rsidR="00540988" w:rsidRPr="00D409D3">
        <w:rPr>
          <w:rFonts w:ascii="宋体" w:eastAsia="宋体" w:hAnsi="宋体" w:hint="eastAsia"/>
          <w:sz w:val="24"/>
          <w:szCs w:val="24"/>
        </w:rPr>
        <w:t>摄入量小于</w:t>
      </w:r>
      <w:r w:rsidR="00540988" w:rsidRPr="00D409D3">
        <w:rPr>
          <w:rFonts w:ascii="宋体" w:eastAsia="宋体" w:hAnsi="宋体"/>
          <w:sz w:val="24"/>
          <w:szCs w:val="24"/>
        </w:rPr>
        <w:t>EAR</w:t>
      </w:r>
      <w:r w:rsidR="00540988" w:rsidRPr="00D409D3">
        <w:rPr>
          <w:rFonts w:ascii="宋体" w:eastAsia="宋体" w:hAnsi="宋体" w:hint="eastAsia"/>
          <w:sz w:val="24"/>
          <w:szCs w:val="24"/>
        </w:rPr>
        <w:t>，即这些人群中约</w:t>
      </w:r>
      <w:r w:rsidR="00540988" w:rsidRPr="00D409D3">
        <w:rPr>
          <w:rFonts w:ascii="宋体" w:eastAsia="宋体" w:hAnsi="宋体"/>
          <w:sz w:val="24"/>
          <w:szCs w:val="24"/>
        </w:rPr>
        <w:t>75%</w:t>
      </w:r>
      <w:r w:rsidR="00540988" w:rsidRPr="00D409D3">
        <w:rPr>
          <w:rFonts w:ascii="宋体" w:eastAsia="宋体" w:hAnsi="宋体" w:hint="eastAsia"/>
          <w:sz w:val="24"/>
          <w:szCs w:val="24"/>
        </w:rPr>
        <w:t>的摄入</w:t>
      </w:r>
      <w:r w:rsidR="00E11D0E">
        <w:rPr>
          <w:rFonts w:ascii="宋体" w:eastAsia="宋体" w:hAnsi="宋体" w:hint="eastAsia"/>
          <w:sz w:val="24"/>
          <w:szCs w:val="24"/>
        </w:rPr>
        <w:t>量</w:t>
      </w:r>
      <w:r w:rsidR="00540988" w:rsidRPr="00D409D3">
        <w:rPr>
          <w:rFonts w:ascii="宋体" w:eastAsia="宋体" w:hAnsi="宋体" w:hint="eastAsia"/>
          <w:sz w:val="24"/>
          <w:szCs w:val="24"/>
        </w:rPr>
        <w:t>达不到</w:t>
      </w:r>
      <w:r w:rsidR="00540988" w:rsidRPr="00D409D3">
        <w:rPr>
          <w:rFonts w:ascii="宋体" w:eastAsia="宋体" w:hAnsi="宋体"/>
          <w:sz w:val="24"/>
          <w:szCs w:val="24"/>
        </w:rPr>
        <w:t xml:space="preserve"> EAR</w:t>
      </w:r>
      <w:r w:rsidR="00540988" w:rsidRPr="00D409D3">
        <w:rPr>
          <w:rFonts w:ascii="宋体" w:eastAsia="宋体" w:hAnsi="宋体" w:hint="eastAsia"/>
          <w:sz w:val="24"/>
          <w:szCs w:val="24"/>
        </w:rPr>
        <w:t>的水平，存在</w:t>
      </w:r>
      <w:r w:rsidR="0009317C">
        <w:rPr>
          <w:rFonts w:ascii="宋体" w:eastAsia="宋体" w:hAnsi="宋体" w:hint="eastAsia"/>
          <w:sz w:val="24"/>
          <w:szCs w:val="24"/>
        </w:rPr>
        <w:t>维生素B</w:t>
      </w:r>
      <w:r w:rsidR="0009317C" w:rsidRPr="0009317C">
        <w:rPr>
          <w:rFonts w:ascii="宋体" w:eastAsia="宋体" w:hAnsi="宋体"/>
          <w:sz w:val="24"/>
          <w:szCs w:val="24"/>
          <w:vertAlign w:val="subscript"/>
        </w:rPr>
        <w:t>1</w:t>
      </w:r>
      <w:r w:rsidR="00540988" w:rsidRPr="00D409D3">
        <w:rPr>
          <w:rFonts w:ascii="宋体" w:eastAsia="宋体" w:hAnsi="宋体" w:hint="eastAsia"/>
          <w:sz w:val="24"/>
          <w:szCs w:val="24"/>
        </w:rPr>
        <w:t>严重缺乏状况</w:t>
      </w:r>
      <w:r w:rsidR="00540988">
        <w:rPr>
          <w:rFonts w:ascii="宋体" w:eastAsia="宋体" w:hAnsi="宋体" w:hint="eastAsia"/>
          <w:sz w:val="24"/>
          <w:szCs w:val="24"/>
        </w:rPr>
        <w:t>。</w:t>
      </w:r>
      <w:r w:rsidR="00DF67A4">
        <w:rPr>
          <w:rFonts w:ascii="宋体" w:eastAsia="宋体" w:hAnsi="宋体" w:hint="eastAsia"/>
          <w:sz w:val="24"/>
          <w:szCs w:val="24"/>
        </w:rPr>
        <w:t>维生素B</w:t>
      </w:r>
      <w:r w:rsidR="00DF67A4" w:rsidRPr="00DF67A4">
        <w:rPr>
          <w:rFonts w:ascii="宋体" w:eastAsia="宋体" w:hAnsi="宋体"/>
          <w:sz w:val="24"/>
          <w:szCs w:val="24"/>
          <w:vertAlign w:val="subscript"/>
        </w:rPr>
        <w:t>1</w:t>
      </w:r>
      <w:r w:rsidR="00DF67A4">
        <w:rPr>
          <w:rFonts w:ascii="宋体" w:eastAsia="宋体" w:hAnsi="宋体" w:hint="eastAsia"/>
          <w:sz w:val="24"/>
          <w:szCs w:val="24"/>
        </w:rPr>
        <w:t>的严重缺乏主要与我国居民膳食结构不合理，摄入精细粮的比例偏高有关。</w:t>
      </w:r>
    </w:p>
    <w:p w14:paraId="4F9ACC20" w14:textId="15349BF8" w:rsidR="0056707D" w:rsidRDefault="00F815E9" w:rsidP="00F2698F">
      <w:pPr>
        <w:spacing w:line="276" w:lineRule="auto"/>
        <w:ind w:firstLineChars="200" w:firstLine="480"/>
        <w:rPr>
          <w:rFonts w:ascii="宋体" w:eastAsia="宋体" w:hAnsi="宋体"/>
          <w:sz w:val="24"/>
          <w:szCs w:val="24"/>
        </w:rPr>
      </w:pPr>
      <w:r>
        <w:rPr>
          <w:rFonts w:ascii="宋体" w:eastAsia="宋体" w:hAnsi="宋体" w:hint="eastAsia"/>
          <w:sz w:val="24"/>
          <w:szCs w:val="24"/>
        </w:rPr>
        <w:t>从维生素B</w:t>
      </w:r>
      <w:r w:rsidRPr="00F815E9">
        <w:rPr>
          <w:rFonts w:ascii="宋体" w:eastAsia="宋体" w:hAnsi="宋体"/>
          <w:sz w:val="24"/>
          <w:szCs w:val="24"/>
          <w:vertAlign w:val="subscript"/>
        </w:rPr>
        <w:t>1</w:t>
      </w:r>
      <w:r>
        <w:rPr>
          <w:rFonts w:ascii="宋体" w:eastAsia="宋体" w:hAnsi="宋体" w:hint="eastAsia"/>
          <w:sz w:val="24"/>
          <w:szCs w:val="24"/>
        </w:rPr>
        <w:t>物理化学性质角度分析，其为水溶性白色粉末，</w:t>
      </w:r>
      <w:r w:rsidR="005839FF">
        <w:rPr>
          <w:rFonts w:ascii="宋体" w:eastAsia="宋体" w:hAnsi="宋体" w:hint="eastAsia"/>
          <w:sz w:val="24"/>
          <w:szCs w:val="24"/>
        </w:rPr>
        <w:t>1</w:t>
      </w:r>
      <w:r w:rsidR="005839FF">
        <w:rPr>
          <w:rFonts w:ascii="宋体" w:eastAsia="宋体" w:hAnsi="宋体"/>
          <w:sz w:val="24"/>
          <w:szCs w:val="24"/>
        </w:rPr>
        <w:t>00</w:t>
      </w:r>
      <w:r w:rsidR="005839FF" w:rsidRPr="005839FF">
        <w:rPr>
          <w:rFonts w:ascii="宋体" w:eastAsia="宋体" w:hAnsi="宋体" w:hint="eastAsia"/>
          <w:sz w:val="24"/>
          <w:szCs w:val="24"/>
        </w:rPr>
        <w:t>℃</w:t>
      </w:r>
      <w:r w:rsidR="005839FF">
        <w:rPr>
          <w:rFonts w:ascii="宋体" w:eastAsia="宋体" w:hAnsi="宋体" w:hint="eastAsia"/>
          <w:sz w:val="24"/>
          <w:szCs w:val="24"/>
        </w:rPr>
        <w:t>以内</w:t>
      </w:r>
      <w:r>
        <w:rPr>
          <w:rFonts w:ascii="宋体" w:eastAsia="宋体" w:hAnsi="宋体" w:hint="eastAsia"/>
          <w:sz w:val="24"/>
          <w:szCs w:val="24"/>
        </w:rPr>
        <w:t>化学性质稳定，在GB</w:t>
      </w:r>
      <w:r>
        <w:rPr>
          <w:rFonts w:ascii="宋体" w:eastAsia="宋体" w:hAnsi="宋体"/>
          <w:sz w:val="24"/>
          <w:szCs w:val="24"/>
        </w:rPr>
        <w:t xml:space="preserve"> 14880</w:t>
      </w:r>
      <w:r>
        <w:rPr>
          <w:rFonts w:ascii="宋体" w:eastAsia="宋体" w:hAnsi="宋体" w:hint="eastAsia"/>
          <w:sz w:val="24"/>
          <w:szCs w:val="24"/>
        </w:rPr>
        <w:t>允许添加量范围内无臭无味，方便</w:t>
      </w:r>
      <w:r w:rsidR="005839FF">
        <w:rPr>
          <w:rFonts w:ascii="宋体" w:eastAsia="宋体" w:hAnsi="宋体" w:hint="eastAsia"/>
          <w:sz w:val="24"/>
          <w:szCs w:val="24"/>
        </w:rPr>
        <w:t>与小麦粉</w:t>
      </w:r>
      <w:r w:rsidR="00DF67A4">
        <w:rPr>
          <w:rFonts w:ascii="宋体" w:eastAsia="宋体" w:hAnsi="宋体" w:hint="eastAsia"/>
          <w:sz w:val="24"/>
          <w:szCs w:val="24"/>
        </w:rPr>
        <w:t>均匀</w:t>
      </w:r>
      <w:r>
        <w:rPr>
          <w:rFonts w:ascii="宋体" w:eastAsia="宋体" w:hAnsi="宋体" w:hint="eastAsia"/>
          <w:sz w:val="24"/>
          <w:szCs w:val="24"/>
        </w:rPr>
        <w:t>混合</w:t>
      </w:r>
      <w:r w:rsidR="005839FF">
        <w:rPr>
          <w:rFonts w:ascii="宋体" w:eastAsia="宋体" w:hAnsi="宋体" w:hint="eastAsia"/>
          <w:sz w:val="24"/>
          <w:szCs w:val="24"/>
        </w:rPr>
        <w:t>，</w:t>
      </w:r>
      <w:r w:rsidR="00DF67A4">
        <w:rPr>
          <w:rFonts w:ascii="宋体" w:eastAsia="宋体" w:hAnsi="宋体" w:hint="eastAsia"/>
          <w:sz w:val="24"/>
          <w:szCs w:val="24"/>
        </w:rPr>
        <w:t>不会影响小麦粉本身品质，且在强化小麦粉产品中属于经常性添加的强化营养素，在各生产企业广泛应用。</w:t>
      </w:r>
    </w:p>
    <w:p w14:paraId="66916F4D" w14:textId="77E5BE90" w:rsidR="000675DD" w:rsidRDefault="00DF67A4" w:rsidP="00F2698F">
      <w:pPr>
        <w:spacing w:line="276" w:lineRule="auto"/>
        <w:ind w:firstLineChars="200" w:firstLine="480"/>
        <w:rPr>
          <w:rFonts w:ascii="宋体" w:eastAsia="宋体" w:hAnsi="宋体"/>
          <w:sz w:val="24"/>
          <w:szCs w:val="24"/>
        </w:rPr>
      </w:pPr>
      <w:r>
        <w:rPr>
          <w:rFonts w:ascii="宋体" w:eastAsia="宋体" w:hAnsi="宋体" w:hint="eastAsia"/>
          <w:sz w:val="24"/>
          <w:szCs w:val="24"/>
        </w:rPr>
        <w:t>综合我国维生素B</w:t>
      </w:r>
      <w:r w:rsidRPr="00DF67A4">
        <w:rPr>
          <w:rFonts w:ascii="宋体" w:eastAsia="宋体" w:hAnsi="宋体"/>
          <w:sz w:val="24"/>
          <w:szCs w:val="24"/>
          <w:vertAlign w:val="subscript"/>
        </w:rPr>
        <w:t>1</w:t>
      </w:r>
      <w:r>
        <w:rPr>
          <w:rFonts w:ascii="宋体" w:eastAsia="宋体" w:hAnsi="宋体" w:hint="eastAsia"/>
          <w:sz w:val="24"/>
          <w:szCs w:val="24"/>
        </w:rPr>
        <w:t>缺乏严重，且</w:t>
      </w:r>
      <w:r w:rsidR="00350BBE">
        <w:rPr>
          <w:rFonts w:ascii="宋体" w:eastAsia="宋体" w:hAnsi="宋体" w:hint="eastAsia"/>
          <w:sz w:val="24"/>
          <w:szCs w:val="24"/>
        </w:rPr>
        <w:t>其具有性质稳定、安全、易加工等特点，本标准将其列为必须强化营养素之一。</w:t>
      </w:r>
    </w:p>
    <w:p w14:paraId="10EF2F78" w14:textId="08C4DCBE" w:rsidR="000675DD" w:rsidRPr="00760B8E" w:rsidRDefault="000675DD" w:rsidP="00F2698F">
      <w:pPr>
        <w:spacing w:line="276" w:lineRule="auto"/>
        <w:ind w:firstLineChars="100" w:firstLine="240"/>
        <w:jc w:val="left"/>
        <w:rPr>
          <w:rFonts w:ascii="宋体" w:eastAsia="宋体" w:hAnsi="宋体"/>
          <w:sz w:val="24"/>
          <w:szCs w:val="24"/>
        </w:rPr>
      </w:pPr>
      <w:r>
        <w:rPr>
          <w:rFonts w:ascii="宋体" w:eastAsia="宋体" w:hAnsi="宋体" w:hint="eastAsia"/>
          <w:sz w:val="24"/>
          <w:szCs w:val="24"/>
        </w:rPr>
        <w:lastRenderedPageBreak/>
        <w:t>（3）叶酸</w:t>
      </w:r>
    </w:p>
    <w:p w14:paraId="4AAA8239" w14:textId="77777777" w:rsidR="0044173C" w:rsidRDefault="00482BC0" w:rsidP="00F2698F">
      <w:pPr>
        <w:spacing w:line="276" w:lineRule="auto"/>
        <w:ind w:firstLineChars="200" w:firstLine="480"/>
        <w:rPr>
          <w:rFonts w:ascii="宋体" w:eastAsia="宋体" w:hAnsi="宋体"/>
          <w:sz w:val="24"/>
          <w:szCs w:val="24"/>
        </w:rPr>
      </w:pPr>
      <w:r w:rsidRPr="002C0399">
        <w:rPr>
          <w:rFonts w:ascii="宋体" w:eastAsia="宋体" w:hAnsi="宋体" w:hint="eastAsia"/>
          <w:sz w:val="24"/>
          <w:szCs w:val="24"/>
        </w:rPr>
        <w:t>叶酸是引起胚胎神经管畸形和先天性</w:t>
      </w:r>
      <w:proofErr w:type="gramStart"/>
      <w:r w:rsidRPr="002C0399">
        <w:rPr>
          <w:rFonts w:ascii="宋体" w:eastAsia="宋体" w:hAnsi="宋体" w:hint="eastAsia"/>
          <w:sz w:val="24"/>
          <w:szCs w:val="24"/>
        </w:rPr>
        <w:t>唇</w:t>
      </w:r>
      <w:proofErr w:type="gramEnd"/>
      <w:r w:rsidRPr="002C0399">
        <w:rPr>
          <w:rFonts w:ascii="宋体" w:eastAsia="宋体" w:hAnsi="宋体" w:hint="eastAsia"/>
          <w:sz w:val="24"/>
          <w:szCs w:val="24"/>
        </w:rPr>
        <w:t>腭裂的主要原因，此外还会引发抑郁症、老年痴呆症、心脑血管疾病、结肠炎、肿瘤等。现在即使是在很少出现微量营养素缺乏的发达国家，叶酸也会作为谷物强化的主要成分之一。</w:t>
      </w:r>
    </w:p>
    <w:p w14:paraId="38F65856" w14:textId="089CD903" w:rsidR="00D869B4" w:rsidRDefault="00482BC0" w:rsidP="00F2698F">
      <w:pPr>
        <w:spacing w:line="276" w:lineRule="auto"/>
        <w:ind w:firstLineChars="200" w:firstLine="480"/>
        <w:rPr>
          <w:rFonts w:ascii="宋体" w:eastAsia="宋体" w:hAnsi="宋体"/>
          <w:sz w:val="24"/>
          <w:szCs w:val="24"/>
        </w:rPr>
      </w:pPr>
      <w:r w:rsidRPr="002C0399">
        <w:rPr>
          <w:rFonts w:ascii="宋体" w:eastAsia="宋体" w:hAnsi="宋体"/>
          <w:sz w:val="24"/>
          <w:szCs w:val="24"/>
        </w:rPr>
        <w:t>2010</w:t>
      </w:r>
      <w:r w:rsidRPr="002C0399">
        <w:rPr>
          <w:rFonts w:ascii="宋体" w:eastAsia="宋体" w:hAnsi="宋体" w:hint="eastAsia"/>
          <w:sz w:val="24"/>
          <w:szCs w:val="24"/>
        </w:rPr>
        <w:t>-</w:t>
      </w:r>
      <w:r w:rsidRPr="002C0399">
        <w:rPr>
          <w:rFonts w:ascii="宋体" w:eastAsia="宋体" w:hAnsi="宋体"/>
          <w:sz w:val="24"/>
          <w:szCs w:val="24"/>
        </w:rPr>
        <w:t>2012</w:t>
      </w:r>
      <w:r w:rsidRPr="002C0399">
        <w:rPr>
          <w:rFonts w:ascii="宋体" w:eastAsia="宋体" w:hAnsi="宋体" w:hint="eastAsia"/>
          <w:sz w:val="24"/>
          <w:szCs w:val="24"/>
        </w:rPr>
        <w:t>年中国居民营养与健康状况监测中连续</w:t>
      </w:r>
      <w:r w:rsidRPr="002C0399">
        <w:rPr>
          <w:rFonts w:ascii="宋体" w:eastAsia="宋体" w:hAnsi="宋体"/>
          <w:sz w:val="24"/>
          <w:szCs w:val="24"/>
        </w:rPr>
        <w:t>3</w:t>
      </w:r>
      <w:r w:rsidRPr="002C0399">
        <w:rPr>
          <w:rFonts w:ascii="宋体" w:eastAsia="宋体" w:hAnsi="宋体" w:hint="eastAsia"/>
          <w:sz w:val="24"/>
          <w:szCs w:val="24"/>
        </w:rPr>
        <w:t>天</w:t>
      </w:r>
      <w:r w:rsidRPr="002C0399">
        <w:rPr>
          <w:rFonts w:ascii="宋体" w:eastAsia="宋体" w:hAnsi="宋体"/>
          <w:sz w:val="24"/>
          <w:szCs w:val="24"/>
        </w:rPr>
        <w:t>24</w:t>
      </w:r>
      <w:r w:rsidRPr="002C0399">
        <w:rPr>
          <w:rFonts w:ascii="宋体" w:eastAsia="宋体" w:hAnsi="宋体" w:hint="eastAsia"/>
          <w:sz w:val="24"/>
          <w:szCs w:val="24"/>
        </w:rPr>
        <w:t>小时</w:t>
      </w:r>
      <w:r w:rsidRPr="002C0399">
        <w:rPr>
          <w:rFonts w:ascii="宋体" w:eastAsia="宋体" w:hAnsi="宋体"/>
          <w:sz w:val="24"/>
          <w:szCs w:val="24"/>
        </w:rPr>
        <w:t>膳食回顾调查</w:t>
      </w:r>
      <w:r w:rsidRPr="002C0399">
        <w:rPr>
          <w:rFonts w:ascii="宋体" w:eastAsia="宋体" w:hAnsi="宋体" w:hint="eastAsia"/>
          <w:sz w:val="24"/>
          <w:szCs w:val="24"/>
        </w:rPr>
        <w:t>数据显示</w:t>
      </w:r>
      <w:r w:rsidR="00350BBE">
        <w:rPr>
          <w:rFonts w:ascii="宋体" w:eastAsia="宋体" w:hAnsi="宋体" w:hint="eastAsia"/>
          <w:sz w:val="24"/>
          <w:szCs w:val="24"/>
        </w:rPr>
        <w:t>（详见附表4）</w:t>
      </w:r>
      <w:r w:rsidRPr="002C0399">
        <w:rPr>
          <w:rFonts w:ascii="宋体" w:eastAsia="宋体" w:hAnsi="宋体" w:hint="eastAsia"/>
          <w:sz w:val="24"/>
          <w:szCs w:val="24"/>
        </w:rPr>
        <w:t>，我国2周岁以上居民平均每日叶酸摄入量仅为1</w:t>
      </w:r>
      <w:r w:rsidRPr="002C0399">
        <w:rPr>
          <w:rFonts w:ascii="宋体" w:eastAsia="宋体" w:hAnsi="宋体"/>
          <w:sz w:val="24"/>
          <w:szCs w:val="24"/>
        </w:rPr>
        <w:t>80.9</w:t>
      </w:r>
      <w:r w:rsidRPr="002C0399">
        <w:rPr>
          <w:rFonts w:ascii="宋体" w:eastAsia="宋体" w:hAnsi="宋体" w:hint="eastAsia"/>
          <w:sz w:val="24"/>
          <w:szCs w:val="24"/>
        </w:rPr>
        <w:t>微克（城市：1</w:t>
      </w:r>
      <w:r w:rsidRPr="002C0399">
        <w:rPr>
          <w:rFonts w:ascii="宋体" w:eastAsia="宋体" w:hAnsi="宋体"/>
          <w:sz w:val="24"/>
          <w:szCs w:val="24"/>
        </w:rPr>
        <w:t>94.2</w:t>
      </w:r>
      <w:r w:rsidRPr="002C0399">
        <w:rPr>
          <w:rFonts w:ascii="宋体" w:eastAsia="宋体" w:hAnsi="宋体" w:hint="eastAsia"/>
          <w:sz w:val="24"/>
          <w:szCs w:val="24"/>
        </w:rPr>
        <w:t>微克、农村：1</w:t>
      </w:r>
      <w:r w:rsidRPr="002C0399">
        <w:rPr>
          <w:rFonts w:ascii="宋体" w:eastAsia="宋体" w:hAnsi="宋体"/>
          <w:sz w:val="24"/>
          <w:szCs w:val="24"/>
        </w:rPr>
        <w:t>68.1</w:t>
      </w:r>
      <w:r w:rsidRPr="002C0399">
        <w:rPr>
          <w:rFonts w:ascii="宋体" w:eastAsia="宋体" w:hAnsi="宋体" w:hint="eastAsia"/>
          <w:sz w:val="24"/>
          <w:szCs w:val="24"/>
        </w:rPr>
        <w:t>微克），均不满足叶酸推荐摄入量</w:t>
      </w:r>
      <w:r w:rsidRPr="00D3638C">
        <w:rPr>
          <w:rFonts w:ascii="宋体" w:eastAsia="宋体" w:hAnsi="宋体" w:hint="eastAsia"/>
          <w:sz w:val="24"/>
          <w:szCs w:val="24"/>
        </w:rPr>
        <w:t>（</w:t>
      </w:r>
      <w:r w:rsidR="00D3638C" w:rsidRPr="00D3638C">
        <w:rPr>
          <w:rFonts w:ascii="宋体" w:eastAsia="宋体" w:hAnsi="宋体"/>
          <w:sz w:val="24"/>
          <w:szCs w:val="24"/>
        </w:rPr>
        <w:t>recommended nutrient intake</w:t>
      </w:r>
      <w:r w:rsidR="00D3638C" w:rsidRPr="00D3638C">
        <w:rPr>
          <w:rFonts w:ascii="宋体" w:eastAsia="宋体" w:hAnsi="宋体" w:hint="eastAsia"/>
          <w:sz w:val="24"/>
          <w:szCs w:val="24"/>
        </w:rPr>
        <w:t>，</w:t>
      </w:r>
      <w:r w:rsidRPr="00D3638C">
        <w:rPr>
          <w:rFonts w:ascii="宋体" w:eastAsia="宋体" w:hAnsi="宋体" w:hint="eastAsia"/>
          <w:sz w:val="24"/>
          <w:szCs w:val="24"/>
        </w:rPr>
        <w:t>RNI）。</w:t>
      </w:r>
      <w:r w:rsidR="00363874">
        <w:rPr>
          <w:rFonts w:ascii="宋体" w:eastAsia="宋体" w:hAnsi="宋体" w:hint="eastAsia"/>
          <w:sz w:val="24"/>
          <w:szCs w:val="24"/>
        </w:rPr>
        <w:t>附表4</w:t>
      </w:r>
      <w:r>
        <w:rPr>
          <w:rFonts w:ascii="宋体" w:eastAsia="宋体" w:hAnsi="宋体" w:hint="eastAsia"/>
          <w:sz w:val="24"/>
          <w:szCs w:val="24"/>
        </w:rPr>
        <w:t>为我国不同人群叶酸摄入情况。表中数据显示不同年龄段、不同性别人群叶酸摄入量均远小于推荐摄入量。</w:t>
      </w:r>
      <w:r w:rsidR="0044173C">
        <w:rPr>
          <w:rFonts w:ascii="宋体" w:eastAsia="宋体" w:hAnsi="宋体" w:hint="eastAsia"/>
          <w:sz w:val="24"/>
          <w:szCs w:val="24"/>
        </w:rPr>
        <w:t>此外，</w:t>
      </w:r>
      <w:r w:rsidR="005E784C">
        <w:rPr>
          <w:rFonts w:ascii="宋体" w:eastAsia="宋体" w:hAnsi="宋体" w:hint="eastAsia"/>
          <w:sz w:val="24"/>
          <w:szCs w:val="24"/>
        </w:rPr>
        <w:t>根据上述数据，计算</w:t>
      </w:r>
      <w:r w:rsidR="00527708">
        <w:rPr>
          <w:rFonts w:ascii="宋体" w:eastAsia="宋体" w:hAnsi="宋体" w:hint="eastAsia"/>
          <w:sz w:val="24"/>
          <w:szCs w:val="24"/>
        </w:rPr>
        <w:t>我国</w:t>
      </w:r>
      <w:r w:rsidR="002F58BA">
        <w:rPr>
          <w:rFonts w:ascii="宋体" w:eastAsia="宋体" w:hAnsi="宋体" w:hint="eastAsia"/>
          <w:sz w:val="24"/>
          <w:szCs w:val="24"/>
        </w:rPr>
        <w:t>居民六类维生素总体充足率为3</w:t>
      </w:r>
      <w:r w:rsidR="002F58BA">
        <w:rPr>
          <w:rFonts w:ascii="宋体" w:eastAsia="宋体" w:hAnsi="宋体"/>
          <w:sz w:val="24"/>
          <w:szCs w:val="24"/>
        </w:rPr>
        <w:t>2.9</w:t>
      </w:r>
      <w:r w:rsidR="002F58BA">
        <w:rPr>
          <w:rFonts w:ascii="宋体" w:eastAsia="宋体" w:hAnsi="宋体" w:hint="eastAsia"/>
          <w:sz w:val="24"/>
          <w:szCs w:val="24"/>
        </w:rPr>
        <w:t>%，</w:t>
      </w:r>
      <w:r w:rsidR="002F58BA" w:rsidRPr="002F58BA">
        <w:rPr>
          <w:rFonts w:ascii="宋体" w:eastAsia="宋体" w:hAnsi="宋体" w:hint="eastAsia"/>
          <w:sz w:val="24"/>
          <w:szCs w:val="24"/>
        </w:rPr>
        <w:t>城市</w:t>
      </w:r>
      <w:r w:rsidR="002F58BA" w:rsidRPr="002F58BA">
        <w:rPr>
          <w:rFonts w:ascii="宋体" w:eastAsia="宋体" w:hAnsi="宋体"/>
          <w:sz w:val="24"/>
          <w:szCs w:val="24"/>
        </w:rPr>
        <w:t>33.7%</w:t>
      </w:r>
      <w:r w:rsidR="002F58BA">
        <w:rPr>
          <w:rFonts w:ascii="宋体" w:eastAsia="宋体" w:hAnsi="宋体" w:hint="eastAsia"/>
          <w:sz w:val="24"/>
          <w:szCs w:val="24"/>
        </w:rPr>
        <w:t>，</w:t>
      </w:r>
      <w:r w:rsidR="002F58BA" w:rsidRPr="002F58BA">
        <w:rPr>
          <w:rFonts w:ascii="宋体" w:eastAsia="宋体" w:hAnsi="宋体"/>
          <w:sz w:val="24"/>
          <w:szCs w:val="24"/>
        </w:rPr>
        <w:t>农村32.1%</w:t>
      </w:r>
      <w:r w:rsidR="002F58BA">
        <w:rPr>
          <w:rFonts w:ascii="宋体" w:eastAsia="宋体" w:hAnsi="宋体" w:hint="eastAsia"/>
          <w:sz w:val="24"/>
          <w:szCs w:val="24"/>
        </w:rPr>
        <w:t>。</w:t>
      </w:r>
      <w:r w:rsidR="002F58BA" w:rsidRPr="002F58BA">
        <w:rPr>
          <w:rFonts w:ascii="宋体" w:eastAsia="宋体" w:hAnsi="宋体"/>
          <w:sz w:val="24"/>
          <w:szCs w:val="24"/>
        </w:rPr>
        <w:t>其中烟酸充足率最高79.3%（城市 81.3%，农村 77.4%），叶酸的充足率</w:t>
      </w:r>
      <w:r w:rsidR="002F58BA" w:rsidRPr="002F58BA">
        <w:rPr>
          <w:rFonts w:ascii="宋体" w:eastAsia="宋体" w:hAnsi="宋体" w:hint="eastAsia"/>
          <w:sz w:val="24"/>
          <w:szCs w:val="24"/>
        </w:rPr>
        <w:t>最低</w:t>
      </w:r>
      <w:r w:rsidR="002F58BA">
        <w:rPr>
          <w:rFonts w:ascii="宋体" w:eastAsia="宋体" w:hAnsi="宋体" w:hint="eastAsia"/>
          <w:sz w:val="24"/>
          <w:szCs w:val="24"/>
        </w:rPr>
        <w:t>，</w:t>
      </w:r>
      <w:r w:rsidR="002F58BA" w:rsidRPr="002F58BA">
        <w:rPr>
          <w:rFonts w:ascii="宋体" w:eastAsia="宋体" w:hAnsi="宋体" w:hint="eastAsia"/>
          <w:sz w:val="24"/>
          <w:szCs w:val="24"/>
        </w:rPr>
        <w:t>仅为</w:t>
      </w:r>
      <w:r w:rsidR="002F58BA" w:rsidRPr="002F58BA">
        <w:rPr>
          <w:rFonts w:ascii="宋体" w:eastAsia="宋体" w:hAnsi="宋体"/>
          <w:sz w:val="24"/>
          <w:szCs w:val="24"/>
        </w:rPr>
        <w:t xml:space="preserve"> 9.0%（城市 10.2%，农村 7.8%）。</w:t>
      </w:r>
    </w:p>
    <w:p w14:paraId="27522277" w14:textId="1D71C9D7" w:rsidR="005E784C" w:rsidRDefault="005E784C" w:rsidP="00F2698F">
      <w:pPr>
        <w:spacing w:line="276" w:lineRule="auto"/>
        <w:ind w:firstLineChars="200" w:firstLine="480"/>
        <w:rPr>
          <w:rFonts w:ascii="宋体" w:eastAsia="宋体" w:hAnsi="宋体"/>
          <w:sz w:val="24"/>
          <w:szCs w:val="24"/>
        </w:rPr>
      </w:pPr>
      <w:r>
        <w:rPr>
          <w:rFonts w:ascii="宋体" w:eastAsia="宋体" w:hAnsi="宋体" w:hint="eastAsia"/>
          <w:sz w:val="24"/>
          <w:szCs w:val="24"/>
        </w:rPr>
        <w:t>在国际社会，美国、加拿大、</w:t>
      </w:r>
      <w:r w:rsidR="009101CB">
        <w:rPr>
          <w:rFonts w:ascii="宋体" w:eastAsia="宋体" w:hAnsi="宋体" w:hint="eastAsia"/>
          <w:sz w:val="24"/>
          <w:szCs w:val="24"/>
        </w:rPr>
        <w:t>澳大利亚、</w:t>
      </w:r>
      <w:r>
        <w:rPr>
          <w:rFonts w:ascii="宋体" w:eastAsia="宋体" w:hAnsi="宋体" w:hint="eastAsia"/>
          <w:sz w:val="24"/>
          <w:szCs w:val="24"/>
        </w:rPr>
        <w:t>印尼、越南、哈萨克斯坦等国家均将叶酸作为强化小麦粉中强制添加的强化营养种类</w:t>
      </w:r>
      <w:r w:rsidR="00B13F74">
        <w:rPr>
          <w:rFonts w:ascii="宋体" w:eastAsia="宋体" w:hAnsi="宋体" w:hint="eastAsia"/>
          <w:sz w:val="24"/>
          <w:szCs w:val="24"/>
        </w:rPr>
        <w:t>，以切实弥补本国居民叶酸摄入量不足的风险。</w:t>
      </w:r>
    </w:p>
    <w:p w14:paraId="78E3F7CC" w14:textId="5FE3DF86" w:rsidR="00D27095" w:rsidRDefault="00D27095" w:rsidP="00F2698F">
      <w:pPr>
        <w:spacing w:line="276" w:lineRule="auto"/>
        <w:ind w:firstLineChars="200" w:firstLine="482"/>
        <w:rPr>
          <w:rFonts w:ascii="宋体" w:eastAsia="宋体" w:hAnsi="宋体"/>
          <w:b/>
          <w:bCs/>
          <w:sz w:val="24"/>
          <w:szCs w:val="24"/>
          <w:u w:val="single"/>
        </w:rPr>
      </w:pPr>
      <w:r w:rsidRPr="007212A8">
        <w:rPr>
          <w:rFonts w:ascii="宋体" w:eastAsia="宋体" w:hAnsi="宋体" w:hint="eastAsia"/>
          <w:b/>
          <w:bCs/>
          <w:sz w:val="24"/>
          <w:szCs w:val="24"/>
          <w:u w:val="single"/>
        </w:rPr>
        <w:t>可选择强化营养素：</w:t>
      </w:r>
    </w:p>
    <w:p w14:paraId="4402F710" w14:textId="2ED4B622" w:rsidR="007212A8" w:rsidRPr="007212A8" w:rsidRDefault="007212A8" w:rsidP="00F2698F">
      <w:pPr>
        <w:spacing w:line="276" w:lineRule="auto"/>
        <w:ind w:firstLineChars="200" w:firstLine="480"/>
        <w:rPr>
          <w:rFonts w:ascii="宋体" w:eastAsia="宋体" w:hAnsi="宋体"/>
          <w:sz w:val="24"/>
          <w:szCs w:val="24"/>
        </w:rPr>
      </w:pPr>
      <w:r>
        <w:rPr>
          <w:rFonts w:ascii="宋体" w:eastAsia="宋体" w:hAnsi="宋体" w:hint="eastAsia"/>
          <w:sz w:val="24"/>
          <w:szCs w:val="24"/>
        </w:rPr>
        <w:t>表2所列出的钙</w:t>
      </w:r>
      <w:r w:rsidR="008744F2">
        <w:rPr>
          <w:rFonts w:ascii="宋体" w:eastAsia="宋体" w:hAnsi="宋体" w:hint="eastAsia"/>
          <w:sz w:val="24"/>
          <w:szCs w:val="24"/>
        </w:rPr>
        <w:t>、</w:t>
      </w:r>
      <w:r>
        <w:rPr>
          <w:rFonts w:ascii="宋体" w:eastAsia="宋体" w:hAnsi="宋体" w:hint="eastAsia"/>
          <w:sz w:val="24"/>
          <w:szCs w:val="24"/>
        </w:rPr>
        <w:t>锌</w:t>
      </w:r>
      <w:r w:rsidR="008744F2">
        <w:rPr>
          <w:rFonts w:ascii="宋体" w:eastAsia="宋体" w:hAnsi="宋体" w:hint="eastAsia"/>
          <w:sz w:val="24"/>
          <w:szCs w:val="24"/>
        </w:rPr>
        <w:t>、</w:t>
      </w:r>
      <w:r>
        <w:rPr>
          <w:rFonts w:ascii="宋体" w:eastAsia="宋体" w:hAnsi="宋体" w:hint="eastAsia"/>
          <w:sz w:val="24"/>
          <w:szCs w:val="24"/>
        </w:rPr>
        <w:t>硒</w:t>
      </w:r>
      <w:r w:rsidR="008744F2">
        <w:rPr>
          <w:rFonts w:ascii="宋体" w:eastAsia="宋体" w:hAnsi="宋体" w:hint="eastAsia"/>
          <w:sz w:val="24"/>
          <w:szCs w:val="24"/>
        </w:rPr>
        <w:t>、</w:t>
      </w:r>
      <w:r>
        <w:rPr>
          <w:rFonts w:ascii="宋体" w:eastAsia="宋体" w:hAnsi="宋体" w:hint="eastAsia"/>
          <w:sz w:val="24"/>
          <w:szCs w:val="24"/>
        </w:rPr>
        <w:t>维生素A</w:t>
      </w:r>
      <w:r w:rsidR="008744F2">
        <w:rPr>
          <w:rFonts w:ascii="宋体" w:eastAsia="宋体" w:hAnsi="宋体" w:hint="eastAsia"/>
          <w:sz w:val="24"/>
          <w:szCs w:val="24"/>
        </w:rPr>
        <w:t>、</w:t>
      </w:r>
      <w:r>
        <w:rPr>
          <w:rFonts w:ascii="宋体" w:eastAsia="宋体" w:hAnsi="宋体" w:hint="eastAsia"/>
          <w:sz w:val="24"/>
          <w:szCs w:val="24"/>
        </w:rPr>
        <w:t>维生素B</w:t>
      </w:r>
      <w:r w:rsidRPr="008744F2">
        <w:rPr>
          <w:rFonts w:ascii="宋体" w:eastAsia="宋体" w:hAnsi="宋体"/>
          <w:sz w:val="24"/>
          <w:szCs w:val="24"/>
          <w:vertAlign w:val="subscript"/>
        </w:rPr>
        <w:t>2</w:t>
      </w:r>
      <w:r w:rsidR="008744F2">
        <w:rPr>
          <w:rFonts w:ascii="宋体" w:eastAsia="宋体" w:hAnsi="宋体" w:hint="eastAsia"/>
          <w:sz w:val="24"/>
          <w:szCs w:val="24"/>
        </w:rPr>
        <w:t>、</w:t>
      </w:r>
      <w:r>
        <w:rPr>
          <w:rFonts w:ascii="宋体" w:eastAsia="宋体" w:hAnsi="宋体" w:hint="eastAsia"/>
          <w:sz w:val="24"/>
          <w:szCs w:val="24"/>
        </w:rPr>
        <w:t>烟酸</w:t>
      </w:r>
      <w:r w:rsidR="008744F2">
        <w:rPr>
          <w:rFonts w:ascii="宋体" w:eastAsia="宋体" w:hAnsi="宋体" w:hint="eastAsia"/>
          <w:sz w:val="24"/>
          <w:szCs w:val="24"/>
        </w:rPr>
        <w:t>、</w:t>
      </w:r>
      <w:r>
        <w:rPr>
          <w:rFonts w:ascii="宋体" w:eastAsia="宋体" w:hAnsi="宋体" w:hint="eastAsia"/>
          <w:sz w:val="24"/>
          <w:szCs w:val="24"/>
        </w:rPr>
        <w:t>L-赖氨酸</w:t>
      </w:r>
      <w:r w:rsidR="008744F2">
        <w:rPr>
          <w:rFonts w:ascii="宋体" w:eastAsia="宋体" w:hAnsi="宋体" w:hint="eastAsia"/>
          <w:sz w:val="24"/>
          <w:szCs w:val="24"/>
        </w:rPr>
        <w:t>为GB</w:t>
      </w:r>
      <w:r w:rsidR="008744F2">
        <w:rPr>
          <w:rFonts w:ascii="宋体" w:eastAsia="宋体" w:hAnsi="宋体"/>
          <w:sz w:val="24"/>
          <w:szCs w:val="24"/>
        </w:rPr>
        <w:t xml:space="preserve"> 14880</w:t>
      </w:r>
      <w:r w:rsidR="008744F2">
        <w:rPr>
          <w:rFonts w:ascii="宋体" w:eastAsia="宋体" w:hAnsi="宋体" w:hint="eastAsia"/>
          <w:sz w:val="24"/>
          <w:szCs w:val="24"/>
        </w:rPr>
        <w:t>允许向小麦粉中添加的强化营养素</w:t>
      </w:r>
      <w:r w:rsidR="00893306">
        <w:rPr>
          <w:rFonts w:ascii="宋体" w:eastAsia="宋体" w:hAnsi="宋体" w:hint="eastAsia"/>
          <w:sz w:val="24"/>
          <w:szCs w:val="24"/>
        </w:rPr>
        <w:t>。虽然以上均为我国现阶段居民膳食中缺乏的营养素，但从安全性、加工特性、产品稳定性等</w:t>
      </w:r>
      <w:r w:rsidR="00331AEE">
        <w:rPr>
          <w:rFonts w:ascii="宋体" w:eastAsia="宋体" w:hAnsi="宋体" w:hint="eastAsia"/>
          <w:sz w:val="24"/>
          <w:szCs w:val="24"/>
        </w:rPr>
        <w:t>多</w:t>
      </w:r>
      <w:r w:rsidR="00893306">
        <w:rPr>
          <w:rFonts w:ascii="宋体" w:eastAsia="宋体" w:hAnsi="宋体" w:hint="eastAsia"/>
          <w:sz w:val="24"/>
          <w:szCs w:val="24"/>
        </w:rPr>
        <w:t>角度考虑，本标准起草小组还是将以上营养素</w:t>
      </w:r>
      <w:r w:rsidR="00331AEE">
        <w:rPr>
          <w:rFonts w:ascii="宋体" w:eastAsia="宋体" w:hAnsi="宋体" w:hint="eastAsia"/>
          <w:sz w:val="24"/>
          <w:szCs w:val="24"/>
        </w:rPr>
        <w:t>作为不强制要求的强化营养素。</w:t>
      </w:r>
      <w:r w:rsidR="006153B8">
        <w:rPr>
          <w:rFonts w:ascii="宋体" w:eastAsia="宋体" w:hAnsi="宋体" w:hint="eastAsia"/>
          <w:sz w:val="24"/>
          <w:szCs w:val="24"/>
        </w:rPr>
        <w:t>即根据生产工艺和产品定位的要求，生产企业在必须添加表1中强化营养素的前提下，</w:t>
      </w:r>
      <w:r w:rsidR="00893306">
        <w:rPr>
          <w:rFonts w:ascii="宋体" w:eastAsia="宋体" w:hAnsi="宋体" w:hint="eastAsia"/>
          <w:sz w:val="24"/>
          <w:szCs w:val="24"/>
        </w:rPr>
        <w:t>可</w:t>
      </w:r>
      <w:r w:rsidR="006153B8">
        <w:rPr>
          <w:rFonts w:ascii="宋体" w:eastAsia="宋体" w:hAnsi="宋体" w:hint="eastAsia"/>
          <w:sz w:val="24"/>
          <w:szCs w:val="24"/>
        </w:rPr>
        <w:t>自行添加表2中的强化营养素，以起到</w:t>
      </w:r>
      <w:r w:rsidR="00893306">
        <w:rPr>
          <w:rFonts w:ascii="宋体" w:eastAsia="宋体" w:hAnsi="宋体" w:hint="eastAsia"/>
          <w:sz w:val="24"/>
          <w:szCs w:val="24"/>
        </w:rPr>
        <w:t>产品多元化、繁荣市场的作用。</w:t>
      </w:r>
    </w:p>
    <w:p w14:paraId="73A6649D" w14:textId="7B1B7972" w:rsidR="007212A8" w:rsidRPr="00331AEE" w:rsidRDefault="007212A8" w:rsidP="00F2698F">
      <w:pPr>
        <w:pStyle w:val="a4"/>
        <w:numPr>
          <w:ilvl w:val="0"/>
          <w:numId w:val="7"/>
        </w:numPr>
        <w:spacing w:line="276" w:lineRule="auto"/>
        <w:ind w:firstLineChars="0"/>
        <w:rPr>
          <w:rFonts w:ascii="宋体" w:eastAsia="宋体" w:hAnsi="宋体"/>
          <w:sz w:val="24"/>
          <w:szCs w:val="24"/>
        </w:rPr>
      </w:pPr>
      <w:r w:rsidRPr="00331AEE">
        <w:rPr>
          <w:rFonts w:ascii="宋体" w:eastAsia="宋体" w:hAnsi="宋体" w:hint="eastAsia"/>
          <w:sz w:val="24"/>
          <w:szCs w:val="24"/>
        </w:rPr>
        <w:t>钙</w:t>
      </w:r>
    </w:p>
    <w:p w14:paraId="6F7F20D5" w14:textId="149EF261" w:rsidR="00331AEE" w:rsidRDefault="003D33DE" w:rsidP="00F2698F">
      <w:pPr>
        <w:spacing w:line="276" w:lineRule="auto"/>
        <w:ind w:firstLineChars="177" w:firstLine="425"/>
        <w:rPr>
          <w:rFonts w:ascii="宋体" w:eastAsia="宋体" w:hAnsi="宋体"/>
          <w:sz w:val="24"/>
          <w:szCs w:val="24"/>
        </w:rPr>
      </w:pPr>
      <w:r w:rsidRPr="003D33DE">
        <w:rPr>
          <w:rFonts w:ascii="宋体" w:eastAsia="宋体" w:hAnsi="宋体" w:hint="eastAsia"/>
          <w:sz w:val="24"/>
          <w:szCs w:val="24"/>
        </w:rPr>
        <w:t>2010-201</w:t>
      </w:r>
      <w:r w:rsidR="00E65AC9">
        <w:rPr>
          <w:rFonts w:ascii="宋体" w:eastAsia="宋体" w:hAnsi="宋体"/>
          <w:sz w:val="24"/>
          <w:szCs w:val="24"/>
        </w:rPr>
        <w:t>2</w:t>
      </w:r>
      <w:r w:rsidRPr="003D33DE">
        <w:rPr>
          <w:rFonts w:ascii="宋体" w:eastAsia="宋体" w:hAnsi="宋体" w:hint="eastAsia"/>
          <w:sz w:val="24"/>
          <w:szCs w:val="24"/>
        </w:rPr>
        <w:t>年全国居民营养与健康调查</w:t>
      </w:r>
      <w:r>
        <w:rPr>
          <w:rFonts w:ascii="宋体" w:eastAsia="宋体" w:hAnsi="宋体" w:hint="eastAsia"/>
          <w:sz w:val="24"/>
          <w:szCs w:val="24"/>
        </w:rPr>
        <w:t>结果显示（详见附表3），有9</w:t>
      </w:r>
      <w:r>
        <w:rPr>
          <w:rFonts w:ascii="宋体" w:eastAsia="宋体" w:hAnsi="宋体"/>
          <w:sz w:val="24"/>
          <w:szCs w:val="24"/>
        </w:rPr>
        <w:t>6.6</w:t>
      </w:r>
      <w:r>
        <w:rPr>
          <w:rFonts w:ascii="宋体" w:eastAsia="宋体" w:hAnsi="宋体" w:hint="eastAsia"/>
          <w:sz w:val="24"/>
          <w:szCs w:val="24"/>
        </w:rPr>
        <w:t>%</w:t>
      </w:r>
      <w:r w:rsidR="00915E9E">
        <w:rPr>
          <w:rFonts w:ascii="宋体" w:eastAsia="宋体" w:hAnsi="宋体" w:hint="eastAsia"/>
          <w:sz w:val="24"/>
          <w:szCs w:val="24"/>
        </w:rPr>
        <w:t>比例</w:t>
      </w:r>
      <w:r>
        <w:rPr>
          <w:rFonts w:ascii="宋体" w:eastAsia="宋体" w:hAnsi="宋体" w:hint="eastAsia"/>
          <w:sz w:val="24"/>
          <w:szCs w:val="24"/>
        </w:rPr>
        <w:t>人群每日钙摄入量小于EAR，即我国居民钙缺乏现象严重。</w:t>
      </w:r>
      <w:r w:rsidR="00D548E3">
        <w:rPr>
          <w:rFonts w:ascii="宋体" w:eastAsia="宋体" w:hAnsi="宋体" w:hint="eastAsia"/>
          <w:sz w:val="24"/>
          <w:szCs w:val="24"/>
        </w:rPr>
        <w:t>但在实际生产过程中，向小麦粉中添加钙会直接</w:t>
      </w:r>
      <w:r w:rsidR="00915E9E">
        <w:rPr>
          <w:rFonts w:ascii="宋体" w:eastAsia="宋体" w:hAnsi="宋体" w:hint="eastAsia"/>
          <w:sz w:val="24"/>
          <w:szCs w:val="24"/>
        </w:rPr>
        <w:t>影响</w:t>
      </w:r>
      <w:r w:rsidR="00D548E3">
        <w:rPr>
          <w:rFonts w:ascii="宋体" w:eastAsia="宋体" w:hAnsi="宋体" w:hint="eastAsia"/>
          <w:sz w:val="24"/>
          <w:szCs w:val="24"/>
        </w:rPr>
        <w:t>产品保质期</w:t>
      </w:r>
      <w:r w:rsidR="00915E9E">
        <w:rPr>
          <w:rFonts w:ascii="宋体" w:eastAsia="宋体" w:hAnsi="宋体" w:hint="eastAsia"/>
          <w:sz w:val="24"/>
          <w:szCs w:val="24"/>
        </w:rPr>
        <w:t>；与未加钙的产品相比，加钙的强化小麦粉更易生虫。另外参考《</w:t>
      </w:r>
      <w:r w:rsidR="00915E9E" w:rsidRPr="00915E9E">
        <w:rPr>
          <w:rFonts w:ascii="宋体" w:eastAsia="宋体" w:hAnsi="宋体" w:hint="eastAsia"/>
          <w:sz w:val="24"/>
          <w:szCs w:val="24"/>
        </w:rPr>
        <w:t>中国居民膳食营养素参考摄入量</w:t>
      </w:r>
      <w:r w:rsidR="00915E9E" w:rsidRPr="00915E9E">
        <w:rPr>
          <w:rFonts w:ascii="宋体" w:eastAsia="宋体" w:hAnsi="宋体"/>
          <w:sz w:val="24"/>
          <w:szCs w:val="24"/>
        </w:rPr>
        <w:t xml:space="preserve"> 第2部分</w:t>
      </w:r>
      <w:r w:rsidR="00915E9E">
        <w:rPr>
          <w:rFonts w:ascii="宋体" w:eastAsia="宋体" w:hAnsi="宋体" w:hint="eastAsia"/>
          <w:sz w:val="24"/>
          <w:szCs w:val="24"/>
        </w:rPr>
        <w:t>：</w:t>
      </w:r>
      <w:r w:rsidR="00915E9E" w:rsidRPr="00915E9E">
        <w:rPr>
          <w:rFonts w:ascii="宋体" w:eastAsia="宋体" w:hAnsi="宋体"/>
          <w:sz w:val="24"/>
          <w:szCs w:val="24"/>
        </w:rPr>
        <w:t>常量元素</w:t>
      </w:r>
      <w:r w:rsidR="00915E9E">
        <w:rPr>
          <w:rFonts w:ascii="宋体" w:eastAsia="宋体" w:hAnsi="宋体" w:hint="eastAsia"/>
          <w:sz w:val="24"/>
          <w:szCs w:val="24"/>
        </w:rPr>
        <w:t>》</w:t>
      </w:r>
      <w:r w:rsidR="00E65AC9">
        <w:rPr>
          <w:rFonts w:ascii="宋体" w:eastAsia="宋体" w:hAnsi="宋体" w:hint="eastAsia"/>
          <w:sz w:val="24"/>
          <w:szCs w:val="24"/>
        </w:rPr>
        <w:t>（</w:t>
      </w:r>
      <w:r w:rsidR="00E65AC9" w:rsidRPr="00915E9E">
        <w:rPr>
          <w:rFonts w:ascii="宋体" w:eastAsia="宋体" w:hAnsi="宋体"/>
          <w:sz w:val="24"/>
          <w:szCs w:val="24"/>
        </w:rPr>
        <w:t>WS/T 578.2</w:t>
      </w:r>
      <w:r w:rsidR="00E65AC9">
        <w:rPr>
          <w:rFonts w:ascii="宋体" w:eastAsia="宋体" w:hAnsi="宋体" w:hint="eastAsia"/>
          <w:sz w:val="24"/>
          <w:szCs w:val="24"/>
        </w:rPr>
        <w:t>）</w:t>
      </w:r>
      <w:r w:rsidR="00837019">
        <w:rPr>
          <w:rFonts w:ascii="宋体" w:eastAsia="宋体" w:hAnsi="宋体" w:hint="eastAsia"/>
          <w:sz w:val="24"/>
          <w:szCs w:val="24"/>
        </w:rPr>
        <w:t>，钙元素从0至8</w:t>
      </w:r>
      <w:r w:rsidR="00837019">
        <w:rPr>
          <w:rFonts w:ascii="宋体" w:eastAsia="宋体" w:hAnsi="宋体"/>
          <w:sz w:val="24"/>
          <w:szCs w:val="24"/>
        </w:rPr>
        <w:t>0</w:t>
      </w:r>
      <w:r w:rsidR="00837019">
        <w:rPr>
          <w:rFonts w:ascii="宋体" w:eastAsia="宋体" w:hAnsi="宋体" w:hint="eastAsia"/>
          <w:sz w:val="24"/>
          <w:szCs w:val="24"/>
        </w:rPr>
        <w:t>周岁以上各年龄段人群（包括孕妇和乳母）均设有可耐受最高摄入量（</w:t>
      </w:r>
      <w:r w:rsidR="00837019" w:rsidRPr="00837019">
        <w:rPr>
          <w:rFonts w:ascii="宋体" w:eastAsia="宋体" w:hAnsi="宋体"/>
          <w:sz w:val="24"/>
          <w:szCs w:val="24"/>
        </w:rPr>
        <w:t>tolerable upper intake level</w:t>
      </w:r>
      <w:r w:rsidR="00837019">
        <w:rPr>
          <w:rFonts w:ascii="宋体" w:eastAsia="宋体" w:hAnsi="宋体" w:hint="eastAsia"/>
          <w:sz w:val="24"/>
          <w:szCs w:val="24"/>
        </w:rPr>
        <w:t>，</w:t>
      </w:r>
      <w:r w:rsidR="00837019" w:rsidRPr="00837019">
        <w:rPr>
          <w:rFonts w:ascii="宋体" w:eastAsia="宋体" w:hAnsi="宋体"/>
          <w:sz w:val="24"/>
          <w:szCs w:val="24"/>
        </w:rPr>
        <w:t>UL</w:t>
      </w:r>
      <w:r w:rsidR="00837019">
        <w:rPr>
          <w:rFonts w:ascii="宋体" w:eastAsia="宋体" w:hAnsi="宋体" w:hint="eastAsia"/>
          <w:sz w:val="24"/>
          <w:szCs w:val="24"/>
        </w:rPr>
        <w:t>），在1</w:t>
      </w:r>
      <w:r w:rsidR="00837019">
        <w:rPr>
          <w:rFonts w:ascii="宋体" w:eastAsia="宋体" w:hAnsi="宋体"/>
          <w:sz w:val="24"/>
          <w:szCs w:val="24"/>
        </w:rPr>
        <w:t>000</w:t>
      </w:r>
      <w:r w:rsidR="00837019">
        <w:rPr>
          <w:rFonts w:ascii="宋体" w:eastAsia="宋体" w:hAnsi="宋体" w:hint="eastAsia"/>
          <w:sz w:val="24"/>
          <w:szCs w:val="24"/>
        </w:rPr>
        <w:t>毫克</w:t>
      </w:r>
      <w:r w:rsidR="00837019">
        <w:rPr>
          <w:rFonts w:ascii="宋体" w:eastAsia="宋体" w:hAnsi="宋体"/>
          <w:sz w:val="24"/>
          <w:szCs w:val="24"/>
        </w:rPr>
        <w:t>/</w:t>
      </w:r>
      <w:r w:rsidR="00837019">
        <w:rPr>
          <w:rFonts w:ascii="宋体" w:eastAsia="宋体" w:hAnsi="宋体" w:hint="eastAsia"/>
          <w:sz w:val="24"/>
          <w:szCs w:val="24"/>
        </w:rPr>
        <w:t>日</w:t>
      </w:r>
      <w:r w:rsidR="00236FF0" w:rsidRPr="00236FF0">
        <w:rPr>
          <w:rFonts w:ascii="宋体" w:eastAsia="宋体" w:hAnsi="宋体" w:hint="eastAsia"/>
          <w:sz w:val="24"/>
          <w:szCs w:val="24"/>
        </w:rPr>
        <w:t>～</w:t>
      </w:r>
      <w:r w:rsidR="00236FF0">
        <w:rPr>
          <w:rFonts w:ascii="宋体" w:eastAsia="宋体" w:hAnsi="宋体" w:hint="eastAsia"/>
          <w:sz w:val="24"/>
          <w:szCs w:val="24"/>
        </w:rPr>
        <w:t>2</w:t>
      </w:r>
      <w:r w:rsidR="00236FF0">
        <w:rPr>
          <w:rFonts w:ascii="宋体" w:eastAsia="宋体" w:hAnsi="宋体"/>
          <w:sz w:val="24"/>
          <w:szCs w:val="24"/>
        </w:rPr>
        <w:t>000</w:t>
      </w:r>
      <w:r w:rsidR="00236FF0">
        <w:rPr>
          <w:rFonts w:ascii="宋体" w:eastAsia="宋体" w:hAnsi="宋体" w:hint="eastAsia"/>
          <w:sz w:val="24"/>
          <w:szCs w:val="24"/>
        </w:rPr>
        <w:t>毫克/日不等，</w:t>
      </w:r>
      <w:r w:rsidR="00837019">
        <w:rPr>
          <w:rFonts w:ascii="宋体" w:eastAsia="宋体" w:hAnsi="宋体" w:hint="eastAsia"/>
          <w:sz w:val="24"/>
          <w:szCs w:val="24"/>
        </w:rPr>
        <w:t>且日常居民摄入钙元素的方式方便多样，例如：摄入多种奶制品、钙补充剂等，故为防止居民钙摄入量过多</w:t>
      </w:r>
      <w:r w:rsidR="003A7A2D">
        <w:rPr>
          <w:rFonts w:ascii="宋体" w:eastAsia="宋体" w:hAnsi="宋体" w:hint="eastAsia"/>
          <w:sz w:val="24"/>
          <w:szCs w:val="24"/>
        </w:rPr>
        <w:t>，</w:t>
      </w:r>
      <w:proofErr w:type="gramStart"/>
      <w:r w:rsidR="00236FF0">
        <w:rPr>
          <w:rFonts w:ascii="宋体" w:eastAsia="宋体" w:hAnsi="宋体" w:hint="eastAsia"/>
          <w:sz w:val="24"/>
          <w:szCs w:val="24"/>
        </w:rPr>
        <w:t>将钙列为</w:t>
      </w:r>
      <w:proofErr w:type="gramEnd"/>
      <w:r w:rsidR="00236FF0">
        <w:rPr>
          <w:rFonts w:ascii="宋体" w:eastAsia="宋体" w:hAnsi="宋体" w:hint="eastAsia"/>
          <w:sz w:val="24"/>
          <w:szCs w:val="24"/>
        </w:rPr>
        <w:t>可选择强化营养素。</w:t>
      </w:r>
    </w:p>
    <w:p w14:paraId="3A0AE7CF" w14:textId="01026619" w:rsidR="00236FF0" w:rsidRDefault="00236FF0" w:rsidP="00F2698F">
      <w:pPr>
        <w:spacing w:line="276" w:lineRule="auto"/>
        <w:ind w:firstLineChars="59" w:firstLine="142"/>
        <w:rPr>
          <w:rFonts w:ascii="宋体" w:eastAsia="宋体" w:hAnsi="宋体"/>
          <w:sz w:val="24"/>
          <w:szCs w:val="24"/>
        </w:rPr>
      </w:pPr>
      <w:r>
        <w:rPr>
          <w:rFonts w:ascii="宋体" w:eastAsia="宋体" w:hAnsi="宋体" w:hint="eastAsia"/>
          <w:sz w:val="24"/>
          <w:szCs w:val="24"/>
        </w:rPr>
        <w:t>（2）</w:t>
      </w:r>
      <w:r w:rsidR="00400FD0">
        <w:rPr>
          <w:rFonts w:ascii="宋体" w:eastAsia="宋体" w:hAnsi="宋体" w:hint="eastAsia"/>
          <w:sz w:val="24"/>
          <w:szCs w:val="24"/>
        </w:rPr>
        <w:t>锌</w:t>
      </w:r>
    </w:p>
    <w:p w14:paraId="54138B6C" w14:textId="15490FD0" w:rsidR="00400FD0" w:rsidRDefault="00400FD0" w:rsidP="00F2698F">
      <w:pPr>
        <w:spacing w:line="276" w:lineRule="auto"/>
        <w:ind w:firstLineChars="59" w:firstLine="14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3D33DE">
        <w:rPr>
          <w:rFonts w:ascii="宋体" w:eastAsia="宋体" w:hAnsi="宋体" w:hint="eastAsia"/>
          <w:sz w:val="24"/>
          <w:szCs w:val="24"/>
        </w:rPr>
        <w:t>2010-2012年全国居民营养与健康调查</w:t>
      </w:r>
      <w:r>
        <w:rPr>
          <w:rFonts w:ascii="宋体" w:eastAsia="宋体" w:hAnsi="宋体" w:hint="eastAsia"/>
          <w:sz w:val="24"/>
          <w:szCs w:val="24"/>
        </w:rPr>
        <w:t>结果显示（详见附表3），有</w:t>
      </w:r>
      <w:r w:rsidR="00C01285">
        <w:rPr>
          <w:rFonts w:ascii="宋体" w:eastAsia="宋体" w:hAnsi="宋体" w:hint="eastAsia"/>
          <w:sz w:val="24"/>
          <w:szCs w:val="24"/>
        </w:rPr>
        <w:t>3</w:t>
      </w:r>
      <w:r w:rsidR="00C01285">
        <w:rPr>
          <w:rFonts w:ascii="宋体" w:eastAsia="宋体" w:hAnsi="宋体"/>
          <w:sz w:val="24"/>
          <w:szCs w:val="24"/>
        </w:rPr>
        <w:t>5.6</w:t>
      </w:r>
      <w:r w:rsidR="00C01285">
        <w:rPr>
          <w:rFonts w:ascii="宋体" w:eastAsia="宋体" w:hAnsi="宋体" w:hint="eastAsia"/>
          <w:sz w:val="24"/>
          <w:szCs w:val="24"/>
        </w:rPr>
        <w:t>%比例人群每日</w:t>
      </w:r>
      <w:proofErr w:type="gramStart"/>
      <w:r w:rsidR="00C01285">
        <w:rPr>
          <w:rFonts w:ascii="宋体" w:eastAsia="宋体" w:hAnsi="宋体" w:hint="eastAsia"/>
          <w:sz w:val="24"/>
          <w:szCs w:val="24"/>
        </w:rPr>
        <w:t>锌</w:t>
      </w:r>
      <w:proofErr w:type="gramEnd"/>
      <w:r w:rsidR="00C01285">
        <w:rPr>
          <w:rFonts w:ascii="宋体" w:eastAsia="宋体" w:hAnsi="宋体" w:hint="eastAsia"/>
          <w:sz w:val="24"/>
          <w:szCs w:val="24"/>
        </w:rPr>
        <w:t>摄入量小于EAR，但是有4</w:t>
      </w:r>
      <w:r w:rsidR="00C01285">
        <w:rPr>
          <w:rFonts w:ascii="宋体" w:eastAsia="宋体" w:hAnsi="宋体"/>
          <w:sz w:val="24"/>
          <w:szCs w:val="24"/>
        </w:rPr>
        <w:t>6</w:t>
      </w:r>
      <w:r w:rsidR="00C01285">
        <w:rPr>
          <w:rFonts w:ascii="宋体" w:eastAsia="宋体" w:hAnsi="宋体" w:hint="eastAsia"/>
          <w:sz w:val="24"/>
          <w:szCs w:val="24"/>
        </w:rPr>
        <w:t>.</w:t>
      </w:r>
      <w:r w:rsidR="00C01285">
        <w:rPr>
          <w:rFonts w:ascii="宋体" w:eastAsia="宋体" w:hAnsi="宋体"/>
          <w:sz w:val="24"/>
          <w:szCs w:val="24"/>
        </w:rPr>
        <w:t>5%</w:t>
      </w:r>
      <w:r w:rsidR="00C01285">
        <w:rPr>
          <w:rFonts w:ascii="宋体" w:eastAsia="宋体" w:hAnsi="宋体" w:hint="eastAsia"/>
          <w:sz w:val="24"/>
          <w:szCs w:val="24"/>
        </w:rPr>
        <w:t>比例人群每日</w:t>
      </w:r>
      <w:proofErr w:type="gramStart"/>
      <w:r w:rsidR="00C01285">
        <w:rPr>
          <w:rFonts w:ascii="宋体" w:eastAsia="宋体" w:hAnsi="宋体" w:hint="eastAsia"/>
          <w:sz w:val="24"/>
          <w:szCs w:val="24"/>
        </w:rPr>
        <w:t>锌</w:t>
      </w:r>
      <w:proofErr w:type="gramEnd"/>
      <w:r w:rsidR="00C01285">
        <w:rPr>
          <w:rFonts w:ascii="宋体" w:eastAsia="宋体" w:hAnsi="宋体" w:hint="eastAsia"/>
          <w:sz w:val="24"/>
          <w:szCs w:val="24"/>
        </w:rPr>
        <w:t>摄入量大于推荐摄入量（</w:t>
      </w:r>
      <w:r w:rsidR="00C01285" w:rsidRPr="00C01285">
        <w:rPr>
          <w:rFonts w:ascii="宋体" w:eastAsia="宋体" w:hAnsi="宋体"/>
          <w:sz w:val="24"/>
          <w:szCs w:val="24"/>
        </w:rPr>
        <w:t>recommended nutrient intake</w:t>
      </w:r>
      <w:r w:rsidR="00C01285">
        <w:rPr>
          <w:rFonts w:ascii="宋体" w:eastAsia="宋体" w:hAnsi="宋体" w:hint="eastAsia"/>
          <w:sz w:val="24"/>
          <w:szCs w:val="24"/>
        </w:rPr>
        <w:t>，RNI），即我国居民</w:t>
      </w:r>
      <w:proofErr w:type="gramStart"/>
      <w:r w:rsidR="00C01285">
        <w:rPr>
          <w:rFonts w:ascii="宋体" w:eastAsia="宋体" w:hAnsi="宋体" w:hint="eastAsia"/>
          <w:sz w:val="24"/>
          <w:szCs w:val="24"/>
        </w:rPr>
        <w:t>锌</w:t>
      </w:r>
      <w:proofErr w:type="gramEnd"/>
      <w:r w:rsidR="00C01285">
        <w:rPr>
          <w:rFonts w:ascii="宋体" w:eastAsia="宋体" w:hAnsi="宋体" w:hint="eastAsia"/>
          <w:sz w:val="24"/>
          <w:szCs w:val="24"/>
        </w:rPr>
        <w:t>缺乏现象并不严重，</w:t>
      </w:r>
      <w:proofErr w:type="gramStart"/>
      <w:r w:rsidR="00C01285">
        <w:rPr>
          <w:rFonts w:ascii="宋体" w:eastAsia="宋体" w:hAnsi="宋体" w:hint="eastAsia"/>
          <w:sz w:val="24"/>
          <w:szCs w:val="24"/>
        </w:rPr>
        <w:t>故标准</w:t>
      </w:r>
      <w:proofErr w:type="gramEnd"/>
      <w:r w:rsidR="00C01285">
        <w:rPr>
          <w:rFonts w:ascii="宋体" w:eastAsia="宋体" w:hAnsi="宋体" w:hint="eastAsia"/>
          <w:sz w:val="24"/>
          <w:szCs w:val="24"/>
        </w:rPr>
        <w:t>起草小组成员建议将锌列为可选择强化营养素。</w:t>
      </w:r>
    </w:p>
    <w:p w14:paraId="2E2AB15F" w14:textId="73794B14" w:rsidR="00C01285" w:rsidRDefault="00C01285" w:rsidP="00F2698F">
      <w:pPr>
        <w:spacing w:line="276" w:lineRule="auto"/>
        <w:ind w:firstLineChars="59" w:firstLine="142"/>
        <w:rPr>
          <w:rFonts w:ascii="宋体" w:eastAsia="宋体" w:hAnsi="宋体"/>
          <w:sz w:val="24"/>
          <w:szCs w:val="24"/>
        </w:rPr>
      </w:pPr>
      <w:r>
        <w:rPr>
          <w:rFonts w:ascii="宋体" w:eastAsia="宋体" w:hAnsi="宋体" w:hint="eastAsia"/>
          <w:sz w:val="24"/>
          <w:szCs w:val="24"/>
        </w:rPr>
        <w:t>（3）硒</w:t>
      </w:r>
    </w:p>
    <w:p w14:paraId="0F42425E" w14:textId="125037CE" w:rsidR="00177C68" w:rsidRDefault="00177C68" w:rsidP="00F2698F">
      <w:pPr>
        <w:spacing w:line="276" w:lineRule="auto"/>
        <w:ind w:firstLineChars="59" w:firstLine="142"/>
        <w:rPr>
          <w:rFonts w:ascii="宋体" w:eastAsia="宋体" w:hAnsi="宋体"/>
          <w:sz w:val="24"/>
          <w:szCs w:val="24"/>
        </w:rPr>
      </w:pPr>
      <w:r>
        <w:rPr>
          <w:rFonts w:ascii="宋体" w:eastAsia="宋体" w:hAnsi="宋体" w:hint="eastAsia"/>
          <w:sz w:val="24"/>
          <w:szCs w:val="24"/>
        </w:rPr>
        <w:lastRenderedPageBreak/>
        <w:t xml:space="preserve"> </w:t>
      </w:r>
      <w:r>
        <w:rPr>
          <w:rFonts w:ascii="宋体" w:eastAsia="宋体" w:hAnsi="宋体"/>
          <w:sz w:val="24"/>
          <w:szCs w:val="24"/>
        </w:rPr>
        <w:t xml:space="preserve"> </w:t>
      </w:r>
      <w:r>
        <w:rPr>
          <w:rFonts w:ascii="宋体" w:eastAsia="宋体" w:hAnsi="宋体" w:hint="eastAsia"/>
          <w:sz w:val="24"/>
          <w:szCs w:val="24"/>
        </w:rPr>
        <w:t>硒具有</w:t>
      </w:r>
      <w:r w:rsidR="007F0706">
        <w:rPr>
          <w:rFonts w:ascii="宋体" w:eastAsia="宋体" w:hAnsi="宋体" w:hint="eastAsia"/>
          <w:sz w:val="24"/>
          <w:szCs w:val="24"/>
        </w:rPr>
        <w:t>多</w:t>
      </w:r>
      <w:r>
        <w:rPr>
          <w:rFonts w:ascii="宋体" w:eastAsia="宋体" w:hAnsi="宋体" w:hint="eastAsia"/>
          <w:sz w:val="24"/>
          <w:szCs w:val="24"/>
        </w:rPr>
        <w:t>种生理学功能，在增强抗氧化、提高免疫力和预防癌症等方面具有独特的功效。</w:t>
      </w:r>
      <w:r w:rsidR="007F0706" w:rsidRPr="007F0706">
        <w:rPr>
          <w:rFonts w:ascii="宋体" w:eastAsia="宋体" w:hAnsi="宋体"/>
          <w:sz w:val="24"/>
          <w:szCs w:val="24"/>
        </w:rPr>
        <w:t>硒是谷胱甘肽过氧化物酶（GSH-Px）</w:t>
      </w:r>
      <w:r w:rsidR="007F0706" w:rsidRPr="007F0706">
        <w:rPr>
          <w:rFonts w:ascii="宋体" w:eastAsia="宋体" w:hAnsi="宋体" w:hint="eastAsia"/>
          <w:sz w:val="24"/>
          <w:szCs w:val="24"/>
        </w:rPr>
        <w:t>的必需组分，硒的摄入与克山病的发生有着密切关系，</w:t>
      </w:r>
      <w:r w:rsidR="007F0706" w:rsidRPr="007F0706">
        <w:rPr>
          <w:rFonts w:ascii="宋体" w:eastAsia="宋体" w:hAnsi="宋体"/>
          <w:sz w:val="24"/>
          <w:szCs w:val="24"/>
        </w:rPr>
        <w:t>WHO确认硒</w:t>
      </w:r>
      <w:r w:rsidR="00C838F0">
        <w:rPr>
          <w:rFonts w:ascii="宋体" w:eastAsia="宋体" w:hAnsi="宋体" w:hint="eastAsia"/>
          <w:sz w:val="24"/>
          <w:szCs w:val="24"/>
        </w:rPr>
        <w:t>是</w:t>
      </w:r>
      <w:r w:rsidR="007F0706" w:rsidRPr="007F0706">
        <w:rPr>
          <w:rFonts w:ascii="宋体" w:eastAsia="宋体" w:hAnsi="宋体"/>
          <w:sz w:val="24"/>
          <w:szCs w:val="24"/>
        </w:rPr>
        <w:t>人和动物必需的微量元素，</w:t>
      </w:r>
      <w:r w:rsidR="007F0706">
        <w:rPr>
          <w:rFonts w:ascii="宋体" w:eastAsia="宋体" w:hAnsi="宋体" w:hint="eastAsia"/>
          <w:sz w:val="24"/>
          <w:szCs w:val="24"/>
        </w:rPr>
        <w:t>对人体健康有着重大影响</w:t>
      </w:r>
      <w:r w:rsidR="007F0706" w:rsidRPr="007F0706">
        <w:rPr>
          <w:rFonts w:ascii="宋体" w:eastAsia="宋体" w:hAnsi="宋体" w:hint="eastAsia"/>
          <w:sz w:val="24"/>
          <w:szCs w:val="24"/>
        </w:rPr>
        <w:t>。</w:t>
      </w:r>
      <w:r w:rsidR="00C838F0">
        <w:rPr>
          <w:rFonts w:ascii="宋体" w:eastAsia="宋体" w:hAnsi="宋体" w:hint="eastAsia"/>
          <w:sz w:val="24"/>
          <w:szCs w:val="24"/>
        </w:rPr>
        <w:t>只要在添加量方面符合GB</w:t>
      </w:r>
      <w:r w:rsidR="00C838F0">
        <w:rPr>
          <w:rFonts w:ascii="宋体" w:eastAsia="宋体" w:hAnsi="宋体"/>
          <w:sz w:val="24"/>
          <w:szCs w:val="24"/>
        </w:rPr>
        <w:t xml:space="preserve"> 14880</w:t>
      </w:r>
      <w:r w:rsidR="00C838F0">
        <w:rPr>
          <w:rFonts w:ascii="宋体" w:eastAsia="宋体" w:hAnsi="宋体" w:hint="eastAsia"/>
          <w:sz w:val="24"/>
          <w:szCs w:val="24"/>
        </w:rPr>
        <w:t>的规定，就不会出现硒中毒现象。</w:t>
      </w:r>
    </w:p>
    <w:p w14:paraId="6CB9A8BC" w14:textId="0145E2B3" w:rsidR="00C838F0" w:rsidRDefault="00C838F0" w:rsidP="00F2698F">
      <w:pPr>
        <w:spacing w:line="276" w:lineRule="auto"/>
        <w:ind w:firstLineChars="59" w:firstLine="142"/>
        <w:rPr>
          <w:rFonts w:ascii="宋体" w:eastAsia="宋体" w:hAnsi="宋体"/>
          <w:sz w:val="24"/>
          <w:szCs w:val="24"/>
        </w:rPr>
      </w:pPr>
      <w:r>
        <w:rPr>
          <w:rFonts w:ascii="宋体" w:eastAsia="宋体" w:hAnsi="宋体" w:hint="eastAsia"/>
          <w:sz w:val="24"/>
          <w:szCs w:val="24"/>
        </w:rPr>
        <w:t>（4）维生素A</w:t>
      </w:r>
    </w:p>
    <w:p w14:paraId="626AFE56" w14:textId="11278DD6" w:rsidR="00251600" w:rsidRDefault="00407FA5" w:rsidP="00F2698F">
      <w:pPr>
        <w:spacing w:line="276" w:lineRule="auto"/>
        <w:ind w:firstLineChars="159" w:firstLine="382"/>
        <w:rPr>
          <w:rFonts w:ascii="宋体" w:eastAsia="宋体" w:hAnsi="宋体"/>
          <w:sz w:val="24"/>
          <w:szCs w:val="24"/>
        </w:rPr>
      </w:pPr>
      <w:r w:rsidRPr="00407FA5">
        <w:rPr>
          <w:rFonts w:ascii="宋体" w:eastAsia="宋体" w:hAnsi="宋体" w:hint="eastAsia"/>
          <w:sz w:val="24"/>
          <w:szCs w:val="24"/>
        </w:rPr>
        <w:t>维生素</w:t>
      </w:r>
      <w:r w:rsidRPr="00407FA5">
        <w:rPr>
          <w:rFonts w:ascii="宋体" w:eastAsia="宋体" w:hAnsi="宋体"/>
          <w:sz w:val="24"/>
          <w:szCs w:val="24"/>
        </w:rPr>
        <w:t>A是一类包含视黄醇</w:t>
      </w:r>
      <w:r>
        <w:rPr>
          <w:rFonts w:ascii="宋体" w:eastAsia="宋体" w:hAnsi="宋体" w:hint="eastAsia"/>
          <w:sz w:val="24"/>
          <w:szCs w:val="24"/>
        </w:rPr>
        <w:t>、</w:t>
      </w:r>
      <w:r w:rsidRPr="00407FA5">
        <w:rPr>
          <w:rFonts w:ascii="宋体" w:eastAsia="宋体" w:hAnsi="宋体"/>
          <w:sz w:val="24"/>
          <w:szCs w:val="24"/>
        </w:rPr>
        <w:t>视黄醛和视黄酸等一系</w:t>
      </w:r>
      <w:r w:rsidRPr="00407FA5">
        <w:rPr>
          <w:rFonts w:ascii="宋体" w:eastAsia="宋体" w:hAnsi="宋体" w:hint="eastAsia"/>
          <w:sz w:val="24"/>
          <w:szCs w:val="24"/>
        </w:rPr>
        <w:t>列不饱和有机化合物的总称</w:t>
      </w:r>
      <w:r w:rsidRPr="00407FA5">
        <w:rPr>
          <w:rFonts w:ascii="宋体" w:eastAsia="宋体" w:hAnsi="宋体"/>
          <w:sz w:val="24"/>
          <w:szCs w:val="24"/>
        </w:rPr>
        <w:t>,为脂溶性维生素</w:t>
      </w:r>
      <w:r w:rsidR="00251600">
        <w:rPr>
          <w:rFonts w:ascii="宋体" w:eastAsia="宋体" w:hAnsi="宋体" w:hint="eastAsia"/>
          <w:sz w:val="24"/>
          <w:szCs w:val="24"/>
        </w:rPr>
        <w:t>。</w:t>
      </w:r>
      <w:r w:rsidR="00251600" w:rsidRPr="00251600">
        <w:rPr>
          <w:rFonts w:ascii="宋体" w:eastAsia="宋体" w:hAnsi="宋体" w:hint="eastAsia"/>
          <w:sz w:val="24"/>
          <w:szCs w:val="24"/>
        </w:rPr>
        <w:t>维生素</w:t>
      </w:r>
      <w:r w:rsidR="00251600" w:rsidRPr="00251600">
        <w:rPr>
          <w:rFonts w:ascii="宋体" w:eastAsia="宋体" w:hAnsi="宋体"/>
          <w:sz w:val="24"/>
          <w:szCs w:val="24"/>
        </w:rPr>
        <w:t>A参与从胚胎发育到成年的几个基本生理过程,</w:t>
      </w:r>
      <w:r w:rsidR="00251600">
        <w:rPr>
          <w:rFonts w:ascii="宋体" w:eastAsia="宋体" w:hAnsi="宋体" w:hint="eastAsia"/>
          <w:sz w:val="24"/>
          <w:szCs w:val="24"/>
        </w:rPr>
        <w:t>还具有免疫调节、抗氧化、维持骨骼正常发育、抑制肿瘤生长等功能。但在实际生产过程中，维生素A价格高，会增加复合营养强化小麦粉的成本；维生素A</w:t>
      </w:r>
      <w:r w:rsidR="003F7EF7">
        <w:rPr>
          <w:rFonts w:ascii="宋体" w:eastAsia="宋体" w:hAnsi="宋体" w:hint="eastAsia"/>
          <w:sz w:val="24"/>
          <w:szCs w:val="24"/>
        </w:rPr>
        <w:t>对光和氧气敏感，性质不稳定，在面粉储存加工过程中损耗过大，故不适宜大范围添加使用。</w:t>
      </w:r>
    </w:p>
    <w:p w14:paraId="3578FA19" w14:textId="7EAD8975" w:rsidR="003F7EF7" w:rsidRDefault="003F7EF7" w:rsidP="00F2698F">
      <w:pPr>
        <w:spacing w:line="276" w:lineRule="auto"/>
        <w:ind w:firstLineChars="59" w:firstLine="142"/>
        <w:rPr>
          <w:rFonts w:ascii="宋体" w:eastAsia="宋体" w:hAnsi="宋体"/>
          <w:sz w:val="24"/>
          <w:szCs w:val="24"/>
          <w:vertAlign w:val="subscript"/>
        </w:rPr>
      </w:pPr>
      <w:r>
        <w:rPr>
          <w:rFonts w:ascii="宋体" w:eastAsia="宋体" w:hAnsi="宋体" w:hint="eastAsia"/>
          <w:sz w:val="24"/>
          <w:szCs w:val="24"/>
        </w:rPr>
        <w:t>（5）</w:t>
      </w:r>
      <w:r w:rsidR="00CA0679">
        <w:rPr>
          <w:rFonts w:ascii="宋体" w:eastAsia="宋体" w:hAnsi="宋体" w:hint="eastAsia"/>
          <w:sz w:val="24"/>
          <w:szCs w:val="24"/>
        </w:rPr>
        <w:t>维生素B</w:t>
      </w:r>
      <w:r w:rsidR="00CA0679" w:rsidRPr="00CA0679">
        <w:rPr>
          <w:rFonts w:ascii="宋体" w:eastAsia="宋体" w:hAnsi="宋体"/>
          <w:sz w:val="24"/>
          <w:szCs w:val="24"/>
          <w:vertAlign w:val="subscript"/>
        </w:rPr>
        <w:t>2</w:t>
      </w:r>
    </w:p>
    <w:p w14:paraId="627F3F51" w14:textId="3AE1DFB8" w:rsidR="003A7A2D" w:rsidRDefault="003A7A2D" w:rsidP="00F2698F">
      <w:pPr>
        <w:spacing w:line="276" w:lineRule="auto"/>
        <w:ind w:firstLineChars="59" w:firstLine="14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维生素B</w:t>
      </w:r>
      <w:r w:rsidRPr="009B43DB">
        <w:rPr>
          <w:rFonts w:ascii="宋体" w:eastAsia="宋体" w:hAnsi="宋体"/>
          <w:sz w:val="24"/>
          <w:szCs w:val="24"/>
          <w:vertAlign w:val="subscript"/>
        </w:rPr>
        <w:t>2</w:t>
      </w:r>
      <w:r w:rsidR="009B43DB">
        <w:rPr>
          <w:rFonts w:ascii="宋体" w:eastAsia="宋体" w:hAnsi="宋体" w:hint="eastAsia"/>
          <w:sz w:val="24"/>
          <w:szCs w:val="24"/>
        </w:rPr>
        <w:t>又名核黄素，主要参与体内生物氧化与能量生产，色氨酸代谢，改善抗氧化防御系统功能，维持肠粘膜结构与功能等。附表</w:t>
      </w:r>
      <w:r w:rsidR="009B43DB">
        <w:rPr>
          <w:rFonts w:ascii="宋体" w:eastAsia="宋体" w:hAnsi="宋体"/>
          <w:sz w:val="24"/>
          <w:szCs w:val="24"/>
        </w:rPr>
        <w:t>3</w:t>
      </w:r>
      <w:r w:rsidR="009B43DB">
        <w:rPr>
          <w:rFonts w:ascii="宋体" w:eastAsia="宋体" w:hAnsi="宋体" w:hint="eastAsia"/>
          <w:sz w:val="24"/>
          <w:szCs w:val="24"/>
        </w:rPr>
        <w:t>显示全国有9</w:t>
      </w:r>
      <w:r w:rsidR="009B43DB">
        <w:rPr>
          <w:rFonts w:ascii="宋体" w:eastAsia="宋体" w:hAnsi="宋体"/>
          <w:sz w:val="24"/>
          <w:szCs w:val="24"/>
        </w:rPr>
        <w:t>0</w:t>
      </w:r>
      <w:r w:rsidR="009B43DB">
        <w:rPr>
          <w:rFonts w:ascii="宋体" w:eastAsia="宋体" w:hAnsi="宋体" w:hint="eastAsia"/>
          <w:sz w:val="24"/>
          <w:szCs w:val="24"/>
        </w:rPr>
        <w:t>.</w:t>
      </w:r>
      <w:r w:rsidR="009B43DB">
        <w:rPr>
          <w:rFonts w:ascii="宋体" w:eastAsia="宋体" w:hAnsi="宋体"/>
          <w:sz w:val="24"/>
          <w:szCs w:val="24"/>
        </w:rPr>
        <w:t>2%</w:t>
      </w:r>
      <w:r w:rsidR="009B43DB">
        <w:rPr>
          <w:rFonts w:ascii="宋体" w:eastAsia="宋体" w:hAnsi="宋体" w:hint="eastAsia"/>
          <w:sz w:val="24"/>
          <w:szCs w:val="24"/>
        </w:rPr>
        <w:t>比例人群每日维生素B</w:t>
      </w:r>
      <w:r w:rsidR="009B43DB" w:rsidRPr="009B43DB">
        <w:rPr>
          <w:rFonts w:ascii="宋体" w:eastAsia="宋体" w:hAnsi="宋体"/>
          <w:sz w:val="24"/>
          <w:szCs w:val="24"/>
          <w:vertAlign w:val="subscript"/>
        </w:rPr>
        <w:t>2</w:t>
      </w:r>
      <w:r w:rsidR="009B43DB">
        <w:rPr>
          <w:rFonts w:ascii="宋体" w:eastAsia="宋体" w:hAnsi="宋体" w:hint="eastAsia"/>
          <w:sz w:val="24"/>
          <w:szCs w:val="24"/>
        </w:rPr>
        <w:t>摄入量小于EAR，维生素B</w:t>
      </w:r>
      <w:r w:rsidR="009B43DB" w:rsidRPr="009B43DB">
        <w:rPr>
          <w:rFonts w:ascii="宋体" w:eastAsia="宋体" w:hAnsi="宋体"/>
          <w:sz w:val="24"/>
          <w:szCs w:val="24"/>
          <w:vertAlign w:val="subscript"/>
        </w:rPr>
        <w:t>2</w:t>
      </w:r>
      <w:r w:rsidR="009B43DB">
        <w:rPr>
          <w:rFonts w:ascii="宋体" w:eastAsia="宋体" w:hAnsi="宋体" w:hint="eastAsia"/>
          <w:sz w:val="24"/>
          <w:szCs w:val="24"/>
        </w:rPr>
        <w:t>缺乏现象严重。但由于</w:t>
      </w:r>
      <w:r w:rsidR="00FB090F">
        <w:rPr>
          <w:rFonts w:ascii="宋体" w:eastAsia="宋体" w:hAnsi="宋体" w:hint="eastAsia"/>
          <w:sz w:val="24"/>
          <w:szCs w:val="24"/>
        </w:rPr>
        <w:t>其本身为橙黄素粉末，</w:t>
      </w:r>
      <w:proofErr w:type="gramStart"/>
      <w:r w:rsidR="00FB090F">
        <w:rPr>
          <w:rFonts w:ascii="宋体" w:eastAsia="宋体" w:hAnsi="宋体" w:hint="eastAsia"/>
          <w:sz w:val="24"/>
          <w:szCs w:val="24"/>
        </w:rPr>
        <w:t>且微臭</w:t>
      </w:r>
      <w:proofErr w:type="gramEnd"/>
      <w:r w:rsidR="00FB090F">
        <w:rPr>
          <w:rFonts w:ascii="宋体" w:eastAsia="宋体" w:hAnsi="宋体" w:hint="eastAsia"/>
          <w:sz w:val="24"/>
          <w:szCs w:val="24"/>
        </w:rPr>
        <w:t>、味苦，</w:t>
      </w:r>
      <w:r w:rsidR="00FF091C">
        <w:rPr>
          <w:rFonts w:ascii="宋体" w:eastAsia="宋体" w:hAnsi="宋体" w:hint="eastAsia"/>
          <w:sz w:val="24"/>
          <w:szCs w:val="24"/>
        </w:rPr>
        <w:t>一定程度</w:t>
      </w:r>
      <w:r w:rsidR="00FB090F">
        <w:rPr>
          <w:rFonts w:ascii="宋体" w:eastAsia="宋体" w:hAnsi="宋体" w:hint="eastAsia"/>
          <w:sz w:val="24"/>
          <w:szCs w:val="24"/>
        </w:rPr>
        <w:t>影响最终产品的感官指标，</w:t>
      </w:r>
      <w:proofErr w:type="gramStart"/>
      <w:r w:rsidR="00FB090F">
        <w:rPr>
          <w:rFonts w:ascii="宋体" w:eastAsia="宋体" w:hAnsi="宋体" w:hint="eastAsia"/>
          <w:sz w:val="24"/>
          <w:szCs w:val="24"/>
        </w:rPr>
        <w:t>故标准</w:t>
      </w:r>
      <w:proofErr w:type="gramEnd"/>
      <w:r w:rsidR="00FB090F">
        <w:rPr>
          <w:rFonts w:ascii="宋体" w:eastAsia="宋体" w:hAnsi="宋体" w:hint="eastAsia"/>
          <w:sz w:val="24"/>
          <w:szCs w:val="24"/>
        </w:rPr>
        <w:t>起草组仅将维生素B</w:t>
      </w:r>
      <w:r w:rsidR="00FB090F" w:rsidRPr="00FB090F">
        <w:rPr>
          <w:rFonts w:ascii="宋体" w:eastAsia="宋体" w:hAnsi="宋体"/>
          <w:sz w:val="24"/>
          <w:szCs w:val="24"/>
          <w:vertAlign w:val="subscript"/>
        </w:rPr>
        <w:t>2</w:t>
      </w:r>
      <w:r w:rsidR="00FB090F">
        <w:rPr>
          <w:rFonts w:ascii="宋体" w:eastAsia="宋体" w:hAnsi="宋体" w:hint="eastAsia"/>
          <w:sz w:val="24"/>
          <w:szCs w:val="24"/>
        </w:rPr>
        <w:t>列为可选择强化营养素。</w:t>
      </w:r>
    </w:p>
    <w:p w14:paraId="219910DB" w14:textId="4B93CD54" w:rsidR="00FB090F" w:rsidRDefault="00FB090F" w:rsidP="00F2698F">
      <w:pPr>
        <w:spacing w:line="276" w:lineRule="auto"/>
        <w:ind w:firstLineChars="59" w:firstLine="142"/>
        <w:rPr>
          <w:rFonts w:ascii="宋体" w:eastAsia="宋体" w:hAnsi="宋体"/>
          <w:sz w:val="24"/>
          <w:szCs w:val="24"/>
        </w:rPr>
      </w:pPr>
      <w:r>
        <w:rPr>
          <w:rFonts w:ascii="宋体" w:eastAsia="宋体" w:hAnsi="宋体" w:hint="eastAsia"/>
          <w:sz w:val="24"/>
          <w:szCs w:val="24"/>
        </w:rPr>
        <w:t>（6）烟酸</w:t>
      </w:r>
    </w:p>
    <w:p w14:paraId="40C1735F" w14:textId="35A97539" w:rsidR="00096B44" w:rsidRDefault="00E92BF7" w:rsidP="00F2698F">
      <w:pPr>
        <w:spacing w:line="276" w:lineRule="auto"/>
        <w:ind w:firstLineChars="59" w:firstLine="14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烟酸是人体必需微量元素，也是GB</w:t>
      </w:r>
      <w:r w:rsidR="00B86A75">
        <w:rPr>
          <w:rFonts w:ascii="宋体" w:eastAsia="宋体" w:hAnsi="宋体"/>
          <w:sz w:val="24"/>
          <w:szCs w:val="24"/>
        </w:rPr>
        <w:t xml:space="preserve"> </w:t>
      </w:r>
      <w:r>
        <w:rPr>
          <w:rFonts w:ascii="宋体" w:eastAsia="宋体" w:hAnsi="宋体"/>
          <w:sz w:val="24"/>
          <w:szCs w:val="24"/>
        </w:rPr>
        <w:t>14880</w:t>
      </w:r>
      <w:r>
        <w:rPr>
          <w:rFonts w:ascii="宋体" w:eastAsia="宋体" w:hAnsi="宋体" w:hint="eastAsia"/>
          <w:sz w:val="24"/>
          <w:szCs w:val="24"/>
        </w:rPr>
        <w:t>中允许作为强化营养素加入小麦粉的营养素之一。</w:t>
      </w:r>
      <w:r w:rsidR="003E1711">
        <w:rPr>
          <w:rFonts w:ascii="宋体" w:eastAsia="宋体" w:hAnsi="宋体" w:hint="eastAsia"/>
          <w:sz w:val="24"/>
          <w:szCs w:val="24"/>
        </w:rPr>
        <w:t>虽然</w:t>
      </w:r>
      <w:r>
        <w:rPr>
          <w:rFonts w:ascii="宋体" w:eastAsia="宋体" w:hAnsi="宋体" w:hint="eastAsia"/>
          <w:sz w:val="24"/>
          <w:szCs w:val="24"/>
        </w:rPr>
        <w:t>烟酸在精制面粉中含量较低，但考虑到色氨酸是烟酸的前体</w:t>
      </w:r>
      <w:r w:rsidR="003E1711">
        <w:rPr>
          <w:rFonts w:ascii="宋体" w:eastAsia="宋体" w:hAnsi="宋体" w:hint="eastAsia"/>
          <w:sz w:val="24"/>
          <w:szCs w:val="24"/>
        </w:rPr>
        <w:t>（可替代烟酸），精制面粉中色氨酸较丰富</w:t>
      </w:r>
      <w:r w:rsidR="00096B44">
        <w:rPr>
          <w:rFonts w:ascii="宋体" w:eastAsia="宋体" w:hAnsi="宋体" w:hint="eastAsia"/>
          <w:sz w:val="24"/>
          <w:szCs w:val="24"/>
        </w:rPr>
        <w:t>，故将烟酸列为可选择强化营养素。</w:t>
      </w:r>
    </w:p>
    <w:p w14:paraId="68C25393" w14:textId="77777777" w:rsidR="00096B44" w:rsidRDefault="00096B44" w:rsidP="00F2698F">
      <w:pPr>
        <w:spacing w:line="276" w:lineRule="auto"/>
        <w:ind w:firstLineChars="59" w:firstLine="142"/>
        <w:rPr>
          <w:rFonts w:ascii="宋体" w:eastAsia="宋体" w:hAnsi="宋体"/>
          <w:sz w:val="24"/>
          <w:szCs w:val="24"/>
        </w:rPr>
      </w:pPr>
      <w:r>
        <w:rPr>
          <w:rFonts w:ascii="宋体" w:eastAsia="宋体" w:hAnsi="宋体" w:hint="eastAsia"/>
          <w:sz w:val="24"/>
          <w:szCs w:val="24"/>
        </w:rPr>
        <w:t>（7）L-赖氨酸</w:t>
      </w:r>
    </w:p>
    <w:p w14:paraId="0038E5B0" w14:textId="7B9844B3" w:rsidR="00FB090F" w:rsidRPr="009B43DB" w:rsidRDefault="00096B44" w:rsidP="00F2698F">
      <w:pPr>
        <w:spacing w:line="276" w:lineRule="auto"/>
        <w:ind w:firstLineChars="59" w:firstLine="142"/>
        <w:rPr>
          <w:rFonts w:ascii="宋体" w:eastAsia="宋体" w:hAnsi="宋体"/>
          <w:sz w:val="24"/>
          <w:szCs w:val="24"/>
        </w:rPr>
      </w:pPr>
      <w:r>
        <w:rPr>
          <w:rFonts w:ascii="宋体" w:eastAsia="宋体" w:hAnsi="宋体"/>
          <w:sz w:val="24"/>
          <w:szCs w:val="24"/>
        </w:rPr>
        <w:t xml:space="preserve">  </w:t>
      </w:r>
      <w:r w:rsidRPr="009B43DB">
        <w:rPr>
          <w:rFonts w:ascii="宋体" w:eastAsia="宋体" w:hAnsi="宋体" w:hint="eastAsia"/>
          <w:sz w:val="24"/>
          <w:szCs w:val="24"/>
        </w:rPr>
        <w:t xml:space="preserve"> </w:t>
      </w:r>
      <w:r>
        <w:rPr>
          <w:rFonts w:ascii="宋体" w:eastAsia="宋体" w:hAnsi="宋体" w:hint="eastAsia"/>
          <w:sz w:val="24"/>
          <w:szCs w:val="24"/>
        </w:rPr>
        <w:t>L-赖氨酸</w:t>
      </w:r>
      <w:r w:rsidRPr="00096B44">
        <w:rPr>
          <w:rFonts w:ascii="宋体" w:eastAsia="宋体" w:hAnsi="宋体"/>
          <w:sz w:val="24"/>
          <w:szCs w:val="24"/>
        </w:rPr>
        <w:t>是人类和哺乳动物的必需氨基酸之一，</w:t>
      </w:r>
      <w:r w:rsidR="004751CE" w:rsidRPr="004751CE">
        <w:rPr>
          <w:rFonts w:ascii="宋体" w:eastAsia="宋体" w:hAnsi="宋体"/>
          <w:sz w:val="24"/>
          <w:szCs w:val="24"/>
        </w:rPr>
        <w:t>赖氨酸主要存在于动物性食物和豆类中，谷类食物中赖氨酸含量很低</w:t>
      </w:r>
      <w:r w:rsidR="00B86A75">
        <w:rPr>
          <w:rFonts w:ascii="宋体" w:eastAsia="宋体" w:hAnsi="宋体" w:hint="eastAsia"/>
          <w:sz w:val="24"/>
          <w:szCs w:val="24"/>
        </w:rPr>
        <w:t>，</w:t>
      </w:r>
      <w:r w:rsidR="00B86A75" w:rsidRPr="00B86A75">
        <w:rPr>
          <w:rFonts w:ascii="宋体" w:eastAsia="宋体" w:hAnsi="宋体"/>
          <w:sz w:val="24"/>
          <w:szCs w:val="24"/>
        </w:rPr>
        <w:t>且在加工过程中易被破坏而缺乏</w:t>
      </w:r>
      <w:r w:rsidR="00B86A75">
        <w:rPr>
          <w:rFonts w:ascii="宋体" w:eastAsia="宋体" w:hAnsi="宋体" w:hint="eastAsia"/>
          <w:sz w:val="24"/>
          <w:szCs w:val="24"/>
        </w:rPr>
        <w:t>。GB</w:t>
      </w:r>
      <w:r w:rsidR="00B86A75">
        <w:rPr>
          <w:rFonts w:ascii="宋体" w:eastAsia="宋体" w:hAnsi="宋体"/>
          <w:sz w:val="24"/>
          <w:szCs w:val="24"/>
        </w:rPr>
        <w:t xml:space="preserve"> 14880</w:t>
      </w:r>
      <w:r w:rsidR="00B86A75">
        <w:rPr>
          <w:rFonts w:ascii="宋体" w:eastAsia="宋体" w:hAnsi="宋体" w:hint="eastAsia"/>
          <w:sz w:val="24"/>
          <w:szCs w:val="24"/>
        </w:rPr>
        <w:t>也将L-赖氨酸作为允许加入小麦粉的</w:t>
      </w:r>
      <w:r w:rsidR="00CC4FB2">
        <w:rPr>
          <w:rFonts w:ascii="宋体" w:eastAsia="宋体" w:hAnsi="宋体" w:hint="eastAsia"/>
          <w:sz w:val="24"/>
          <w:szCs w:val="24"/>
        </w:rPr>
        <w:t>强化</w:t>
      </w:r>
      <w:r w:rsidR="00B86A75">
        <w:rPr>
          <w:rFonts w:ascii="宋体" w:eastAsia="宋体" w:hAnsi="宋体" w:hint="eastAsia"/>
          <w:sz w:val="24"/>
          <w:szCs w:val="24"/>
        </w:rPr>
        <w:t>营养素。</w:t>
      </w:r>
    </w:p>
    <w:p w14:paraId="79D55A0D" w14:textId="7D9AF365" w:rsidR="00FB58C9" w:rsidRDefault="00FB58C9" w:rsidP="00F2698F">
      <w:pPr>
        <w:spacing w:line="276" w:lineRule="auto"/>
        <w:rPr>
          <w:rFonts w:ascii="黑体" w:eastAsia="黑体" w:hAnsi="黑体" w:cs="Times New Roman"/>
          <w:color w:val="000000" w:themeColor="text1"/>
          <w:sz w:val="24"/>
          <w:szCs w:val="24"/>
        </w:rPr>
      </w:pPr>
      <w:r w:rsidRPr="00FB58C9">
        <w:rPr>
          <w:rFonts w:ascii="黑体" w:eastAsia="黑体" w:hAnsi="黑体" w:cs="Times New Roman"/>
          <w:color w:val="000000" w:themeColor="text1"/>
          <w:sz w:val="24"/>
          <w:szCs w:val="24"/>
        </w:rPr>
        <w:t xml:space="preserve">4.2 </w:t>
      </w:r>
      <w:r>
        <w:rPr>
          <w:rFonts w:ascii="黑体" w:eastAsia="黑体" w:hAnsi="黑体" w:cs="Times New Roman" w:hint="eastAsia"/>
          <w:color w:val="000000" w:themeColor="text1"/>
          <w:sz w:val="24"/>
          <w:szCs w:val="24"/>
        </w:rPr>
        <w:t>营养强化剂和食品添加剂</w:t>
      </w:r>
    </w:p>
    <w:p w14:paraId="0DD7D7DA" w14:textId="37E0B32A" w:rsidR="009E199B" w:rsidRPr="009E199B" w:rsidRDefault="009E199B" w:rsidP="00F2698F">
      <w:pPr>
        <w:spacing w:line="276" w:lineRule="auto"/>
        <w:ind w:firstLineChars="177" w:firstLine="425"/>
        <w:jc w:val="left"/>
        <w:rPr>
          <w:rFonts w:ascii="宋体" w:eastAsia="宋体" w:hAnsi="宋体"/>
          <w:sz w:val="24"/>
          <w:szCs w:val="24"/>
        </w:rPr>
      </w:pPr>
      <w:r>
        <w:rPr>
          <w:rFonts w:ascii="宋体" w:eastAsia="宋体" w:hAnsi="宋体" w:cs="Times New Roman" w:hint="eastAsia"/>
          <w:color w:val="000000" w:themeColor="text1"/>
          <w:sz w:val="24"/>
          <w:szCs w:val="24"/>
        </w:rPr>
        <w:t>营养强化</w:t>
      </w:r>
      <w:r w:rsidRPr="009E199B">
        <w:rPr>
          <w:rFonts w:ascii="宋体" w:eastAsia="宋体" w:hAnsi="宋体" w:cs="Times New Roman" w:hint="eastAsia"/>
          <w:color w:val="000000" w:themeColor="text1"/>
          <w:sz w:val="24"/>
          <w:szCs w:val="24"/>
        </w:rPr>
        <w:t>剂</w:t>
      </w:r>
      <w:r>
        <w:rPr>
          <w:rFonts w:ascii="宋体" w:eastAsia="宋体" w:hAnsi="宋体" w:cs="Times New Roman" w:hint="eastAsia"/>
          <w:color w:val="000000" w:themeColor="text1"/>
          <w:sz w:val="24"/>
          <w:szCs w:val="24"/>
        </w:rPr>
        <w:t>和</w:t>
      </w:r>
      <w:r w:rsidRPr="009E199B">
        <w:rPr>
          <w:rFonts w:ascii="宋体" w:eastAsia="宋体" w:hAnsi="宋体" w:hint="eastAsia"/>
          <w:sz w:val="24"/>
          <w:szCs w:val="24"/>
        </w:rPr>
        <w:t>食品</w:t>
      </w:r>
      <w:r w:rsidRPr="009E199B">
        <w:rPr>
          <w:rFonts w:ascii="宋体" w:eastAsia="宋体" w:hAnsi="宋体"/>
          <w:sz w:val="24"/>
          <w:szCs w:val="24"/>
        </w:rPr>
        <w:t>添加剂的使用</w:t>
      </w:r>
      <w:r w:rsidRPr="009E199B">
        <w:rPr>
          <w:rFonts w:ascii="宋体" w:eastAsia="宋体" w:hAnsi="宋体" w:hint="eastAsia"/>
          <w:sz w:val="24"/>
          <w:szCs w:val="24"/>
        </w:rPr>
        <w:t>应</w:t>
      </w:r>
      <w:r>
        <w:rPr>
          <w:rFonts w:ascii="宋体" w:eastAsia="宋体" w:hAnsi="宋体" w:hint="eastAsia"/>
          <w:sz w:val="24"/>
          <w:szCs w:val="24"/>
        </w:rPr>
        <w:t>分别</w:t>
      </w:r>
      <w:r w:rsidRPr="009E199B">
        <w:rPr>
          <w:rFonts w:ascii="宋体" w:eastAsia="宋体" w:hAnsi="宋体" w:hint="eastAsia"/>
          <w:sz w:val="24"/>
          <w:szCs w:val="24"/>
        </w:rPr>
        <w:t>符合GB</w:t>
      </w:r>
      <w:r w:rsidRPr="009E199B">
        <w:rPr>
          <w:rFonts w:ascii="宋体" w:eastAsia="宋体" w:hAnsi="宋体"/>
          <w:sz w:val="24"/>
          <w:szCs w:val="24"/>
        </w:rPr>
        <w:t xml:space="preserve"> 14880</w:t>
      </w:r>
      <w:r>
        <w:rPr>
          <w:rFonts w:ascii="宋体" w:eastAsia="宋体" w:hAnsi="宋体" w:hint="eastAsia"/>
          <w:sz w:val="24"/>
          <w:szCs w:val="24"/>
        </w:rPr>
        <w:t>、</w:t>
      </w:r>
      <w:r w:rsidRPr="009E199B">
        <w:rPr>
          <w:rFonts w:ascii="宋体" w:eastAsia="宋体" w:hAnsi="宋体" w:hint="eastAsia"/>
          <w:sz w:val="24"/>
          <w:szCs w:val="24"/>
        </w:rPr>
        <w:t>GB</w:t>
      </w:r>
      <w:r w:rsidRPr="009E199B">
        <w:rPr>
          <w:rFonts w:ascii="宋体" w:eastAsia="宋体" w:hAnsi="宋体"/>
          <w:sz w:val="24"/>
          <w:szCs w:val="24"/>
        </w:rPr>
        <w:t xml:space="preserve"> 2760</w:t>
      </w:r>
      <w:r w:rsidRPr="009E199B">
        <w:rPr>
          <w:rFonts w:ascii="宋体" w:eastAsia="宋体" w:hAnsi="宋体" w:hint="eastAsia"/>
          <w:sz w:val="24"/>
          <w:szCs w:val="24"/>
        </w:rPr>
        <w:t>的</w:t>
      </w:r>
      <w:r>
        <w:rPr>
          <w:rFonts w:ascii="宋体" w:eastAsia="宋体" w:hAnsi="宋体" w:hint="eastAsia"/>
          <w:sz w:val="24"/>
          <w:szCs w:val="24"/>
        </w:rPr>
        <w:t>要求</w:t>
      </w:r>
      <w:r w:rsidRPr="009E199B">
        <w:rPr>
          <w:rFonts w:ascii="宋体" w:eastAsia="宋体" w:hAnsi="宋体" w:hint="eastAsia"/>
          <w:sz w:val="24"/>
          <w:szCs w:val="24"/>
        </w:rPr>
        <w:t>。</w:t>
      </w:r>
    </w:p>
    <w:p w14:paraId="1BCF8AA0" w14:textId="4EBA3592" w:rsidR="00DF70FE" w:rsidRPr="009A6134" w:rsidRDefault="009A6134" w:rsidP="00F2698F">
      <w:pPr>
        <w:spacing w:line="276" w:lineRule="auto"/>
        <w:jc w:val="left"/>
        <w:rPr>
          <w:rFonts w:ascii="黑体" w:eastAsia="黑体" w:hAnsi="黑体" w:cs="Times New Roman"/>
          <w:color w:val="000000" w:themeColor="text1"/>
          <w:sz w:val="24"/>
          <w:szCs w:val="24"/>
        </w:rPr>
      </w:pPr>
      <w:r>
        <w:rPr>
          <w:rFonts w:ascii="黑体" w:eastAsia="黑体" w:hAnsi="黑体" w:cs="Times New Roman" w:hint="eastAsia"/>
          <w:color w:val="000000" w:themeColor="text1"/>
          <w:sz w:val="24"/>
          <w:szCs w:val="24"/>
        </w:rPr>
        <w:t>5、</w:t>
      </w:r>
      <w:r w:rsidR="00EE1ED5" w:rsidRPr="009A6134">
        <w:rPr>
          <w:rFonts w:ascii="黑体" w:eastAsia="黑体" w:hAnsi="黑体" w:cs="Times New Roman" w:hint="eastAsia"/>
          <w:color w:val="000000" w:themeColor="text1"/>
          <w:sz w:val="24"/>
          <w:szCs w:val="24"/>
        </w:rPr>
        <w:t>技术要求</w:t>
      </w:r>
    </w:p>
    <w:p w14:paraId="3CD4ECB4" w14:textId="6CC1DA88" w:rsidR="009E51BF" w:rsidRDefault="00A97580" w:rsidP="00F2698F">
      <w:pPr>
        <w:pStyle w:val="a4"/>
        <w:spacing w:line="276" w:lineRule="auto"/>
        <w:ind w:firstLineChars="177" w:firstLine="425"/>
        <w:jc w:val="left"/>
        <w:rPr>
          <w:rFonts w:ascii="宋体" w:eastAsia="宋体" w:hAnsi="宋体" w:cs="Times New Roman"/>
          <w:color w:val="000000" w:themeColor="text1"/>
          <w:sz w:val="24"/>
          <w:szCs w:val="24"/>
        </w:rPr>
      </w:pPr>
      <w:r w:rsidRPr="00A97580">
        <w:rPr>
          <w:rFonts w:ascii="宋体" w:eastAsia="宋体" w:hAnsi="宋体" w:cs="Times New Roman" w:hint="eastAsia"/>
          <w:color w:val="000000" w:themeColor="text1"/>
          <w:sz w:val="24"/>
          <w:szCs w:val="24"/>
        </w:rPr>
        <w:t>本</w:t>
      </w:r>
      <w:r>
        <w:rPr>
          <w:rFonts w:ascii="宋体" w:eastAsia="宋体" w:hAnsi="宋体" w:cs="Times New Roman" w:hint="eastAsia"/>
          <w:color w:val="000000" w:themeColor="text1"/>
          <w:sz w:val="24"/>
          <w:szCs w:val="24"/>
        </w:rPr>
        <w:t>标准技术要求涉及复合营养强化小麦粉产品的</w:t>
      </w:r>
      <w:r w:rsidR="00F51068">
        <w:rPr>
          <w:rFonts w:ascii="宋体" w:eastAsia="宋体" w:hAnsi="宋体" w:cs="Times New Roman" w:hint="eastAsia"/>
          <w:color w:val="000000" w:themeColor="text1"/>
          <w:sz w:val="24"/>
          <w:szCs w:val="24"/>
        </w:rPr>
        <w:t>等级</w:t>
      </w:r>
      <w:r>
        <w:rPr>
          <w:rFonts w:ascii="宋体" w:eastAsia="宋体" w:hAnsi="宋体" w:cs="Times New Roman" w:hint="eastAsia"/>
          <w:color w:val="000000" w:themeColor="text1"/>
          <w:sz w:val="24"/>
          <w:szCs w:val="24"/>
        </w:rPr>
        <w:t>指标</w:t>
      </w:r>
      <w:r w:rsidRPr="00A97580">
        <w:rPr>
          <w:rFonts w:ascii="宋体" w:eastAsia="宋体" w:hAnsi="宋体" w:cs="Times New Roman" w:hint="eastAsia"/>
          <w:color w:val="000000" w:themeColor="text1"/>
          <w:sz w:val="24"/>
          <w:szCs w:val="24"/>
        </w:rPr>
        <w:t>、感官要求</w:t>
      </w:r>
      <w:r w:rsidRPr="009E51BF">
        <w:rPr>
          <w:rFonts w:ascii="宋体" w:eastAsia="宋体" w:hAnsi="宋体" w:cs="Times New Roman" w:hint="eastAsia"/>
          <w:color w:val="000000" w:themeColor="text1"/>
          <w:sz w:val="24"/>
          <w:szCs w:val="24"/>
        </w:rPr>
        <w:t>、</w:t>
      </w:r>
      <w:r w:rsidR="009E51BF" w:rsidRPr="009E51BF">
        <w:rPr>
          <w:rFonts w:ascii="宋体" w:eastAsia="宋体" w:hAnsi="宋体" w:cs="Times New Roman" w:hint="eastAsia"/>
          <w:color w:val="000000" w:themeColor="text1"/>
          <w:sz w:val="24"/>
          <w:szCs w:val="24"/>
        </w:rPr>
        <w:t>强化营养素的混合均匀度、</w:t>
      </w:r>
      <w:r w:rsidR="009E51BF">
        <w:rPr>
          <w:rFonts w:ascii="宋体" w:eastAsia="宋体" w:hAnsi="宋体" w:cs="Times New Roman" w:hint="eastAsia"/>
          <w:color w:val="000000" w:themeColor="text1"/>
          <w:sz w:val="24"/>
          <w:szCs w:val="24"/>
        </w:rPr>
        <w:t>强化营养素的损失</w:t>
      </w:r>
      <w:r w:rsidR="003252EC">
        <w:rPr>
          <w:rFonts w:ascii="宋体" w:eastAsia="宋体" w:hAnsi="宋体" w:cs="Times New Roman" w:hint="eastAsia"/>
          <w:color w:val="000000" w:themeColor="text1"/>
          <w:sz w:val="24"/>
          <w:szCs w:val="24"/>
        </w:rPr>
        <w:t>率</w:t>
      </w:r>
      <w:r w:rsidR="009E51BF" w:rsidRPr="009E51BF">
        <w:rPr>
          <w:rFonts w:ascii="宋体" w:eastAsia="宋体" w:hAnsi="宋体" w:cs="Times New Roman" w:hint="eastAsia"/>
          <w:color w:val="000000" w:themeColor="text1"/>
          <w:sz w:val="24"/>
          <w:szCs w:val="24"/>
        </w:rPr>
        <w:t>、</w:t>
      </w:r>
      <w:r w:rsidR="00F51068">
        <w:rPr>
          <w:rFonts w:ascii="宋体" w:eastAsia="宋体" w:hAnsi="宋体" w:cs="Times New Roman" w:hint="eastAsia"/>
          <w:color w:val="000000" w:themeColor="text1"/>
          <w:sz w:val="24"/>
          <w:szCs w:val="24"/>
        </w:rPr>
        <w:t>农药残留限量</w:t>
      </w:r>
      <w:r w:rsidR="00F51068" w:rsidRPr="009E51BF">
        <w:rPr>
          <w:rFonts w:ascii="宋体" w:eastAsia="宋体" w:hAnsi="宋体" w:cs="Times New Roman" w:hint="eastAsia"/>
          <w:color w:val="000000" w:themeColor="text1"/>
          <w:sz w:val="24"/>
          <w:szCs w:val="24"/>
        </w:rPr>
        <w:t>、</w:t>
      </w:r>
      <w:r w:rsidR="00F51068">
        <w:rPr>
          <w:rFonts w:ascii="宋体" w:eastAsia="宋体" w:hAnsi="宋体" w:cs="Times New Roman" w:hint="eastAsia"/>
          <w:color w:val="000000" w:themeColor="text1"/>
          <w:sz w:val="24"/>
          <w:szCs w:val="24"/>
        </w:rPr>
        <w:t>污染物限量和真菌毒素限量</w:t>
      </w:r>
      <w:r w:rsidR="00933E5E">
        <w:rPr>
          <w:rFonts w:ascii="宋体" w:eastAsia="宋体" w:hAnsi="宋体" w:cs="Times New Roman" w:hint="eastAsia"/>
          <w:color w:val="000000" w:themeColor="text1"/>
          <w:sz w:val="24"/>
          <w:szCs w:val="24"/>
        </w:rPr>
        <w:t>、工厂卫生要求</w:t>
      </w:r>
      <w:r w:rsidR="009E51BF">
        <w:rPr>
          <w:rFonts w:ascii="宋体" w:eastAsia="宋体" w:hAnsi="宋体" w:cs="Times New Roman" w:hint="eastAsia"/>
          <w:color w:val="000000" w:themeColor="text1"/>
          <w:sz w:val="24"/>
          <w:szCs w:val="24"/>
        </w:rPr>
        <w:t>等内容。</w:t>
      </w:r>
    </w:p>
    <w:p w14:paraId="756BE8D4" w14:textId="4EBF83A0" w:rsidR="00933E5E" w:rsidRDefault="00933E5E" w:rsidP="00F2698F">
      <w:pPr>
        <w:spacing w:line="276" w:lineRule="auto"/>
        <w:jc w:val="left"/>
        <w:rPr>
          <w:rFonts w:ascii="黑体" w:eastAsia="黑体" w:hAnsi="黑体" w:cs="Times New Roman"/>
          <w:color w:val="000000" w:themeColor="text1"/>
          <w:sz w:val="24"/>
          <w:szCs w:val="24"/>
        </w:rPr>
      </w:pPr>
      <w:r w:rsidRPr="00933E5E">
        <w:rPr>
          <w:rFonts w:ascii="黑体" w:eastAsia="黑体" w:hAnsi="黑体" w:cs="Times New Roman" w:hint="eastAsia"/>
          <w:color w:val="000000" w:themeColor="text1"/>
          <w:sz w:val="24"/>
          <w:szCs w:val="24"/>
        </w:rPr>
        <w:t>5</w:t>
      </w:r>
      <w:r w:rsidRPr="00933E5E">
        <w:rPr>
          <w:rFonts w:ascii="黑体" w:eastAsia="黑体" w:hAnsi="黑体" w:cs="Times New Roman"/>
          <w:color w:val="000000" w:themeColor="text1"/>
          <w:sz w:val="24"/>
          <w:szCs w:val="24"/>
        </w:rPr>
        <w:t xml:space="preserve">.1 </w:t>
      </w:r>
      <w:r w:rsidRPr="00933E5E">
        <w:rPr>
          <w:rFonts w:ascii="黑体" w:eastAsia="黑体" w:hAnsi="黑体" w:cs="Times New Roman" w:hint="eastAsia"/>
          <w:color w:val="000000" w:themeColor="text1"/>
          <w:sz w:val="24"/>
          <w:szCs w:val="24"/>
        </w:rPr>
        <w:t>等级指标</w:t>
      </w:r>
    </w:p>
    <w:p w14:paraId="250BEEDA" w14:textId="0CABB45B" w:rsidR="00933E5E" w:rsidRDefault="00933E5E" w:rsidP="00F2698F">
      <w:pPr>
        <w:spacing w:line="276" w:lineRule="auto"/>
        <w:ind w:firstLineChars="177" w:firstLine="425"/>
        <w:jc w:val="left"/>
        <w:rPr>
          <w:rFonts w:ascii="宋体" w:eastAsia="宋体" w:hAnsi="宋体"/>
          <w:color w:val="FF0000"/>
          <w:szCs w:val="21"/>
        </w:rPr>
      </w:pPr>
      <w:r w:rsidRPr="00933E5E">
        <w:rPr>
          <w:rFonts w:ascii="宋体" w:eastAsia="宋体" w:hAnsi="宋体" w:cs="Times New Roman" w:hint="eastAsia"/>
          <w:color w:val="000000" w:themeColor="text1"/>
          <w:sz w:val="24"/>
          <w:szCs w:val="24"/>
        </w:rPr>
        <w:t>复合营养强化小麦粉等级指标应符合GB/T 1355的规定。其中灰分指标在GB/T 1355规定的小麦粉类型和等级的基础上增加0</w:t>
      </w:r>
      <w:r w:rsidRPr="00933E5E">
        <w:rPr>
          <w:rFonts w:ascii="宋体" w:eastAsia="宋体" w:hAnsi="宋体" w:cs="Times New Roman"/>
          <w:color w:val="000000" w:themeColor="text1"/>
          <w:sz w:val="24"/>
          <w:szCs w:val="24"/>
        </w:rPr>
        <w:t>.02</w:t>
      </w:r>
      <w:r w:rsidRPr="00933E5E">
        <w:rPr>
          <w:rFonts w:ascii="宋体" w:eastAsia="宋体" w:hAnsi="宋体" w:cs="Times New Roman" w:hint="eastAsia"/>
          <w:color w:val="000000" w:themeColor="text1"/>
          <w:sz w:val="24"/>
          <w:szCs w:val="24"/>
        </w:rPr>
        <w:t>个百分点，强化钙元素的灰分指标在GB/T 1355规定的小麦粉类型和等级的基础上增加0</w:t>
      </w:r>
      <w:r w:rsidRPr="00933E5E">
        <w:rPr>
          <w:rFonts w:ascii="宋体" w:eastAsia="宋体" w:hAnsi="宋体" w:cs="Times New Roman"/>
          <w:color w:val="000000" w:themeColor="text1"/>
          <w:sz w:val="24"/>
          <w:szCs w:val="24"/>
        </w:rPr>
        <w:t>.40</w:t>
      </w:r>
      <w:r w:rsidRPr="00933E5E">
        <w:rPr>
          <w:rFonts w:ascii="宋体" w:eastAsia="宋体" w:hAnsi="宋体" w:cs="Times New Roman" w:hint="eastAsia"/>
          <w:color w:val="000000" w:themeColor="text1"/>
          <w:sz w:val="24"/>
          <w:szCs w:val="24"/>
        </w:rPr>
        <w:t>个百分点。</w:t>
      </w:r>
    </w:p>
    <w:p w14:paraId="24296A84" w14:textId="305869FD" w:rsidR="00933E5E" w:rsidRDefault="00933E5E" w:rsidP="00F2698F">
      <w:pPr>
        <w:spacing w:line="276" w:lineRule="auto"/>
        <w:ind w:firstLine="48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本标准“等级指标”的要求主要参照GB/</w:t>
      </w:r>
      <w:r>
        <w:rPr>
          <w:rFonts w:ascii="宋体" w:eastAsia="宋体" w:hAnsi="宋体" w:cs="Times New Roman"/>
          <w:color w:val="000000" w:themeColor="text1"/>
          <w:sz w:val="24"/>
          <w:szCs w:val="24"/>
        </w:rPr>
        <w:t>T 21122</w:t>
      </w:r>
      <w:r>
        <w:rPr>
          <w:rFonts w:ascii="宋体" w:eastAsia="宋体" w:hAnsi="宋体" w:cs="Times New Roman" w:hint="eastAsia"/>
          <w:color w:val="000000" w:themeColor="text1"/>
          <w:sz w:val="24"/>
          <w:szCs w:val="24"/>
        </w:rPr>
        <w:t>，但对强化钙元素的灰分指标进行了修改</w:t>
      </w:r>
      <w:r w:rsidR="00F201F6">
        <w:rPr>
          <w:rFonts w:ascii="宋体" w:eastAsia="宋体" w:hAnsi="宋体" w:cs="Times New Roman" w:hint="eastAsia"/>
          <w:color w:val="000000" w:themeColor="text1"/>
          <w:sz w:val="24"/>
          <w:szCs w:val="24"/>
        </w:rPr>
        <w:t>，即：“增加0</w:t>
      </w:r>
      <w:r w:rsidR="00F201F6">
        <w:rPr>
          <w:rFonts w:ascii="宋体" w:eastAsia="宋体" w:hAnsi="宋体" w:cs="Times New Roman"/>
          <w:color w:val="000000" w:themeColor="text1"/>
          <w:sz w:val="24"/>
          <w:szCs w:val="24"/>
        </w:rPr>
        <w:t>.27</w:t>
      </w:r>
      <w:r w:rsidR="00F201F6">
        <w:rPr>
          <w:rFonts w:ascii="宋体" w:eastAsia="宋体" w:hAnsi="宋体" w:cs="Times New Roman" w:hint="eastAsia"/>
          <w:color w:val="000000" w:themeColor="text1"/>
          <w:sz w:val="24"/>
          <w:szCs w:val="24"/>
        </w:rPr>
        <w:t>个百分点”扩大为“增加0</w:t>
      </w:r>
      <w:r w:rsidR="00F201F6">
        <w:rPr>
          <w:rFonts w:ascii="宋体" w:eastAsia="宋体" w:hAnsi="宋体" w:cs="Times New Roman"/>
          <w:color w:val="000000" w:themeColor="text1"/>
          <w:sz w:val="24"/>
          <w:szCs w:val="24"/>
        </w:rPr>
        <w:t>.40</w:t>
      </w:r>
      <w:r w:rsidR="00F201F6">
        <w:rPr>
          <w:rFonts w:ascii="宋体" w:eastAsia="宋体" w:hAnsi="宋体" w:cs="Times New Roman" w:hint="eastAsia"/>
          <w:color w:val="000000" w:themeColor="text1"/>
          <w:sz w:val="24"/>
          <w:szCs w:val="24"/>
        </w:rPr>
        <w:t>个百分点”</w:t>
      </w:r>
      <w:r>
        <w:rPr>
          <w:rFonts w:ascii="宋体"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lastRenderedPageBreak/>
        <w:t>这主要是因为</w:t>
      </w:r>
      <w:r w:rsidR="00BA0FCA">
        <w:rPr>
          <w:rFonts w:ascii="宋体" w:eastAsia="宋体" w:hAnsi="宋体" w:cs="Times New Roman" w:hint="eastAsia"/>
          <w:color w:val="000000" w:themeColor="text1"/>
          <w:sz w:val="24"/>
          <w:szCs w:val="24"/>
        </w:rPr>
        <w:t>GB</w:t>
      </w:r>
      <w:r w:rsidR="00BA0FCA">
        <w:rPr>
          <w:rFonts w:ascii="宋体" w:eastAsia="宋体" w:hAnsi="宋体" w:cs="Times New Roman"/>
          <w:color w:val="000000" w:themeColor="text1"/>
          <w:sz w:val="24"/>
          <w:szCs w:val="24"/>
        </w:rPr>
        <w:t>/T 5505-2008</w:t>
      </w:r>
      <w:r w:rsidR="00D454DB">
        <w:rPr>
          <w:rFonts w:ascii="宋体" w:eastAsia="宋体" w:hAnsi="宋体" w:cs="Times New Roman" w:hint="eastAsia"/>
          <w:color w:val="000000" w:themeColor="text1"/>
          <w:sz w:val="24"/>
          <w:szCs w:val="24"/>
        </w:rPr>
        <w:t>在2</w:t>
      </w:r>
      <w:r w:rsidR="00D454DB">
        <w:rPr>
          <w:rFonts w:ascii="宋体" w:eastAsia="宋体" w:hAnsi="宋体" w:cs="Times New Roman"/>
          <w:color w:val="000000" w:themeColor="text1"/>
          <w:sz w:val="24"/>
          <w:szCs w:val="24"/>
        </w:rPr>
        <w:t>017</w:t>
      </w:r>
      <w:r w:rsidR="00D454DB">
        <w:rPr>
          <w:rFonts w:ascii="宋体" w:eastAsia="宋体" w:hAnsi="宋体" w:cs="Times New Roman" w:hint="eastAsia"/>
          <w:color w:val="000000" w:themeColor="text1"/>
          <w:sz w:val="24"/>
          <w:szCs w:val="24"/>
        </w:rPr>
        <w:t>年3月</w:t>
      </w:r>
      <w:r w:rsidR="00BA0FCA">
        <w:rPr>
          <w:rFonts w:ascii="宋体" w:eastAsia="宋体" w:hAnsi="宋体" w:cs="Times New Roman" w:hint="eastAsia"/>
          <w:color w:val="000000" w:themeColor="text1"/>
          <w:sz w:val="24"/>
          <w:szCs w:val="24"/>
        </w:rPr>
        <w:t>被GB</w:t>
      </w:r>
      <w:r w:rsidR="00BA0FCA">
        <w:rPr>
          <w:rFonts w:ascii="宋体" w:eastAsia="宋体" w:hAnsi="宋体" w:cs="Times New Roman"/>
          <w:color w:val="000000" w:themeColor="text1"/>
          <w:sz w:val="24"/>
          <w:szCs w:val="24"/>
        </w:rPr>
        <w:t xml:space="preserve"> 5009.4</w:t>
      </w:r>
      <w:r w:rsidR="00BA0FCA">
        <w:rPr>
          <w:rFonts w:ascii="宋体" w:eastAsia="宋体" w:hAnsi="宋体" w:cs="Times New Roman" w:hint="eastAsia"/>
          <w:color w:val="000000" w:themeColor="text1"/>
          <w:sz w:val="24"/>
          <w:szCs w:val="24"/>
        </w:rPr>
        <w:t>-</w:t>
      </w:r>
      <w:r w:rsidR="00BA0FCA">
        <w:rPr>
          <w:rFonts w:ascii="宋体" w:eastAsia="宋体" w:hAnsi="宋体" w:cs="Times New Roman"/>
          <w:color w:val="000000" w:themeColor="text1"/>
          <w:sz w:val="24"/>
          <w:szCs w:val="24"/>
        </w:rPr>
        <w:t>2016</w:t>
      </w:r>
      <w:r w:rsidR="00BA0FCA">
        <w:rPr>
          <w:rFonts w:ascii="宋体" w:eastAsia="宋体" w:hAnsi="宋体" w:cs="Times New Roman" w:hint="eastAsia"/>
          <w:color w:val="000000" w:themeColor="text1"/>
          <w:sz w:val="24"/>
          <w:szCs w:val="24"/>
        </w:rPr>
        <w:t>所取代</w:t>
      </w:r>
      <w:r w:rsidR="00F201F6">
        <w:rPr>
          <w:rFonts w:ascii="宋体" w:eastAsia="宋体" w:hAnsi="宋体" w:cs="Times New Roman" w:hint="eastAsia"/>
          <w:color w:val="000000" w:themeColor="text1"/>
          <w:sz w:val="24"/>
          <w:szCs w:val="24"/>
        </w:rPr>
        <w:t>，小麦粉测定灰分方法有所改变。“增加0</w:t>
      </w:r>
      <w:r w:rsidR="00F201F6">
        <w:rPr>
          <w:rFonts w:ascii="宋体" w:eastAsia="宋体" w:hAnsi="宋体" w:cs="Times New Roman"/>
          <w:color w:val="000000" w:themeColor="text1"/>
          <w:sz w:val="24"/>
          <w:szCs w:val="24"/>
        </w:rPr>
        <w:t>.40</w:t>
      </w:r>
      <w:r w:rsidR="00F201F6">
        <w:rPr>
          <w:rFonts w:ascii="宋体" w:eastAsia="宋体" w:hAnsi="宋体" w:cs="Times New Roman" w:hint="eastAsia"/>
          <w:color w:val="000000" w:themeColor="text1"/>
          <w:sz w:val="24"/>
          <w:szCs w:val="24"/>
        </w:rPr>
        <w:t>个百分点”的确定</w:t>
      </w:r>
      <w:r w:rsidR="00D454DB">
        <w:rPr>
          <w:rFonts w:ascii="宋体" w:eastAsia="宋体" w:hAnsi="宋体" w:cs="Times New Roman" w:hint="eastAsia"/>
          <w:color w:val="000000" w:themeColor="text1"/>
          <w:sz w:val="24"/>
          <w:szCs w:val="24"/>
        </w:rPr>
        <w:t>依据</w:t>
      </w:r>
      <w:r w:rsidR="00F201F6">
        <w:rPr>
          <w:rFonts w:ascii="宋体" w:eastAsia="宋体" w:hAnsi="宋体" w:cs="Times New Roman" w:hint="eastAsia"/>
          <w:color w:val="000000" w:themeColor="text1"/>
          <w:sz w:val="24"/>
          <w:szCs w:val="24"/>
        </w:rPr>
        <w:t>，主要是参照北京古船食品有限公司</w:t>
      </w:r>
      <w:r w:rsidR="00B62984">
        <w:rPr>
          <w:rFonts w:ascii="宋体" w:eastAsia="宋体" w:hAnsi="宋体" w:cs="Times New Roman" w:hint="eastAsia"/>
          <w:color w:val="000000" w:themeColor="text1"/>
          <w:sz w:val="24"/>
          <w:szCs w:val="24"/>
        </w:rPr>
        <w:t>面粉质量检验报告单（详见附</w:t>
      </w:r>
      <w:r w:rsidR="003252EC">
        <w:rPr>
          <w:rFonts w:ascii="宋体" w:eastAsia="宋体" w:hAnsi="宋体" w:cs="Times New Roman" w:hint="eastAsia"/>
          <w:color w:val="000000" w:themeColor="text1"/>
          <w:sz w:val="24"/>
          <w:szCs w:val="24"/>
        </w:rPr>
        <w:t>图1</w:t>
      </w:r>
      <w:r w:rsidR="00B62984">
        <w:rPr>
          <w:rFonts w:ascii="宋体" w:eastAsia="宋体" w:hAnsi="宋体" w:cs="Times New Roman" w:hint="eastAsia"/>
          <w:color w:val="000000" w:themeColor="text1"/>
          <w:sz w:val="24"/>
          <w:szCs w:val="24"/>
        </w:rPr>
        <w:t>）。</w:t>
      </w:r>
      <w:r w:rsidR="003252EC">
        <w:rPr>
          <w:rFonts w:ascii="宋体" w:eastAsia="宋体" w:hAnsi="宋体" w:cs="Times New Roman" w:hint="eastAsia"/>
          <w:color w:val="000000" w:themeColor="text1"/>
          <w:sz w:val="24"/>
          <w:szCs w:val="24"/>
        </w:rPr>
        <w:t>图</w:t>
      </w:r>
      <w:r w:rsidR="00D454DB">
        <w:rPr>
          <w:rFonts w:ascii="宋体" w:eastAsia="宋体" w:hAnsi="宋体" w:cs="Times New Roman" w:hint="eastAsia"/>
          <w:color w:val="000000" w:themeColor="text1"/>
          <w:sz w:val="24"/>
          <w:szCs w:val="24"/>
        </w:rPr>
        <w:t>中显示富强粉（营养强化基础粉）灰分含量为0</w:t>
      </w:r>
      <w:r w:rsidR="00D454DB">
        <w:rPr>
          <w:rFonts w:ascii="宋体" w:eastAsia="宋体" w:hAnsi="宋体" w:cs="Times New Roman"/>
          <w:color w:val="000000" w:themeColor="text1"/>
          <w:sz w:val="24"/>
          <w:szCs w:val="24"/>
        </w:rPr>
        <w:t>.53</w:t>
      </w:r>
      <w:r w:rsidR="00D454DB">
        <w:rPr>
          <w:rFonts w:ascii="宋体" w:eastAsia="宋体" w:hAnsi="宋体" w:cs="Times New Roman" w:hint="eastAsia"/>
          <w:color w:val="000000" w:themeColor="text1"/>
          <w:sz w:val="24"/>
          <w:szCs w:val="24"/>
        </w:rPr>
        <w:t>%</w:t>
      </w:r>
      <w:r w:rsidR="004E7CA1">
        <w:rPr>
          <w:rFonts w:ascii="宋体" w:eastAsia="宋体" w:hAnsi="宋体" w:cs="Times New Roman" w:hint="eastAsia"/>
          <w:color w:val="000000" w:themeColor="text1"/>
          <w:sz w:val="24"/>
          <w:szCs w:val="24"/>
        </w:rPr>
        <w:t>，含钙强化小麦粉灰分含量是0</w:t>
      </w:r>
      <w:r w:rsidR="004E7CA1">
        <w:rPr>
          <w:rFonts w:ascii="宋体" w:eastAsia="宋体" w:hAnsi="宋体" w:cs="Times New Roman"/>
          <w:color w:val="000000" w:themeColor="text1"/>
          <w:sz w:val="24"/>
          <w:szCs w:val="24"/>
        </w:rPr>
        <w:t>.88</w:t>
      </w:r>
      <w:r w:rsidR="004E7CA1">
        <w:rPr>
          <w:rFonts w:ascii="宋体" w:eastAsia="宋体" w:hAnsi="宋体" w:cs="Times New Roman" w:hint="eastAsia"/>
          <w:color w:val="000000" w:themeColor="text1"/>
          <w:sz w:val="24"/>
          <w:szCs w:val="24"/>
        </w:rPr>
        <w:t>%，相差0</w:t>
      </w:r>
      <w:r w:rsidR="004E7CA1">
        <w:rPr>
          <w:rFonts w:ascii="宋体" w:eastAsia="宋体" w:hAnsi="宋体" w:cs="Times New Roman"/>
          <w:color w:val="000000" w:themeColor="text1"/>
          <w:sz w:val="24"/>
          <w:szCs w:val="24"/>
        </w:rPr>
        <w:t>.35</w:t>
      </w:r>
      <w:r w:rsidR="004E7CA1">
        <w:rPr>
          <w:rFonts w:ascii="宋体" w:eastAsia="宋体" w:hAnsi="宋体" w:cs="Times New Roman" w:hint="eastAsia"/>
          <w:color w:val="000000" w:themeColor="text1"/>
          <w:sz w:val="24"/>
          <w:szCs w:val="24"/>
        </w:rPr>
        <w:t>%，综合多次检验结果，确定“增加0</w:t>
      </w:r>
      <w:r w:rsidR="004E7CA1">
        <w:rPr>
          <w:rFonts w:ascii="宋体" w:eastAsia="宋体" w:hAnsi="宋体" w:cs="Times New Roman"/>
          <w:color w:val="000000" w:themeColor="text1"/>
          <w:sz w:val="24"/>
          <w:szCs w:val="24"/>
        </w:rPr>
        <w:t>.40</w:t>
      </w:r>
      <w:r w:rsidR="004E7CA1">
        <w:rPr>
          <w:rFonts w:ascii="宋体" w:eastAsia="宋体" w:hAnsi="宋体" w:cs="Times New Roman" w:hint="eastAsia"/>
          <w:color w:val="000000" w:themeColor="text1"/>
          <w:sz w:val="24"/>
          <w:szCs w:val="24"/>
        </w:rPr>
        <w:t>个百分点”为宜。</w:t>
      </w:r>
    </w:p>
    <w:p w14:paraId="787FF27F" w14:textId="4DE272C7" w:rsidR="001A2E00" w:rsidRDefault="001A2E00" w:rsidP="00F2698F">
      <w:pPr>
        <w:spacing w:line="276" w:lineRule="auto"/>
        <w:jc w:val="left"/>
        <w:rPr>
          <w:rFonts w:ascii="黑体" w:eastAsia="黑体" w:hAnsi="黑体" w:cs="Times New Roman"/>
          <w:color w:val="000000" w:themeColor="text1"/>
          <w:sz w:val="24"/>
          <w:szCs w:val="24"/>
        </w:rPr>
      </w:pPr>
      <w:r w:rsidRPr="00933E5E">
        <w:rPr>
          <w:rFonts w:ascii="黑体" w:eastAsia="黑体" w:hAnsi="黑体" w:cs="Times New Roman" w:hint="eastAsia"/>
          <w:color w:val="000000" w:themeColor="text1"/>
          <w:sz w:val="24"/>
          <w:szCs w:val="24"/>
        </w:rPr>
        <w:t>5</w:t>
      </w:r>
      <w:r w:rsidRPr="00933E5E">
        <w:rPr>
          <w:rFonts w:ascii="黑体" w:eastAsia="黑体" w:hAnsi="黑体" w:cs="Times New Roman"/>
          <w:color w:val="000000" w:themeColor="text1"/>
          <w:sz w:val="24"/>
          <w:szCs w:val="24"/>
        </w:rPr>
        <w:t>.</w:t>
      </w:r>
      <w:r>
        <w:rPr>
          <w:rFonts w:ascii="黑体" w:eastAsia="黑体" w:hAnsi="黑体" w:cs="Times New Roman"/>
          <w:color w:val="000000" w:themeColor="text1"/>
          <w:sz w:val="24"/>
          <w:szCs w:val="24"/>
        </w:rPr>
        <w:t>2</w:t>
      </w:r>
      <w:r w:rsidRPr="00933E5E">
        <w:rPr>
          <w:rFonts w:ascii="黑体" w:eastAsia="黑体" w:hAnsi="黑体" w:cs="Times New Roman"/>
          <w:color w:val="000000" w:themeColor="text1"/>
          <w:sz w:val="24"/>
          <w:szCs w:val="24"/>
        </w:rPr>
        <w:t xml:space="preserve"> </w:t>
      </w:r>
      <w:r>
        <w:rPr>
          <w:rFonts w:ascii="黑体" w:eastAsia="黑体" w:hAnsi="黑体" w:cs="Times New Roman" w:hint="eastAsia"/>
          <w:color w:val="000000" w:themeColor="text1"/>
          <w:sz w:val="24"/>
          <w:szCs w:val="24"/>
        </w:rPr>
        <w:t>感官要求</w:t>
      </w:r>
    </w:p>
    <w:p w14:paraId="43D885DE" w14:textId="6B2A37E7" w:rsidR="00F4101E" w:rsidRDefault="00F4101E" w:rsidP="00F2698F">
      <w:pPr>
        <w:spacing w:line="276" w:lineRule="auto"/>
        <w:ind w:firstLineChars="200" w:firstLine="480"/>
        <w:jc w:val="left"/>
        <w:rPr>
          <w:rFonts w:ascii="宋体" w:eastAsia="宋体" w:hAnsi="宋体"/>
          <w:szCs w:val="21"/>
        </w:rPr>
      </w:pPr>
      <w:r w:rsidRPr="00F4101E">
        <w:rPr>
          <w:rFonts w:ascii="宋体" w:eastAsia="宋体" w:hAnsi="宋体" w:cs="Times New Roman" w:hint="eastAsia"/>
          <w:color w:val="000000" w:themeColor="text1"/>
          <w:sz w:val="24"/>
          <w:szCs w:val="24"/>
        </w:rPr>
        <w:t>复合营养强化小麦粉产品在保质期内要保持小麦粉所具有的正常气味、口味和色泽，且性状稳定。</w:t>
      </w:r>
    </w:p>
    <w:p w14:paraId="3610D3EA" w14:textId="2F98AA44" w:rsidR="00F4101E" w:rsidRDefault="00F4101E" w:rsidP="00F2698F">
      <w:pPr>
        <w:spacing w:line="276" w:lineRule="auto"/>
        <w:ind w:firstLineChars="200" w:firstLine="48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在感官要求方面，由于营养强化剂本身具有特定气</w:t>
      </w:r>
      <w:r w:rsidRPr="00CE0857">
        <w:rPr>
          <w:rFonts w:ascii="宋体" w:eastAsia="宋体" w:hAnsi="宋体" w:cs="Times New Roman" w:hint="eastAsia"/>
          <w:color w:val="000000" w:themeColor="text1"/>
          <w:sz w:val="24"/>
          <w:szCs w:val="24"/>
        </w:rPr>
        <w:t>味、</w:t>
      </w:r>
      <w:r>
        <w:rPr>
          <w:rFonts w:ascii="宋体" w:eastAsia="宋体" w:hAnsi="宋体" w:cs="Times New Roman" w:hint="eastAsia"/>
          <w:color w:val="000000" w:themeColor="text1"/>
          <w:sz w:val="24"/>
          <w:szCs w:val="24"/>
        </w:rPr>
        <w:t>口味</w:t>
      </w:r>
      <w:r w:rsidRPr="000F143D">
        <w:rPr>
          <w:rFonts w:ascii="宋体" w:eastAsia="宋体" w:hAnsi="宋体" w:cs="Times New Roman" w:hint="eastAsia"/>
          <w:color w:val="000000" w:themeColor="text1"/>
          <w:sz w:val="24"/>
          <w:szCs w:val="24"/>
        </w:rPr>
        <w:t>、</w:t>
      </w:r>
      <w:r w:rsidRPr="00CE0857">
        <w:rPr>
          <w:rFonts w:ascii="宋体" w:eastAsia="宋体" w:hAnsi="宋体" w:cs="Times New Roman" w:hint="eastAsia"/>
          <w:color w:val="000000" w:themeColor="text1"/>
          <w:sz w:val="24"/>
          <w:szCs w:val="24"/>
        </w:rPr>
        <w:t>颜</w:t>
      </w:r>
      <w:r>
        <w:rPr>
          <w:rFonts w:ascii="宋体" w:eastAsia="宋体" w:hAnsi="宋体" w:cs="Times New Roman" w:hint="eastAsia"/>
          <w:color w:val="000000" w:themeColor="text1"/>
          <w:sz w:val="24"/>
          <w:szCs w:val="24"/>
        </w:rPr>
        <w:t>色，故要求合格的复合营养强化小麦粉产品在其保质期内应具有</w:t>
      </w:r>
      <w:r w:rsidRPr="000F143D">
        <w:rPr>
          <w:rFonts w:ascii="宋体" w:eastAsia="宋体" w:hAnsi="宋体" w:cs="Times New Roman" w:hint="eastAsia"/>
          <w:color w:val="000000" w:themeColor="text1"/>
          <w:sz w:val="24"/>
          <w:szCs w:val="24"/>
        </w:rPr>
        <w:t>麦粉所具有的正常气味、口味和色泽，且性状稳定。</w:t>
      </w:r>
    </w:p>
    <w:p w14:paraId="44D52AC7" w14:textId="41B6D4CA" w:rsidR="00F4101E" w:rsidRDefault="00F4101E" w:rsidP="00F2698F">
      <w:pPr>
        <w:spacing w:line="276" w:lineRule="auto"/>
        <w:jc w:val="left"/>
        <w:rPr>
          <w:rFonts w:ascii="黑体" w:eastAsia="黑体" w:hAnsi="黑体" w:cs="Times New Roman"/>
          <w:color w:val="000000" w:themeColor="text1"/>
          <w:sz w:val="24"/>
          <w:szCs w:val="24"/>
        </w:rPr>
      </w:pPr>
      <w:r w:rsidRPr="00933E5E">
        <w:rPr>
          <w:rFonts w:ascii="黑体" w:eastAsia="黑体" w:hAnsi="黑体" w:cs="Times New Roman" w:hint="eastAsia"/>
          <w:color w:val="000000" w:themeColor="text1"/>
          <w:sz w:val="24"/>
          <w:szCs w:val="24"/>
        </w:rPr>
        <w:t>5</w:t>
      </w:r>
      <w:r w:rsidRPr="00933E5E">
        <w:rPr>
          <w:rFonts w:ascii="黑体" w:eastAsia="黑体" w:hAnsi="黑体" w:cs="Times New Roman"/>
          <w:color w:val="000000" w:themeColor="text1"/>
          <w:sz w:val="24"/>
          <w:szCs w:val="24"/>
        </w:rPr>
        <w:t>.</w:t>
      </w:r>
      <w:r>
        <w:rPr>
          <w:rFonts w:ascii="黑体" w:eastAsia="黑体" w:hAnsi="黑体" w:cs="Times New Roman"/>
          <w:color w:val="000000" w:themeColor="text1"/>
          <w:sz w:val="24"/>
          <w:szCs w:val="24"/>
        </w:rPr>
        <w:t>3</w:t>
      </w:r>
      <w:r w:rsidRPr="00933E5E">
        <w:rPr>
          <w:rFonts w:ascii="黑体" w:eastAsia="黑体" w:hAnsi="黑体" w:cs="Times New Roman"/>
          <w:color w:val="000000" w:themeColor="text1"/>
          <w:sz w:val="24"/>
          <w:szCs w:val="24"/>
        </w:rPr>
        <w:t xml:space="preserve"> </w:t>
      </w:r>
      <w:r>
        <w:rPr>
          <w:rFonts w:ascii="黑体" w:eastAsia="黑体" w:hAnsi="黑体" w:cs="Times New Roman" w:hint="eastAsia"/>
          <w:color w:val="000000" w:themeColor="text1"/>
          <w:sz w:val="24"/>
          <w:szCs w:val="24"/>
        </w:rPr>
        <w:t>强化营养素的混合均匀度</w:t>
      </w:r>
    </w:p>
    <w:p w14:paraId="1E0E30B6" w14:textId="66AAEB96" w:rsidR="00F4101E" w:rsidRPr="00F4101E" w:rsidRDefault="00F4101E" w:rsidP="00F2698F">
      <w:pPr>
        <w:spacing w:line="276" w:lineRule="auto"/>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 </w:t>
      </w:r>
      <w:r>
        <w:rPr>
          <w:rFonts w:ascii="宋体" w:eastAsia="宋体" w:hAnsi="宋体" w:cs="Times New Roman"/>
          <w:color w:val="000000" w:themeColor="text1"/>
          <w:sz w:val="24"/>
          <w:szCs w:val="24"/>
        </w:rPr>
        <w:t xml:space="preserve">  </w:t>
      </w:r>
      <w:r w:rsidRPr="00F4101E">
        <w:rPr>
          <w:rFonts w:ascii="宋体" w:eastAsia="宋体" w:hAnsi="宋体" w:hint="eastAsia"/>
          <w:sz w:val="24"/>
          <w:szCs w:val="24"/>
        </w:rPr>
        <w:t>变异系数（CV）≤10%，即按照GB/T 21122执行。</w:t>
      </w:r>
    </w:p>
    <w:p w14:paraId="0EC8B505" w14:textId="69776AF7" w:rsidR="00F4101E" w:rsidRDefault="00F4101E" w:rsidP="00F2698F">
      <w:pPr>
        <w:spacing w:line="276" w:lineRule="auto"/>
        <w:jc w:val="left"/>
        <w:rPr>
          <w:rFonts w:ascii="黑体" w:eastAsia="黑体" w:hAnsi="黑体" w:cs="Times New Roman"/>
          <w:color w:val="000000" w:themeColor="text1"/>
          <w:sz w:val="24"/>
          <w:szCs w:val="24"/>
        </w:rPr>
      </w:pPr>
      <w:r w:rsidRPr="00F4101E">
        <w:rPr>
          <w:rFonts w:ascii="黑体" w:eastAsia="黑体" w:hAnsi="黑体" w:cs="Times New Roman" w:hint="eastAsia"/>
          <w:color w:val="000000" w:themeColor="text1"/>
          <w:sz w:val="24"/>
          <w:szCs w:val="24"/>
        </w:rPr>
        <w:t>5</w:t>
      </w:r>
      <w:r w:rsidRPr="00F4101E">
        <w:rPr>
          <w:rFonts w:ascii="黑体" w:eastAsia="黑体" w:hAnsi="黑体" w:cs="Times New Roman"/>
          <w:color w:val="000000" w:themeColor="text1"/>
          <w:sz w:val="24"/>
          <w:szCs w:val="24"/>
        </w:rPr>
        <w:t xml:space="preserve">.4 </w:t>
      </w:r>
      <w:r w:rsidRPr="00F4101E">
        <w:rPr>
          <w:rFonts w:ascii="黑体" w:eastAsia="黑体" w:hAnsi="黑体" w:cs="Times New Roman" w:hint="eastAsia"/>
          <w:color w:val="000000" w:themeColor="text1"/>
          <w:sz w:val="24"/>
          <w:szCs w:val="24"/>
        </w:rPr>
        <w:t>强化营养素的损失</w:t>
      </w:r>
    </w:p>
    <w:p w14:paraId="254F7021" w14:textId="1CD4BD41" w:rsidR="00F4101E" w:rsidRDefault="00F4101E" w:rsidP="00F2698F">
      <w:pPr>
        <w:spacing w:line="276" w:lineRule="auto"/>
        <w:ind w:firstLineChars="177" w:firstLine="425"/>
        <w:jc w:val="left"/>
        <w:rPr>
          <w:rFonts w:ascii="宋体" w:eastAsia="宋体" w:hAnsi="宋体"/>
          <w:sz w:val="24"/>
          <w:szCs w:val="24"/>
        </w:rPr>
      </w:pPr>
      <w:r w:rsidRPr="00F4101E">
        <w:rPr>
          <w:rFonts w:ascii="宋体" w:eastAsia="宋体" w:hAnsi="宋体" w:hint="eastAsia"/>
          <w:sz w:val="24"/>
          <w:szCs w:val="24"/>
        </w:rPr>
        <w:t>在保质期内</w:t>
      </w:r>
      <w:r w:rsidR="0019587F">
        <w:rPr>
          <w:rFonts w:ascii="宋体" w:eastAsia="宋体" w:hAnsi="宋体" w:hint="eastAsia"/>
          <w:sz w:val="24"/>
          <w:szCs w:val="24"/>
        </w:rPr>
        <w:t>，</w:t>
      </w:r>
      <w:r w:rsidRPr="00F4101E">
        <w:rPr>
          <w:rFonts w:ascii="宋体" w:eastAsia="宋体" w:hAnsi="宋体" w:hint="eastAsia"/>
          <w:sz w:val="24"/>
          <w:szCs w:val="24"/>
        </w:rPr>
        <w:t>成品中所强化营养素损失率不应大于标称值的20%，且实测含量应在GB 14880规定添加量范围内。</w:t>
      </w:r>
    </w:p>
    <w:p w14:paraId="1E1CEAC7" w14:textId="4C8A09E8" w:rsidR="00F4101E" w:rsidRDefault="00F4101E" w:rsidP="00F2698F">
      <w:pPr>
        <w:spacing w:line="276" w:lineRule="auto"/>
        <w:ind w:firstLineChars="177" w:firstLine="425"/>
        <w:jc w:val="left"/>
        <w:rPr>
          <w:rFonts w:ascii="宋体" w:eastAsia="宋体" w:hAnsi="宋体"/>
          <w:sz w:val="24"/>
          <w:szCs w:val="24"/>
        </w:rPr>
      </w:pPr>
      <w:r>
        <w:rPr>
          <w:rFonts w:ascii="宋体" w:eastAsia="宋体" w:hAnsi="宋体" w:hint="eastAsia"/>
          <w:sz w:val="24"/>
          <w:szCs w:val="24"/>
        </w:rPr>
        <w:t>本部分是参照</w:t>
      </w:r>
      <w:r w:rsidRPr="00F4101E">
        <w:rPr>
          <w:rFonts w:ascii="宋体" w:eastAsia="宋体" w:hAnsi="宋体" w:hint="eastAsia"/>
          <w:sz w:val="24"/>
          <w:szCs w:val="24"/>
        </w:rPr>
        <w:t>GB/T 21122</w:t>
      </w:r>
      <w:r>
        <w:rPr>
          <w:rFonts w:ascii="宋体" w:eastAsia="宋体" w:hAnsi="宋体" w:hint="eastAsia"/>
          <w:sz w:val="24"/>
          <w:szCs w:val="24"/>
        </w:rPr>
        <w:t>。</w:t>
      </w:r>
    </w:p>
    <w:p w14:paraId="7EDAFA3D" w14:textId="08DA8F99" w:rsidR="008A3F58" w:rsidRDefault="008A3F58" w:rsidP="00F2698F">
      <w:pPr>
        <w:spacing w:line="276" w:lineRule="auto"/>
        <w:jc w:val="left"/>
        <w:rPr>
          <w:rFonts w:ascii="黑体" w:eastAsia="黑体" w:hAnsi="黑体" w:cs="Times New Roman"/>
          <w:color w:val="000000" w:themeColor="text1"/>
          <w:sz w:val="24"/>
          <w:szCs w:val="24"/>
        </w:rPr>
      </w:pPr>
      <w:r w:rsidRPr="00F4101E">
        <w:rPr>
          <w:rFonts w:ascii="黑体" w:eastAsia="黑体" w:hAnsi="黑体" w:cs="Times New Roman" w:hint="eastAsia"/>
          <w:color w:val="000000" w:themeColor="text1"/>
          <w:sz w:val="24"/>
          <w:szCs w:val="24"/>
        </w:rPr>
        <w:t>5</w:t>
      </w:r>
      <w:r w:rsidRPr="00F4101E">
        <w:rPr>
          <w:rFonts w:ascii="黑体" w:eastAsia="黑体" w:hAnsi="黑体" w:cs="Times New Roman"/>
          <w:color w:val="000000" w:themeColor="text1"/>
          <w:sz w:val="24"/>
          <w:szCs w:val="24"/>
        </w:rPr>
        <w:t>.</w:t>
      </w:r>
      <w:r>
        <w:rPr>
          <w:rFonts w:ascii="黑体" w:eastAsia="黑体" w:hAnsi="黑体" w:cs="Times New Roman"/>
          <w:color w:val="000000" w:themeColor="text1"/>
          <w:sz w:val="24"/>
          <w:szCs w:val="24"/>
        </w:rPr>
        <w:t>5</w:t>
      </w:r>
      <w:r w:rsidRPr="00F4101E">
        <w:rPr>
          <w:rFonts w:ascii="黑体" w:eastAsia="黑体" w:hAnsi="黑体" w:cs="Times New Roman"/>
          <w:color w:val="000000" w:themeColor="text1"/>
          <w:sz w:val="24"/>
          <w:szCs w:val="24"/>
        </w:rPr>
        <w:t xml:space="preserve"> </w:t>
      </w:r>
      <w:r>
        <w:rPr>
          <w:rFonts w:ascii="黑体" w:eastAsia="黑体" w:hAnsi="黑体" w:cs="Times New Roman" w:hint="eastAsia"/>
          <w:color w:val="000000" w:themeColor="text1"/>
          <w:sz w:val="24"/>
          <w:szCs w:val="24"/>
        </w:rPr>
        <w:t>农药残留限量</w:t>
      </w:r>
    </w:p>
    <w:p w14:paraId="0DBDA43E" w14:textId="2F9D9C83" w:rsidR="008A3F58" w:rsidRPr="008A3F58" w:rsidRDefault="008A3F58" w:rsidP="00F2698F">
      <w:pPr>
        <w:spacing w:line="276" w:lineRule="auto"/>
        <w:ind w:firstLineChars="200" w:firstLine="480"/>
        <w:jc w:val="left"/>
        <w:rPr>
          <w:rFonts w:ascii="宋体" w:eastAsia="宋体" w:hAnsi="宋体"/>
          <w:sz w:val="24"/>
          <w:szCs w:val="24"/>
        </w:rPr>
      </w:pPr>
      <w:r w:rsidRPr="008A3F58">
        <w:rPr>
          <w:rFonts w:ascii="宋体" w:eastAsia="宋体" w:hAnsi="宋体" w:hint="eastAsia"/>
          <w:sz w:val="24"/>
          <w:szCs w:val="24"/>
        </w:rPr>
        <w:t>农药残留量应符合GB</w:t>
      </w:r>
      <w:r w:rsidRPr="008A3F58">
        <w:rPr>
          <w:rFonts w:ascii="宋体" w:eastAsia="宋体" w:hAnsi="宋体"/>
          <w:sz w:val="24"/>
          <w:szCs w:val="24"/>
        </w:rPr>
        <w:t xml:space="preserve"> 2763</w:t>
      </w:r>
      <w:r w:rsidRPr="008A3F58">
        <w:rPr>
          <w:rFonts w:ascii="宋体" w:eastAsia="宋体" w:hAnsi="宋体" w:hint="eastAsia"/>
          <w:sz w:val="24"/>
          <w:szCs w:val="24"/>
        </w:rPr>
        <w:t>的规定。</w:t>
      </w:r>
    </w:p>
    <w:p w14:paraId="3F52A28F" w14:textId="77777777" w:rsidR="008A3F58" w:rsidRPr="008A3F58" w:rsidRDefault="008A3F58" w:rsidP="00F2698F">
      <w:pPr>
        <w:spacing w:line="276" w:lineRule="auto"/>
        <w:jc w:val="left"/>
        <w:rPr>
          <w:rFonts w:ascii="黑体" w:eastAsia="黑体" w:hAnsi="黑体"/>
          <w:sz w:val="24"/>
          <w:szCs w:val="24"/>
        </w:rPr>
      </w:pPr>
      <w:r w:rsidRPr="008A3F58">
        <w:rPr>
          <w:rFonts w:ascii="黑体" w:eastAsia="黑体" w:hAnsi="黑体"/>
          <w:sz w:val="24"/>
          <w:szCs w:val="24"/>
        </w:rPr>
        <w:t>5</w:t>
      </w:r>
      <w:r w:rsidRPr="008A3F58">
        <w:rPr>
          <w:rFonts w:ascii="黑体" w:eastAsia="黑体" w:hAnsi="黑体" w:hint="eastAsia"/>
          <w:sz w:val="24"/>
          <w:szCs w:val="24"/>
        </w:rPr>
        <w:t>.</w:t>
      </w:r>
      <w:r w:rsidRPr="008A3F58">
        <w:rPr>
          <w:rFonts w:ascii="黑体" w:eastAsia="黑体" w:hAnsi="黑体"/>
          <w:sz w:val="24"/>
          <w:szCs w:val="24"/>
        </w:rPr>
        <w:t xml:space="preserve">6 </w:t>
      </w:r>
      <w:r w:rsidRPr="008A3F58">
        <w:rPr>
          <w:rFonts w:ascii="黑体" w:eastAsia="黑体" w:hAnsi="黑体" w:hint="eastAsia"/>
          <w:sz w:val="24"/>
          <w:szCs w:val="24"/>
        </w:rPr>
        <w:t>污染物限量和真菌毒素限量</w:t>
      </w:r>
    </w:p>
    <w:p w14:paraId="243C98B6" w14:textId="7C18DB54" w:rsidR="008A3F58" w:rsidRPr="0001329F" w:rsidRDefault="008A3F58" w:rsidP="00F2698F">
      <w:pPr>
        <w:spacing w:line="276" w:lineRule="auto"/>
        <w:ind w:firstLineChars="200" w:firstLine="480"/>
        <w:jc w:val="left"/>
        <w:rPr>
          <w:rFonts w:ascii="宋体" w:eastAsia="宋体" w:hAnsi="宋体"/>
          <w:sz w:val="24"/>
          <w:szCs w:val="24"/>
        </w:rPr>
      </w:pPr>
      <w:r w:rsidRPr="0001329F">
        <w:rPr>
          <w:rFonts w:ascii="宋体" w:eastAsia="宋体" w:hAnsi="宋体" w:hint="eastAsia"/>
          <w:sz w:val="24"/>
          <w:szCs w:val="24"/>
        </w:rPr>
        <w:t>污染物限量和真菌毒素限量应分别符合GB</w:t>
      </w:r>
      <w:r w:rsidRPr="0001329F">
        <w:rPr>
          <w:rFonts w:ascii="宋体" w:eastAsia="宋体" w:hAnsi="宋体"/>
          <w:sz w:val="24"/>
          <w:szCs w:val="24"/>
        </w:rPr>
        <w:t xml:space="preserve"> 2762</w:t>
      </w:r>
      <w:r w:rsidRPr="0001329F">
        <w:rPr>
          <w:rFonts w:ascii="宋体" w:eastAsia="宋体" w:hAnsi="宋体" w:hint="eastAsia"/>
          <w:sz w:val="24"/>
          <w:szCs w:val="24"/>
        </w:rPr>
        <w:t>、GB</w:t>
      </w:r>
      <w:r w:rsidRPr="0001329F">
        <w:rPr>
          <w:rFonts w:ascii="宋体" w:eastAsia="宋体" w:hAnsi="宋体"/>
          <w:sz w:val="24"/>
          <w:szCs w:val="24"/>
        </w:rPr>
        <w:t xml:space="preserve"> 2761</w:t>
      </w:r>
      <w:r w:rsidRPr="0001329F">
        <w:rPr>
          <w:rFonts w:ascii="宋体" w:eastAsia="宋体" w:hAnsi="宋体" w:hint="eastAsia"/>
          <w:sz w:val="24"/>
          <w:szCs w:val="24"/>
        </w:rPr>
        <w:t>的规定。</w:t>
      </w:r>
    </w:p>
    <w:p w14:paraId="5C4CE154" w14:textId="77777777" w:rsidR="008A3F58" w:rsidRPr="008A3F58" w:rsidRDefault="008A3F58" w:rsidP="00F2698F">
      <w:pPr>
        <w:spacing w:line="276" w:lineRule="auto"/>
        <w:jc w:val="left"/>
        <w:rPr>
          <w:rFonts w:ascii="黑体" w:eastAsia="黑体" w:hAnsi="黑体"/>
          <w:sz w:val="24"/>
          <w:szCs w:val="24"/>
        </w:rPr>
      </w:pPr>
      <w:r w:rsidRPr="008A3F58">
        <w:rPr>
          <w:rFonts w:ascii="黑体" w:eastAsia="黑体" w:hAnsi="黑体"/>
          <w:sz w:val="24"/>
          <w:szCs w:val="24"/>
        </w:rPr>
        <w:t xml:space="preserve">5.7  </w:t>
      </w:r>
      <w:r w:rsidRPr="008A3F58">
        <w:rPr>
          <w:rFonts w:ascii="黑体" w:eastAsia="黑体" w:hAnsi="黑体" w:hint="eastAsia"/>
          <w:sz w:val="24"/>
          <w:szCs w:val="24"/>
        </w:rPr>
        <w:t>工厂卫生要求</w:t>
      </w:r>
    </w:p>
    <w:p w14:paraId="71340148" w14:textId="7D7FFC41" w:rsidR="008A3F58" w:rsidRPr="0001329F" w:rsidRDefault="008A3F58" w:rsidP="00F2698F">
      <w:pPr>
        <w:spacing w:line="276" w:lineRule="auto"/>
        <w:ind w:firstLineChars="200" w:firstLine="480"/>
        <w:jc w:val="left"/>
        <w:rPr>
          <w:rFonts w:ascii="宋体" w:eastAsia="宋体" w:hAnsi="宋体"/>
          <w:szCs w:val="21"/>
        </w:rPr>
      </w:pPr>
      <w:r w:rsidRPr="008A3F58">
        <w:rPr>
          <w:rFonts w:ascii="宋体" w:eastAsia="宋体" w:hAnsi="宋体" w:hint="eastAsia"/>
          <w:sz w:val="24"/>
          <w:szCs w:val="24"/>
        </w:rPr>
        <w:t>工厂卫生要求应符合GB</w:t>
      </w:r>
      <w:r w:rsidRPr="008A3F58">
        <w:rPr>
          <w:rFonts w:ascii="宋体" w:eastAsia="宋体" w:hAnsi="宋体"/>
          <w:sz w:val="24"/>
          <w:szCs w:val="24"/>
        </w:rPr>
        <w:t xml:space="preserve"> 14881</w:t>
      </w:r>
      <w:r w:rsidRPr="008A3F58">
        <w:rPr>
          <w:rFonts w:ascii="宋体" w:eastAsia="宋体" w:hAnsi="宋体" w:hint="eastAsia"/>
          <w:sz w:val="24"/>
          <w:szCs w:val="24"/>
        </w:rPr>
        <w:t>的规定。</w:t>
      </w:r>
    </w:p>
    <w:p w14:paraId="1D326381" w14:textId="61DA29DF" w:rsidR="000F143D" w:rsidRPr="00F51068" w:rsidRDefault="00F51068" w:rsidP="00F2698F">
      <w:pPr>
        <w:spacing w:line="276" w:lineRule="auto"/>
        <w:jc w:val="left"/>
        <w:rPr>
          <w:rFonts w:ascii="黑体" w:eastAsia="黑体" w:hAnsi="黑体" w:cs="Times New Roman"/>
          <w:color w:val="000000" w:themeColor="text1"/>
          <w:sz w:val="24"/>
          <w:szCs w:val="24"/>
        </w:rPr>
      </w:pPr>
      <w:r>
        <w:rPr>
          <w:rFonts w:ascii="黑体" w:eastAsia="黑体" w:hAnsi="黑体" w:cs="Times New Roman" w:hint="eastAsia"/>
          <w:color w:val="000000" w:themeColor="text1"/>
          <w:sz w:val="24"/>
          <w:szCs w:val="24"/>
        </w:rPr>
        <w:t>6、</w:t>
      </w:r>
      <w:r w:rsidR="008A3F58">
        <w:rPr>
          <w:rFonts w:ascii="黑体" w:eastAsia="黑体" w:hAnsi="黑体" w:cs="Times New Roman" w:hint="eastAsia"/>
          <w:color w:val="000000" w:themeColor="text1"/>
          <w:sz w:val="24"/>
          <w:szCs w:val="24"/>
        </w:rPr>
        <w:t>包装和标签</w:t>
      </w:r>
    </w:p>
    <w:p w14:paraId="04A7A814" w14:textId="7059E180" w:rsidR="00E04C44" w:rsidRDefault="008A3F58" w:rsidP="00F2698F">
      <w:pPr>
        <w:spacing w:line="276" w:lineRule="auto"/>
        <w:ind w:firstLineChars="177" w:firstLine="425"/>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复合营养强化小麦粉的产品包装要求</w:t>
      </w:r>
      <w:r w:rsidR="0001329F">
        <w:rPr>
          <w:rFonts w:ascii="宋体" w:eastAsia="宋体" w:hAnsi="宋体" w:cs="Times New Roman" w:hint="eastAsia"/>
          <w:color w:val="000000" w:themeColor="text1"/>
          <w:sz w:val="24"/>
          <w:szCs w:val="24"/>
        </w:rPr>
        <w:t>应符合GB/</w:t>
      </w:r>
      <w:r w:rsidR="0001329F">
        <w:rPr>
          <w:rFonts w:ascii="宋体" w:eastAsia="宋体" w:hAnsi="宋体" w:cs="Times New Roman"/>
          <w:color w:val="000000" w:themeColor="text1"/>
          <w:sz w:val="24"/>
          <w:szCs w:val="24"/>
        </w:rPr>
        <w:t>T 17109</w:t>
      </w:r>
      <w:r w:rsidR="0001329F">
        <w:rPr>
          <w:rFonts w:ascii="宋体" w:eastAsia="宋体" w:hAnsi="宋体" w:cs="Times New Roman" w:hint="eastAsia"/>
          <w:color w:val="000000" w:themeColor="text1"/>
          <w:sz w:val="24"/>
          <w:szCs w:val="24"/>
        </w:rPr>
        <w:t>的规定。</w:t>
      </w:r>
      <w:r w:rsidR="0001329F" w:rsidRPr="0001329F">
        <w:rPr>
          <w:rFonts w:ascii="宋体" w:eastAsia="宋体" w:hAnsi="宋体" w:cs="Times New Roman"/>
          <w:color w:val="000000" w:themeColor="text1"/>
          <w:sz w:val="24"/>
          <w:szCs w:val="24"/>
        </w:rPr>
        <w:t>若采用包装袋，则包装袋应坚固结实，封口或缝口应严密。</w:t>
      </w:r>
      <w:r>
        <w:rPr>
          <w:rFonts w:ascii="宋体" w:eastAsia="宋体" w:hAnsi="宋体" w:cs="Times New Roman"/>
          <w:color w:val="000000" w:themeColor="text1"/>
          <w:sz w:val="24"/>
          <w:szCs w:val="24"/>
        </w:rPr>
        <w:t xml:space="preserve"> </w:t>
      </w:r>
    </w:p>
    <w:p w14:paraId="7AA5D6FB" w14:textId="5110FAC3" w:rsidR="008A3F58" w:rsidRPr="00283F38" w:rsidRDefault="00CB179D" w:rsidP="00F2698F">
      <w:pPr>
        <w:spacing w:line="276" w:lineRule="auto"/>
        <w:ind w:firstLineChars="200" w:firstLine="480"/>
        <w:jc w:val="left"/>
        <w:rPr>
          <w:rFonts w:ascii="宋体" w:eastAsia="宋体" w:hAnsi="宋体"/>
          <w:sz w:val="24"/>
          <w:szCs w:val="24"/>
        </w:rPr>
      </w:pPr>
      <w:r>
        <w:rPr>
          <w:rFonts w:ascii="宋体" w:eastAsia="宋体" w:hAnsi="宋体" w:cs="Times New Roman" w:hint="eastAsia"/>
          <w:color w:val="000000" w:themeColor="text1"/>
          <w:sz w:val="24"/>
          <w:szCs w:val="24"/>
        </w:rPr>
        <w:t>在产品标签方面，</w:t>
      </w:r>
      <w:r w:rsidRPr="00CB179D">
        <w:rPr>
          <w:rFonts w:ascii="宋体" w:eastAsia="宋体" w:hAnsi="宋体" w:cs="Times New Roman" w:hint="eastAsia"/>
          <w:color w:val="000000" w:themeColor="text1"/>
          <w:sz w:val="24"/>
          <w:szCs w:val="24"/>
        </w:rPr>
        <w:t>应标明产品名称为“复合营养强化小麦粉”，并注明相应质量等级</w:t>
      </w:r>
      <w:r w:rsidRPr="00283F38">
        <w:rPr>
          <w:rFonts w:ascii="宋体" w:eastAsia="宋体" w:hAnsi="宋体" w:cs="Times New Roman" w:hint="eastAsia"/>
          <w:color w:val="000000" w:themeColor="text1"/>
          <w:sz w:val="24"/>
          <w:szCs w:val="24"/>
        </w:rPr>
        <w:t>，具体参照GB/T 1355。产品标签的具体内容、格式应符合G</w:t>
      </w:r>
      <w:r w:rsidRPr="00283F38">
        <w:rPr>
          <w:rFonts w:ascii="宋体" w:eastAsia="宋体" w:hAnsi="宋体" w:cs="Times New Roman"/>
          <w:color w:val="000000" w:themeColor="text1"/>
          <w:sz w:val="24"/>
          <w:szCs w:val="24"/>
        </w:rPr>
        <w:t>B 7718</w:t>
      </w:r>
      <w:r w:rsidRPr="00283F38">
        <w:rPr>
          <w:rFonts w:ascii="宋体" w:eastAsia="宋体" w:hAnsi="宋体" w:cs="Times New Roman" w:hint="eastAsia"/>
          <w:color w:val="000000" w:themeColor="text1"/>
          <w:sz w:val="24"/>
          <w:szCs w:val="24"/>
        </w:rPr>
        <w:t>和GB</w:t>
      </w:r>
      <w:r w:rsidRPr="00283F38">
        <w:rPr>
          <w:rFonts w:ascii="宋体" w:eastAsia="宋体" w:hAnsi="宋体" w:cs="Times New Roman"/>
          <w:color w:val="000000" w:themeColor="text1"/>
          <w:sz w:val="24"/>
          <w:szCs w:val="24"/>
        </w:rPr>
        <w:t xml:space="preserve"> 28050</w:t>
      </w:r>
      <w:r w:rsidRPr="00283F38">
        <w:rPr>
          <w:rFonts w:ascii="宋体" w:eastAsia="宋体" w:hAnsi="宋体" w:cs="Times New Roman" w:hint="eastAsia"/>
          <w:color w:val="000000" w:themeColor="text1"/>
          <w:sz w:val="24"/>
          <w:szCs w:val="24"/>
        </w:rPr>
        <w:t>的要求。</w:t>
      </w:r>
    </w:p>
    <w:p w14:paraId="774BB94D" w14:textId="353375FC" w:rsidR="000A5F0F" w:rsidRPr="00283F38" w:rsidRDefault="00283F38" w:rsidP="00F2698F">
      <w:pPr>
        <w:spacing w:line="276" w:lineRule="auto"/>
        <w:jc w:val="left"/>
        <w:rPr>
          <w:rFonts w:ascii="黑体" w:eastAsia="黑体" w:hAnsi="黑体" w:cs="Times New Roman"/>
          <w:color w:val="000000" w:themeColor="text1"/>
          <w:sz w:val="24"/>
          <w:szCs w:val="24"/>
        </w:rPr>
      </w:pPr>
      <w:r>
        <w:rPr>
          <w:rFonts w:ascii="黑体" w:eastAsia="黑体" w:hAnsi="黑体" w:cs="Times New Roman" w:hint="eastAsia"/>
          <w:color w:val="000000" w:themeColor="text1"/>
          <w:sz w:val="24"/>
          <w:szCs w:val="24"/>
        </w:rPr>
        <w:t>7、</w:t>
      </w:r>
      <w:r w:rsidR="000A5F0F" w:rsidRPr="00283F38">
        <w:rPr>
          <w:rFonts w:ascii="黑体" w:eastAsia="黑体" w:hAnsi="黑体" w:cs="Times New Roman" w:hint="eastAsia"/>
          <w:color w:val="000000" w:themeColor="text1"/>
          <w:sz w:val="24"/>
          <w:szCs w:val="24"/>
        </w:rPr>
        <w:t>检验</w:t>
      </w:r>
      <w:r>
        <w:rPr>
          <w:rFonts w:ascii="黑体" w:eastAsia="黑体" w:hAnsi="黑体" w:cs="Times New Roman" w:hint="eastAsia"/>
          <w:color w:val="000000" w:themeColor="text1"/>
          <w:sz w:val="24"/>
          <w:szCs w:val="24"/>
        </w:rPr>
        <w:t>规则</w:t>
      </w:r>
    </w:p>
    <w:p w14:paraId="42501865" w14:textId="57E79026" w:rsidR="00283F38" w:rsidRDefault="001419EC" w:rsidP="00F2698F">
      <w:pPr>
        <w:pStyle w:val="a4"/>
        <w:spacing w:line="276" w:lineRule="auto"/>
        <w:ind w:firstLineChars="209" w:firstLine="502"/>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本部</w:t>
      </w:r>
      <w:proofErr w:type="gramStart"/>
      <w:r>
        <w:rPr>
          <w:rFonts w:ascii="宋体" w:eastAsia="宋体" w:hAnsi="宋体" w:cs="Times New Roman" w:hint="eastAsia"/>
          <w:color w:val="000000" w:themeColor="text1"/>
          <w:sz w:val="24"/>
          <w:szCs w:val="24"/>
        </w:rPr>
        <w:t>分规定</w:t>
      </w:r>
      <w:proofErr w:type="gramEnd"/>
      <w:r>
        <w:rPr>
          <w:rFonts w:ascii="宋体" w:eastAsia="宋体" w:hAnsi="宋体" w:cs="Times New Roman" w:hint="eastAsia"/>
          <w:color w:val="000000" w:themeColor="text1"/>
          <w:sz w:val="24"/>
          <w:szCs w:val="24"/>
        </w:rPr>
        <w:t>了检验的一般规则、产品组批、出厂检验、型式检验和判定规则五个方面。</w:t>
      </w:r>
    </w:p>
    <w:p w14:paraId="7128A4B7" w14:textId="27A2CD4D" w:rsidR="0096755B" w:rsidRDefault="001419EC" w:rsidP="00F2698F">
      <w:pPr>
        <w:spacing w:line="276" w:lineRule="auto"/>
        <w:ind w:firstLineChars="200" w:firstLine="48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检验的一般规则</w:t>
      </w:r>
      <w:r w:rsidR="0096755B">
        <w:rPr>
          <w:rFonts w:ascii="宋体"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按照GB</w:t>
      </w:r>
      <w:r>
        <w:rPr>
          <w:rFonts w:ascii="宋体" w:eastAsia="宋体" w:hAnsi="宋体" w:cs="Times New Roman"/>
          <w:color w:val="000000" w:themeColor="text1"/>
          <w:sz w:val="24"/>
          <w:szCs w:val="24"/>
        </w:rPr>
        <w:t>/T 5490</w:t>
      </w:r>
      <w:r>
        <w:rPr>
          <w:rFonts w:ascii="宋体" w:eastAsia="宋体" w:hAnsi="宋体" w:cs="Times New Roman" w:hint="eastAsia"/>
          <w:color w:val="000000" w:themeColor="text1"/>
          <w:sz w:val="24"/>
          <w:szCs w:val="24"/>
        </w:rPr>
        <w:t>执行。</w:t>
      </w:r>
    </w:p>
    <w:p w14:paraId="5958AD54" w14:textId="77777777" w:rsidR="0096755B" w:rsidRPr="0096755B" w:rsidRDefault="001419EC" w:rsidP="00F2698F">
      <w:pPr>
        <w:spacing w:line="276" w:lineRule="auto"/>
        <w:ind w:firstLineChars="200" w:firstLine="480"/>
        <w:jc w:val="left"/>
        <w:rPr>
          <w:rFonts w:ascii="宋体" w:eastAsia="宋体" w:hAnsi="宋体" w:cs="Times New Roman"/>
          <w:color w:val="000000" w:themeColor="text1"/>
          <w:sz w:val="24"/>
          <w:szCs w:val="24"/>
        </w:rPr>
      </w:pPr>
      <w:r w:rsidRPr="0096755B">
        <w:rPr>
          <w:rFonts w:ascii="宋体" w:eastAsia="宋体" w:hAnsi="宋体" w:cs="Times New Roman" w:hint="eastAsia"/>
          <w:color w:val="000000" w:themeColor="text1"/>
          <w:sz w:val="24"/>
          <w:szCs w:val="24"/>
        </w:rPr>
        <w:t>产品组批</w:t>
      </w:r>
      <w:r w:rsidR="0096755B" w:rsidRPr="0096755B">
        <w:rPr>
          <w:rFonts w:ascii="宋体" w:eastAsia="宋体" w:hAnsi="宋体" w:cs="Times New Roman" w:hint="eastAsia"/>
          <w:color w:val="000000" w:themeColor="text1"/>
          <w:sz w:val="24"/>
          <w:szCs w:val="24"/>
        </w:rPr>
        <w:t>：</w:t>
      </w:r>
      <w:r w:rsidR="00B00F15" w:rsidRPr="0096755B">
        <w:rPr>
          <w:rFonts w:ascii="宋体" w:eastAsia="宋体" w:hAnsi="宋体" w:cs="Times New Roman" w:hint="eastAsia"/>
          <w:color w:val="000000" w:themeColor="text1"/>
          <w:sz w:val="24"/>
          <w:szCs w:val="24"/>
        </w:rPr>
        <w:t>同原料、同工艺、同设备、同班次加工的同种产品为一批。</w:t>
      </w:r>
    </w:p>
    <w:p w14:paraId="56113853" w14:textId="56557628" w:rsidR="00BF65BD" w:rsidRDefault="00B00F15" w:rsidP="00F2698F">
      <w:pPr>
        <w:spacing w:line="276" w:lineRule="auto"/>
        <w:ind w:leftChars="202" w:left="424" w:firstLine="2"/>
        <w:jc w:val="left"/>
        <w:rPr>
          <w:rFonts w:ascii="宋体" w:eastAsia="宋体" w:hAnsi="宋体" w:cs="Times New Roman"/>
          <w:color w:val="000000" w:themeColor="text1"/>
          <w:sz w:val="24"/>
          <w:szCs w:val="24"/>
        </w:rPr>
      </w:pPr>
      <w:r w:rsidRPr="0096755B">
        <w:rPr>
          <w:rFonts w:ascii="宋体" w:eastAsia="宋体" w:hAnsi="宋体" w:cs="Times New Roman" w:hint="eastAsia"/>
          <w:color w:val="000000" w:themeColor="text1"/>
          <w:sz w:val="24"/>
          <w:szCs w:val="24"/>
        </w:rPr>
        <w:t>出厂检验</w:t>
      </w:r>
      <w:r w:rsidR="0096755B" w:rsidRPr="0096755B">
        <w:rPr>
          <w:rFonts w:ascii="宋体" w:eastAsia="宋体" w:hAnsi="宋体" w:cs="Times New Roman" w:hint="eastAsia"/>
          <w:color w:val="000000" w:themeColor="text1"/>
          <w:sz w:val="24"/>
          <w:szCs w:val="24"/>
        </w:rPr>
        <w:t>：</w:t>
      </w:r>
      <w:r w:rsidRPr="0096755B">
        <w:rPr>
          <w:rFonts w:ascii="宋体" w:eastAsia="宋体" w:hAnsi="宋体" w:cs="Times New Roman" w:hint="eastAsia"/>
          <w:color w:val="000000" w:themeColor="text1"/>
          <w:sz w:val="24"/>
          <w:szCs w:val="24"/>
        </w:rPr>
        <w:t>按照GB</w:t>
      </w:r>
      <w:r w:rsidRPr="0096755B">
        <w:rPr>
          <w:rFonts w:ascii="宋体" w:eastAsia="宋体" w:hAnsi="宋体" w:cs="Times New Roman"/>
          <w:color w:val="000000" w:themeColor="text1"/>
          <w:sz w:val="24"/>
          <w:szCs w:val="24"/>
        </w:rPr>
        <w:t>/T</w:t>
      </w:r>
      <w:r w:rsidR="008957F2">
        <w:rPr>
          <w:rFonts w:ascii="宋体" w:eastAsia="宋体" w:hAnsi="宋体" w:cs="Times New Roman"/>
          <w:color w:val="000000" w:themeColor="text1"/>
          <w:sz w:val="24"/>
          <w:szCs w:val="24"/>
        </w:rPr>
        <w:t xml:space="preserve"> 1355</w:t>
      </w:r>
      <w:r w:rsidRPr="0096755B">
        <w:rPr>
          <w:rFonts w:ascii="宋体" w:eastAsia="宋体" w:hAnsi="宋体" w:cs="Times New Roman" w:hint="eastAsia"/>
          <w:color w:val="000000" w:themeColor="text1"/>
          <w:sz w:val="24"/>
          <w:szCs w:val="24"/>
        </w:rPr>
        <w:t>和本标准5</w:t>
      </w:r>
      <w:r w:rsidRPr="0096755B">
        <w:rPr>
          <w:rFonts w:ascii="宋体" w:eastAsia="宋体" w:hAnsi="宋体" w:cs="Times New Roman"/>
          <w:color w:val="000000" w:themeColor="text1"/>
          <w:sz w:val="24"/>
          <w:szCs w:val="24"/>
        </w:rPr>
        <w:t>.1</w:t>
      </w:r>
      <w:r w:rsidRPr="0096755B">
        <w:rPr>
          <w:rFonts w:ascii="宋体" w:eastAsia="宋体" w:hAnsi="宋体" w:cs="Times New Roman" w:hint="eastAsia"/>
          <w:color w:val="000000" w:themeColor="text1"/>
          <w:sz w:val="24"/>
          <w:szCs w:val="24"/>
        </w:rPr>
        <w:t>等级指标的规定进行检验。</w:t>
      </w:r>
    </w:p>
    <w:p w14:paraId="2B171A08" w14:textId="4C747BA7" w:rsidR="0096755B" w:rsidRPr="0096755B" w:rsidRDefault="00B00F15" w:rsidP="00F2698F">
      <w:pPr>
        <w:spacing w:line="276" w:lineRule="auto"/>
        <w:ind w:firstLineChars="200" w:firstLine="480"/>
        <w:jc w:val="left"/>
        <w:rPr>
          <w:rFonts w:ascii="黑体" w:eastAsia="黑体" w:hAnsi="黑体"/>
          <w:sz w:val="24"/>
          <w:szCs w:val="24"/>
        </w:rPr>
      </w:pPr>
      <w:r w:rsidRPr="0096755B">
        <w:rPr>
          <w:rFonts w:ascii="宋体" w:eastAsia="宋体" w:hAnsi="宋体" w:cs="Times New Roman" w:hint="eastAsia"/>
          <w:color w:val="000000" w:themeColor="text1"/>
          <w:sz w:val="24"/>
          <w:szCs w:val="24"/>
        </w:rPr>
        <w:t>型式检验</w:t>
      </w:r>
      <w:r w:rsidR="0096755B" w:rsidRPr="0096755B">
        <w:rPr>
          <w:rFonts w:ascii="宋体" w:eastAsia="宋体" w:hAnsi="宋体" w:cs="Times New Roman" w:hint="eastAsia"/>
          <w:color w:val="000000" w:themeColor="text1"/>
          <w:sz w:val="24"/>
          <w:szCs w:val="24"/>
        </w:rPr>
        <w:t>：</w:t>
      </w:r>
      <w:r w:rsidR="0096755B" w:rsidRPr="0096755B">
        <w:rPr>
          <w:rFonts w:ascii="宋体" w:eastAsia="宋体" w:hAnsi="宋体"/>
          <w:sz w:val="24"/>
          <w:szCs w:val="24"/>
        </w:rPr>
        <w:t>遇有下列情况之一时，应进行型式检验:a)常年连续生产的每半</w:t>
      </w:r>
      <w:r w:rsidR="00BF65BD">
        <w:rPr>
          <w:rFonts w:ascii="宋体" w:eastAsia="宋体" w:hAnsi="宋体" w:hint="eastAsia"/>
          <w:sz w:val="24"/>
          <w:szCs w:val="24"/>
        </w:rPr>
        <w:t xml:space="preserve"> </w:t>
      </w:r>
      <w:r w:rsidR="00BF65BD">
        <w:rPr>
          <w:rFonts w:ascii="宋体" w:eastAsia="宋体" w:hAnsi="宋体"/>
          <w:sz w:val="24"/>
          <w:szCs w:val="24"/>
        </w:rPr>
        <w:t xml:space="preserve"> </w:t>
      </w:r>
      <w:r w:rsidR="0096755B" w:rsidRPr="0096755B">
        <w:rPr>
          <w:rFonts w:ascii="宋体" w:eastAsia="宋体" w:hAnsi="宋体"/>
          <w:sz w:val="24"/>
          <w:szCs w:val="24"/>
        </w:rPr>
        <w:t>年至少进行一次</w:t>
      </w:r>
      <w:r w:rsidR="0096755B">
        <w:rPr>
          <w:rFonts w:ascii="宋体" w:eastAsia="宋体" w:hAnsi="宋体" w:hint="eastAsia"/>
          <w:sz w:val="24"/>
          <w:szCs w:val="24"/>
        </w:rPr>
        <w:t>；</w:t>
      </w:r>
      <w:r w:rsidR="0096755B" w:rsidRPr="0096755B">
        <w:rPr>
          <w:rFonts w:ascii="宋体" w:eastAsia="宋体" w:hAnsi="宋体"/>
          <w:sz w:val="24"/>
          <w:szCs w:val="24"/>
        </w:rPr>
        <w:t>b)当原料、设备、工艺有较大变化可能影响产品质量时</w:t>
      </w:r>
      <w:r w:rsidR="0096755B">
        <w:rPr>
          <w:rFonts w:ascii="宋体" w:eastAsia="宋体" w:hAnsi="宋体" w:hint="eastAsia"/>
          <w:sz w:val="24"/>
          <w:szCs w:val="24"/>
        </w:rPr>
        <w:t>；</w:t>
      </w:r>
      <w:r w:rsidR="0096755B" w:rsidRPr="0096755B">
        <w:rPr>
          <w:rFonts w:ascii="宋体" w:eastAsia="宋体" w:hAnsi="宋体"/>
          <w:sz w:val="24"/>
          <w:szCs w:val="24"/>
        </w:rPr>
        <w:t>c)新产品投产；d)出厂检验结果与上一次型式检验有较大差异</w:t>
      </w:r>
      <w:r w:rsidR="0096755B" w:rsidRPr="0096755B">
        <w:rPr>
          <w:rFonts w:ascii="宋体" w:eastAsia="宋体" w:hAnsi="宋体" w:hint="eastAsia"/>
          <w:sz w:val="24"/>
          <w:szCs w:val="24"/>
        </w:rPr>
        <w:t>；</w:t>
      </w:r>
      <w:r w:rsidR="0096755B" w:rsidRPr="0096755B">
        <w:rPr>
          <w:rFonts w:ascii="宋体" w:eastAsia="宋体" w:hAnsi="宋体"/>
          <w:sz w:val="24"/>
          <w:szCs w:val="24"/>
        </w:rPr>
        <w:t>e)监督管理部门</w:t>
      </w:r>
      <w:r w:rsidR="0096755B" w:rsidRPr="0096755B">
        <w:rPr>
          <w:rFonts w:ascii="宋体" w:eastAsia="宋体" w:hAnsi="宋体"/>
          <w:sz w:val="24"/>
          <w:szCs w:val="24"/>
        </w:rPr>
        <w:lastRenderedPageBreak/>
        <w:t>提出要求</w:t>
      </w:r>
      <w:r w:rsidR="0096755B" w:rsidRPr="00FF1309">
        <w:rPr>
          <w:rFonts w:ascii="宋体" w:eastAsia="宋体" w:hAnsi="宋体"/>
          <w:sz w:val="24"/>
          <w:szCs w:val="24"/>
        </w:rPr>
        <w:t>时。</w:t>
      </w:r>
      <w:r w:rsidR="00BF65BD">
        <w:rPr>
          <w:rFonts w:ascii="宋体" w:eastAsia="宋体" w:hAnsi="宋体" w:hint="eastAsia"/>
          <w:sz w:val="24"/>
          <w:szCs w:val="24"/>
        </w:rPr>
        <w:t>型</w:t>
      </w:r>
      <w:r w:rsidR="00FF1309" w:rsidRPr="00FF1309">
        <w:rPr>
          <w:rFonts w:ascii="宋体" w:eastAsia="宋体" w:hAnsi="宋体" w:hint="eastAsia"/>
          <w:sz w:val="24"/>
          <w:szCs w:val="24"/>
        </w:rPr>
        <w:t>式</w:t>
      </w:r>
      <w:proofErr w:type="gramStart"/>
      <w:r w:rsidR="00FF1309" w:rsidRPr="00FF1309">
        <w:rPr>
          <w:rFonts w:ascii="宋体" w:eastAsia="宋体" w:hAnsi="宋体" w:hint="eastAsia"/>
          <w:sz w:val="24"/>
          <w:szCs w:val="24"/>
        </w:rPr>
        <w:t>检验</w:t>
      </w:r>
      <w:r w:rsidR="00FF1309" w:rsidRPr="00FF1309">
        <w:rPr>
          <w:rFonts w:ascii="宋体" w:eastAsia="宋体" w:hAnsi="宋体"/>
          <w:sz w:val="24"/>
          <w:szCs w:val="24"/>
        </w:rPr>
        <w:t>按</w:t>
      </w:r>
      <w:proofErr w:type="gramEnd"/>
      <w:r w:rsidR="00FF1309" w:rsidRPr="00FF1309">
        <w:rPr>
          <w:rFonts w:ascii="宋体" w:eastAsia="宋体" w:hAnsi="宋体"/>
          <w:sz w:val="24"/>
          <w:szCs w:val="24"/>
        </w:rPr>
        <w:t>GB/T 1355规定进行</w:t>
      </w:r>
      <w:r w:rsidR="00FF1309" w:rsidRPr="00FF1309">
        <w:rPr>
          <w:rFonts w:ascii="宋体" w:eastAsia="宋体" w:hAnsi="宋体" w:hint="eastAsia"/>
          <w:sz w:val="24"/>
          <w:szCs w:val="24"/>
        </w:rPr>
        <w:t>；每季度检测一次强化营养素含量和混合均匀度。</w:t>
      </w:r>
    </w:p>
    <w:p w14:paraId="3645F778" w14:textId="6E736CF2" w:rsidR="00283F38" w:rsidRPr="00292F4C" w:rsidRDefault="0096755B" w:rsidP="00F2698F">
      <w:pPr>
        <w:spacing w:line="276" w:lineRule="auto"/>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 </w:t>
      </w:r>
      <w:r w:rsidR="00BF65BD">
        <w:rPr>
          <w:rFonts w:ascii="宋体" w:eastAsia="宋体" w:hAnsi="宋体" w:cs="Times New Roman"/>
          <w:color w:val="000000" w:themeColor="text1"/>
          <w:sz w:val="24"/>
          <w:szCs w:val="24"/>
        </w:rPr>
        <w:t xml:space="preserve">   </w:t>
      </w:r>
      <w:r w:rsidR="00BF65BD">
        <w:rPr>
          <w:rFonts w:ascii="宋体" w:eastAsia="宋体" w:hAnsi="宋体" w:cs="Times New Roman" w:hint="eastAsia"/>
          <w:color w:val="000000" w:themeColor="text1"/>
          <w:sz w:val="24"/>
          <w:szCs w:val="24"/>
        </w:rPr>
        <w:t>判定规则：</w:t>
      </w:r>
      <w:r w:rsidR="00BF65BD" w:rsidRPr="00BF65BD">
        <w:rPr>
          <w:rFonts w:ascii="宋体" w:eastAsia="宋体" w:hAnsi="宋体"/>
          <w:sz w:val="24"/>
          <w:szCs w:val="24"/>
        </w:rPr>
        <w:t>凡不符合GB 2715</w:t>
      </w:r>
      <w:r w:rsidR="00BF65BD" w:rsidRPr="00BF65BD">
        <w:rPr>
          <w:rFonts w:ascii="宋体" w:eastAsia="宋体" w:hAnsi="宋体" w:hint="eastAsia"/>
          <w:sz w:val="24"/>
          <w:szCs w:val="24"/>
        </w:rPr>
        <w:t>、</w:t>
      </w:r>
      <w:r w:rsidR="00BF65BD" w:rsidRPr="00BF65BD">
        <w:rPr>
          <w:rFonts w:ascii="宋体" w:eastAsia="宋体" w:hAnsi="宋体"/>
          <w:sz w:val="24"/>
          <w:szCs w:val="24"/>
        </w:rPr>
        <w:t>GB 14881</w:t>
      </w:r>
      <w:r w:rsidR="00BF65BD" w:rsidRPr="00BF65BD">
        <w:rPr>
          <w:rFonts w:ascii="宋体" w:eastAsia="宋体" w:hAnsi="宋体" w:hint="eastAsia"/>
          <w:sz w:val="24"/>
          <w:szCs w:val="24"/>
        </w:rPr>
        <w:t>和植物检疫相关国家标准及有关规定的</w:t>
      </w:r>
      <w:r w:rsidR="00BF65BD" w:rsidRPr="00BF65BD">
        <w:rPr>
          <w:rFonts w:ascii="宋体" w:eastAsia="宋体" w:hAnsi="宋体"/>
          <w:sz w:val="24"/>
          <w:szCs w:val="24"/>
        </w:rPr>
        <w:t>，判为非食用产品。加工精度、灰分和脂肪酸值为定等指标，有1项及以上不符合</w:t>
      </w:r>
      <w:r w:rsidR="00BF65BD" w:rsidRPr="00BF65BD">
        <w:rPr>
          <w:rFonts w:ascii="宋体" w:eastAsia="宋体" w:hAnsi="宋体" w:hint="eastAsia"/>
          <w:sz w:val="24"/>
          <w:szCs w:val="24"/>
        </w:rPr>
        <w:t>G</w:t>
      </w:r>
      <w:r w:rsidR="00BF65BD" w:rsidRPr="00BF65BD">
        <w:rPr>
          <w:rFonts w:ascii="宋体" w:eastAsia="宋体" w:hAnsi="宋体"/>
          <w:sz w:val="24"/>
          <w:szCs w:val="24"/>
        </w:rPr>
        <w:t>B</w:t>
      </w:r>
      <w:r w:rsidR="00BF65BD" w:rsidRPr="00BF65BD">
        <w:rPr>
          <w:rFonts w:ascii="宋体" w:eastAsia="宋体" w:hAnsi="宋体" w:hint="eastAsia"/>
          <w:sz w:val="24"/>
          <w:szCs w:val="24"/>
        </w:rPr>
        <w:t>/</w:t>
      </w:r>
      <w:r w:rsidR="00BF65BD" w:rsidRPr="00BF65BD">
        <w:rPr>
          <w:rFonts w:ascii="宋体" w:eastAsia="宋体" w:hAnsi="宋体"/>
          <w:sz w:val="24"/>
          <w:szCs w:val="24"/>
        </w:rPr>
        <w:t>T 1355等级要求的，逐级降至符合的等级；不符合最低等级要求的，判为非等级产品。其他指标有1项及以上不符合</w:t>
      </w:r>
      <w:r w:rsidR="00BF65BD" w:rsidRPr="00BF65BD">
        <w:rPr>
          <w:rFonts w:ascii="宋体" w:eastAsia="宋体" w:hAnsi="宋体" w:hint="eastAsia"/>
          <w:sz w:val="24"/>
          <w:szCs w:val="24"/>
        </w:rPr>
        <w:t>GB</w:t>
      </w:r>
      <w:r w:rsidR="00BF65BD" w:rsidRPr="00BF65BD">
        <w:rPr>
          <w:rFonts w:ascii="宋体" w:eastAsia="宋体" w:hAnsi="宋体"/>
          <w:sz w:val="24"/>
          <w:szCs w:val="24"/>
        </w:rPr>
        <w:t>/T 1355要求的，判为非等级产品。</w:t>
      </w:r>
      <w:r w:rsidR="00BF65BD" w:rsidRPr="00BF65BD">
        <w:rPr>
          <w:rFonts w:ascii="宋体" w:eastAsia="宋体" w:hAnsi="宋体" w:hint="eastAsia"/>
          <w:sz w:val="24"/>
          <w:szCs w:val="24"/>
        </w:rPr>
        <w:t>按照国家相应标准测定的强化营养素含量不得低于GB</w:t>
      </w:r>
      <w:r w:rsidR="00BF65BD" w:rsidRPr="00BF65BD">
        <w:rPr>
          <w:rFonts w:ascii="宋体" w:eastAsia="宋体" w:hAnsi="宋体"/>
          <w:sz w:val="24"/>
          <w:szCs w:val="24"/>
        </w:rPr>
        <w:t xml:space="preserve"> 14880</w:t>
      </w:r>
      <w:r w:rsidR="00BF65BD" w:rsidRPr="00BF65BD">
        <w:rPr>
          <w:rFonts w:ascii="宋体" w:eastAsia="宋体" w:hAnsi="宋体" w:hint="eastAsia"/>
          <w:sz w:val="24"/>
          <w:szCs w:val="24"/>
        </w:rPr>
        <w:t>中的使用量，否则不能作为复合营养强化小麦粉产品。</w:t>
      </w:r>
    </w:p>
    <w:p w14:paraId="0CE0B3EE" w14:textId="061E1F28" w:rsidR="009A2413" w:rsidRPr="009A2413" w:rsidRDefault="009A2413" w:rsidP="00F2698F">
      <w:pPr>
        <w:spacing w:line="276" w:lineRule="auto"/>
        <w:ind w:firstLineChars="59" w:firstLine="142"/>
        <w:jc w:val="left"/>
        <w:rPr>
          <w:rFonts w:ascii="黑体" w:eastAsia="黑体" w:hAnsi="黑体" w:cs="Times New Roman"/>
          <w:color w:val="000000" w:themeColor="text1"/>
          <w:sz w:val="24"/>
          <w:szCs w:val="24"/>
        </w:rPr>
      </w:pPr>
      <w:r w:rsidRPr="009A2413">
        <w:rPr>
          <w:rFonts w:ascii="黑体" w:eastAsia="黑体" w:hAnsi="黑体" w:cs="Times New Roman" w:hint="eastAsia"/>
          <w:color w:val="000000" w:themeColor="text1"/>
          <w:sz w:val="24"/>
          <w:szCs w:val="24"/>
        </w:rPr>
        <w:t>8、贮存和运输</w:t>
      </w:r>
    </w:p>
    <w:p w14:paraId="6DD941D3" w14:textId="77777777" w:rsidR="00A120CD" w:rsidRPr="00A120CD" w:rsidRDefault="00A120CD" w:rsidP="00F2698F">
      <w:pPr>
        <w:spacing w:line="276" w:lineRule="auto"/>
        <w:ind w:firstLineChars="200" w:firstLine="480"/>
        <w:jc w:val="left"/>
        <w:rPr>
          <w:rFonts w:ascii="黑体" w:eastAsia="黑体" w:hAnsi="黑体"/>
          <w:sz w:val="24"/>
          <w:szCs w:val="24"/>
        </w:rPr>
      </w:pPr>
      <w:r w:rsidRPr="00A120CD">
        <w:rPr>
          <w:rFonts w:ascii="宋体" w:eastAsia="宋体" w:hAnsi="宋体" w:hint="eastAsia"/>
          <w:sz w:val="24"/>
          <w:szCs w:val="24"/>
        </w:rPr>
        <w:t>成品必须存放在专用成品库内，离地离墙。产品应贮存在温度适宜、干燥、避光、洁净环境中，贮存期间注意防虫、防鼠。</w:t>
      </w:r>
    </w:p>
    <w:p w14:paraId="42BF26E0" w14:textId="65208397" w:rsidR="00A120CD" w:rsidRPr="00A120CD" w:rsidRDefault="00A120CD" w:rsidP="00F2698F">
      <w:pPr>
        <w:spacing w:line="276" w:lineRule="auto"/>
        <w:ind w:firstLineChars="200" w:firstLine="480"/>
        <w:jc w:val="left"/>
        <w:rPr>
          <w:rFonts w:ascii="宋体" w:eastAsia="宋体" w:hAnsi="宋体"/>
          <w:sz w:val="24"/>
          <w:szCs w:val="24"/>
        </w:rPr>
      </w:pPr>
      <w:r w:rsidRPr="00A120CD">
        <w:rPr>
          <w:rFonts w:ascii="宋体" w:eastAsia="宋体" w:hAnsi="宋体" w:hint="eastAsia"/>
          <w:sz w:val="24"/>
          <w:szCs w:val="24"/>
        </w:rPr>
        <w:t>运输用车辆、工具、铺垫物等必须清洁，不得将成品与污染物同车运输；装卸产品时要轻拿轻放，并码放结实，防止运输途中倒塌损坏包装</w:t>
      </w:r>
      <w:r w:rsidR="00BB3E93">
        <w:rPr>
          <w:rFonts w:ascii="宋体" w:eastAsia="宋体" w:hAnsi="宋体" w:hint="eastAsia"/>
          <w:sz w:val="24"/>
          <w:szCs w:val="24"/>
        </w:rPr>
        <w:t>，</w:t>
      </w:r>
      <w:r w:rsidRPr="00A120CD">
        <w:rPr>
          <w:rFonts w:ascii="宋体" w:eastAsia="宋体" w:hAnsi="宋体" w:hint="eastAsia"/>
          <w:sz w:val="24"/>
          <w:szCs w:val="24"/>
        </w:rPr>
        <w:t>污染产品。</w:t>
      </w:r>
    </w:p>
    <w:p w14:paraId="6CD2A45E" w14:textId="6A64A86E" w:rsidR="00F10D44" w:rsidRDefault="0027394A" w:rsidP="00F2698F">
      <w:pPr>
        <w:spacing w:line="276" w:lineRule="auto"/>
        <w:ind w:firstLineChars="50" w:firstLine="140"/>
        <w:jc w:val="left"/>
        <w:rPr>
          <w:rFonts w:ascii="黑体" w:eastAsia="黑体" w:hAnsi="黑体" w:cs="Times New Roman"/>
          <w:color w:val="000000" w:themeColor="text1"/>
          <w:sz w:val="28"/>
          <w:szCs w:val="28"/>
        </w:rPr>
      </w:pPr>
      <w:r w:rsidRPr="0027394A">
        <w:rPr>
          <w:rFonts w:ascii="黑体" w:eastAsia="黑体" w:hAnsi="黑体" w:cs="Times New Roman" w:hint="eastAsia"/>
          <w:color w:val="000000" w:themeColor="text1"/>
          <w:sz w:val="28"/>
          <w:szCs w:val="28"/>
        </w:rPr>
        <w:t>三</w:t>
      </w:r>
      <w:r>
        <w:rPr>
          <w:rFonts w:ascii="黑体" w:eastAsia="黑体" w:hAnsi="黑体" w:cs="Times New Roman" w:hint="eastAsia"/>
          <w:color w:val="000000" w:themeColor="text1"/>
          <w:sz w:val="28"/>
          <w:szCs w:val="28"/>
        </w:rPr>
        <w:t>、</w:t>
      </w:r>
      <w:r w:rsidR="00413C5C">
        <w:rPr>
          <w:rFonts w:ascii="黑体" w:eastAsia="黑体" w:hAnsi="黑体" w:cs="Times New Roman" w:hint="eastAsia"/>
          <w:color w:val="000000" w:themeColor="text1"/>
          <w:sz w:val="28"/>
          <w:szCs w:val="28"/>
        </w:rPr>
        <w:t>采用国际标准和国外先进标准的程度，以及与国际、国外同类标准水平的对比情况</w:t>
      </w:r>
    </w:p>
    <w:p w14:paraId="329E6BBD" w14:textId="26C8B083" w:rsidR="008A496C" w:rsidRDefault="00E43D24" w:rsidP="00F2698F">
      <w:pPr>
        <w:spacing w:line="276" w:lineRule="auto"/>
        <w:ind w:firstLineChars="200" w:firstLine="48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本标准不涉及国际国外同类标准采标情况。</w:t>
      </w:r>
    </w:p>
    <w:p w14:paraId="2E444390" w14:textId="28CF68E0" w:rsidR="008A496C" w:rsidRDefault="008A496C" w:rsidP="00F2698F">
      <w:pPr>
        <w:spacing w:line="276" w:lineRule="auto"/>
        <w:ind w:firstLineChars="59" w:firstLine="165"/>
        <w:jc w:val="left"/>
        <w:rPr>
          <w:rFonts w:ascii="黑体" w:eastAsia="黑体" w:hAnsi="黑体" w:cs="Times New Roman"/>
          <w:color w:val="000000" w:themeColor="text1"/>
          <w:sz w:val="28"/>
          <w:szCs w:val="28"/>
        </w:rPr>
      </w:pPr>
      <w:r w:rsidRPr="008A496C">
        <w:rPr>
          <w:rFonts w:ascii="黑体" w:eastAsia="黑体" w:hAnsi="黑体" w:cs="Times New Roman" w:hint="eastAsia"/>
          <w:color w:val="000000" w:themeColor="text1"/>
          <w:sz w:val="28"/>
          <w:szCs w:val="28"/>
        </w:rPr>
        <w:t>四、</w:t>
      </w:r>
      <w:r w:rsidR="00712AFF">
        <w:rPr>
          <w:rFonts w:ascii="黑体" w:eastAsia="黑体" w:hAnsi="黑体" w:cs="Times New Roman" w:hint="eastAsia"/>
          <w:color w:val="000000" w:themeColor="text1"/>
          <w:sz w:val="28"/>
          <w:szCs w:val="28"/>
        </w:rPr>
        <w:t>标准涉及的相关知识产权情况</w:t>
      </w:r>
    </w:p>
    <w:p w14:paraId="1722B4B4" w14:textId="0F906F93" w:rsidR="00501B5B" w:rsidRDefault="00712AFF" w:rsidP="00F2698F">
      <w:pPr>
        <w:spacing w:line="276" w:lineRule="auto"/>
        <w:ind w:firstLineChars="259" w:firstLine="622"/>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无。</w:t>
      </w:r>
    </w:p>
    <w:p w14:paraId="331523D5" w14:textId="7294BEBE" w:rsidR="00712AFF" w:rsidRPr="00FC568E" w:rsidRDefault="00712AFF" w:rsidP="00F2698F">
      <w:pPr>
        <w:spacing w:line="276" w:lineRule="auto"/>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 </w:t>
      </w:r>
      <w:r w:rsidRPr="00712AFF">
        <w:rPr>
          <w:rFonts w:ascii="黑体" w:eastAsia="黑体" w:hAnsi="黑体" w:cs="Times New Roman" w:hint="eastAsia"/>
          <w:color w:val="000000" w:themeColor="text1"/>
          <w:sz w:val="28"/>
          <w:szCs w:val="28"/>
        </w:rPr>
        <w:t>五、</w:t>
      </w:r>
      <w:r>
        <w:rPr>
          <w:rFonts w:ascii="黑体" w:eastAsia="黑体" w:hAnsi="黑体" w:cs="Times New Roman" w:hint="eastAsia"/>
          <w:color w:val="000000" w:themeColor="text1"/>
          <w:sz w:val="28"/>
          <w:szCs w:val="28"/>
        </w:rPr>
        <w:t>采用国际标准的程度水平，与现行有关法律法规和强制性标准的关系</w:t>
      </w:r>
    </w:p>
    <w:p w14:paraId="4F666F57" w14:textId="45B89AEE" w:rsidR="00712AFF" w:rsidRDefault="00712AFF" w:rsidP="00F2698F">
      <w:pPr>
        <w:spacing w:line="276" w:lineRule="auto"/>
        <w:ind w:firstLineChars="200" w:firstLine="480"/>
        <w:jc w:val="left"/>
        <w:rPr>
          <w:rFonts w:ascii="宋体" w:eastAsia="宋体" w:hAnsi="宋体"/>
          <w:sz w:val="24"/>
          <w:szCs w:val="24"/>
        </w:rPr>
      </w:pPr>
      <w:r>
        <w:rPr>
          <w:rFonts w:ascii="宋体" w:eastAsia="宋体" w:hAnsi="宋体" w:cs="Times New Roman" w:hint="eastAsia"/>
          <w:color w:val="000000" w:themeColor="text1"/>
          <w:sz w:val="24"/>
          <w:szCs w:val="24"/>
        </w:rPr>
        <w:t>本标准在制定过程中参照GB/</w:t>
      </w:r>
      <w:r>
        <w:rPr>
          <w:rFonts w:ascii="宋体" w:eastAsia="宋体" w:hAnsi="宋体" w:cs="Times New Roman"/>
          <w:color w:val="000000" w:themeColor="text1"/>
          <w:sz w:val="24"/>
          <w:szCs w:val="24"/>
        </w:rPr>
        <w:t>T 21122</w:t>
      </w:r>
      <w:r w:rsidR="00FC568E">
        <w:rPr>
          <w:rFonts w:ascii="宋体" w:eastAsia="宋体" w:hAnsi="宋体" w:cs="Times New Roman" w:hint="eastAsia"/>
          <w:color w:val="000000" w:themeColor="text1"/>
          <w:sz w:val="24"/>
          <w:szCs w:val="24"/>
        </w:rPr>
        <w:t>中关于强化营养素的混合均匀度</w:t>
      </w:r>
      <w:r w:rsidR="00FC568E" w:rsidRPr="00FC568E">
        <w:rPr>
          <w:rFonts w:ascii="宋体" w:eastAsia="宋体" w:hAnsi="宋体" w:cs="Times New Roman" w:hint="eastAsia"/>
          <w:color w:val="000000" w:themeColor="text1"/>
          <w:sz w:val="24"/>
          <w:szCs w:val="24"/>
        </w:rPr>
        <w:t>、强化营养素的损失率、</w:t>
      </w:r>
      <w:r w:rsidR="00FC568E">
        <w:rPr>
          <w:rFonts w:ascii="宋体" w:eastAsia="宋体" w:hAnsi="宋体" w:cs="Times New Roman" w:hint="eastAsia"/>
          <w:color w:val="000000" w:themeColor="text1"/>
          <w:sz w:val="24"/>
          <w:szCs w:val="24"/>
        </w:rPr>
        <w:t>运输和贮存等部分内容，</w:t>
      </w:r>
      <w:r w:rsidR="00591145">
        <w:rPr>
          <w:rFonts w:ascii="宋体" w:eastAsia="宋体" w:hAnsi="宋体" w:cs="Times New Roman" w:hint="eastAsia"/>
          <w:color w:val="000000" w:themeColor="text1"/>
          <w:sz w:val="24"/>
          <w:szCs w:val="24"/>
        </w:rPr>
        <w:t>以及</w:t>
      </w:r>
      <w:r w:rsidR="00FC568E">
        <w:rPr>
          <w:rFonts w:ascii="宋体" w:eastAsia="宋体" w:hAnsi="宋体" w:cs="Times New Roman" w:hint="eastAsia"/>
          <w:color w:val="000000" w:themeColor="text1"/>
          <w:sz w:val="24"/>
          <w:szCs w:val="24"/>
        </w:rPr>
        <w:t>国家强制性标准GB</w:t>
      </w:r>
      <w:r w:rsidR="00FC568E">
        <w:rPr>
          <w:rFonts w:ascii="宋体" w:eastAsia="宋体" w:hAnsi="宋体" w:cs="Times New Roman"/>
          <w:color w:val="000000" w:themeColor="text1"/>
          <w:sz w:val="24"/>
          <w:szCs w:val="24"/>
        </w:rPr>
        <w:t xml:space="preserve"> 14880</w:t>
      </w:r>
      <w:r w:rsidR="00591145">
        <w:rPr>
          <w:rFonts w:ascii="宋体" w:eastAsia="宋体" w:hAnsi="宋体" w:hint="eastAsia"/>
          <w:sz w:val="24"/>
          <w:szCs w:val="24"/>
        </w:rPr>
        <w:t>中允许向小麦粉中添加的营养素种类</w:t>
      </w:r>
      <w:r w:rsidR="00EC66BD">
        <w:rPr>
          <w:rFonts w:ascii="宋体" w:eastAsia="宋体" w:hAnsi="宋体" w:hint="eastAsia"/>
          <w:sz w:val="24"/>
          <w:szCs w:val="24"/>
        </w:rPr>
        <w:t>，</w:t>
      </w:r>
      <w:r w:rsidR="003A67C5">
        <w:rPr>
          <w:rFonts w:ascii="宋体" w:eastAsia="宋体" w:hAnsi="宋体" w:hint="eastAsia"/>
          <w:sz w:val="24"/>
          <w:szCs w:val="24"/>
        </w:rPr>
        <w:t>并</w:t>
      </w:r>
      <w:r w:rsidR="00EC66BD">
        <w:rPr>
          <w:rFonts w:ascii="宋体" w:eastAsia="宋体" w:hAnsi="宋体" w:hint="eastAsia"/>
          <w:sz w:val="24"/>
          <w:szCs w:val="24"/>
        </w:rPr>
        <w:t>根据2</w:t>
      </w:r>
      <w:r w:rsidR="00EC66BD">
        <w:rPr>
          <w:rFonts w:ascii="宋体" w:eastAsia="宋体" w:hAnsi="宋体"/>
          <w:sz w:val="24"/>
          <w:szCs w:val="24"/>
        </w:rPr>
        <w:t>010</w:t>
      </w:r>
      <w:r w:rsidR="00EC66BD">
        <w:rPr>
          <w:rFonts w:ascii="宋体" w:eastAsia="宋体" w:hAnsi="宋体" w:hint="eastAsia"/>
          <w:sz w:val="24"/>
          <w:szCs w:val="24"/>
        </w:rPr>
        <w:t>-</w:t>
      </w:r>
      <w:r w:rsidR="00EC66BD">
        <w:rPr>
          <w:rFonts w:ascii="宋体" w:eastAsia="宋体" w:hAnsi="宋体"/>
          <w:sz w:val="24"/>
          <w:szCs w:val="24"/>
        </w:rPr>
        <w:t>2012</w:t>
      </w:r>
      <w:r w:rsidR="00EC66BD">
        <w:rPr>
          <w:rFonts w:ascii="宋体" w:eastAsia="宋体" w:hAnsi="宋体" w:hint="eastAsia"/>
          <w:sz w:val="24"/>
          <w:szCs w:val="24"/>
        </w:rPr>
        <w:t>年全国居民营养与健康调查数据</w:t>
      </w:r>
      <w:r w:rsidR="00E33D18">
        <w:rPr>
          <w:rFonts w:ascii="宋体" w:eastAsia="宋体" w:hAnsi="宋体" w:hint="eastAsia"/>
          <w:sz w:val="24"/>
          <w:szCs w:val="24"/>
        </w:rPr>
        <w:t>和</w:t>
      </w:r>
      <w:r w:rsidR="00CB68C8" w:rsidRPr="00CB68C8">
        <w:rPr>
          <w:rFonts w:ascii="宋体" w:eastAsia="宋体" w:hAnsi="宋体" w:hint="eastAsia"/>
          <w:sz w:val="24"/>
          <w:szCs w:val="24"/>
        </w:rPr>
        <w:t>《中国居民营养与健康状况监测报告之二：2</w:t>
      </w:r>
      <w:r w:rsidR="00CB68C8" w:rsidRPr="00CB68C8">
        <w:rPr>
          <w:rFonts w:ascii="宋体" w:eastAsia="宋体" w:hAnsi="宋体"/>
          <w:sz w:val="24"/>
          <w:szCs w:val="24"/>
        </w:rPr>
        <w:t>010</w:t>
      </w:r>
      <w:r w:rsidR="00CB68C8" w:rsidRPr="00CB68C8">
        <w:rPr>
          <w:rFonts w:ascii="宋体" w:eastAsia="宋体" w:hAnsi="宋体" w:hint="eastAsia"/>
          <w:sz w:val="24"/>
          <w:szCs w:val="24"/>
        </w:rPr>
        <w:t>-</w:t>
      </w:r>
      <w:r w:rsidR="00CB68C8" w:rsidRPr="00CB68C8">
        <w:rPr>
          <w:rFonts w:ascii="宋体" w:eastAsia="宋体" w:hAnsi="宋体"/>
          <w:sz w:val="24"/>
          <w:szCs w:val="24"/>
        </w:rPr>
        <w:t>2013</w:t>
      </w:r>
      <w:r w:rsidR="00CB68C8" w:rsidRPr="00CB68C8">
        <w:rPr>
          <w:rFonts w:ascii="宋体" w:eastAsia="宋体" w:hAnsi="宋体" w:hint="eastAsia"/>
          <w:sz w:val="24"/>
          <w:szCs w:val="24"/>
        </w:rPr>
        <w:t>年居民体质与营养状况》</w:t>
      </w:r>
      <w:r w:rsidR="00EC66BD">
        <w:rPr>
          <w:rFonts w:ascii="宋体" w:eastAsia="宋体" w:hAnsi="宋体" w:hint="eastAsia"/>
          <w:sz w:val="24"/>
          <w:szCs w:val="24"/>
        </w:rPr>
        <w:t>，确定适合我国的复合营养强化小麦粉中应添加的营养素种类。</w:t>
      </w:r>
      <w:r w:rsidR="00650E9E">
        <w:rPr>
          <w:rFonts w:ascii="宋体" w:eastAsia="宋体" w:hAnsi="宋体" w:hint="eastAsia"/>
          <w:sz w:val="24"/>
          <w:szCs w:val="24"/>
        </w:rPr>
        <w:t>本行业标准的制定</w:t>
      </w:r>
      <w:r w:rsidR="0017691D">
        <w:rPr>
          <w:rFonts w:ascii="宋体" w:eastAsia="宋体" w:hAnsi="宋体" w:hint="eastAsia"/>
          <w:sz w:val="24"/>
          <w:szCs w:val="24"/>
        </w:rPr>
        <w:t>在遵守GB</w:t>
      </w:r>
      <w:r w:rsidR="0017691D">
        <w:rPr>
          <w:rFonts w:ascii="宋体" w:eastAsia="宋体" w:hAnsi="宋体"/>
          <w:sz w:val="24"/>
          <w:szCs w:val="24"/>
        </w:rPr>
        <w:t xml:space="preserve"> 14880</w:t>
      </w:r>
      <w:r w:rsidR="00136A14">
        <w:rPr>
          <w:rFonts w:ascii="宋体" w:eastAsia="宋体" w:hAnsi="宋体" w:hint="eastAsia"/>
          <w:sz w:val="24"/>
          <w:szCs w:val="24"/>
        </w:rPr>
        <w:t>的</w:t>
      </w:r>
      <w:r w:rsidR="0017691D">
        <w:rPr>
          <w:rFonts w:ascii="宋体" w:eastAsia="宋体" w:hAnsi="宋体" w:hint="eastAsia"/>
          <w:sz w:val="24"/>
          <w:szCs w:val="24"/>
        </w:rPr>
        <w:t>基础上，</w:t>
      </w:r>
      <w:r w:rsidR="00136A14">
        <w:rPr>
          <w:rFonts w:ascii="宋体" w:eastAsia="宋体" w:hAnsi="宋体" w:hint="eastAsia"/>
          <w:sz w:val="24"/>
          <w:szCs w:val="24"/>
        </w:rPr>
        <w:t>限定了复合营养强化小麦粉中应添加强化营养素种类</w:t>
      </w:r>
      <w:r w:rsidR="009903A5">
        <w:rPr>
          <w:rFonts w:ascii="宋体" w:eastAsia="宋体" w:hAnsi="宋体" w:hint="eastAsia"/>
          <w:sz w:val="24"/>
          <w:szCs w:val="24"/>
        </w:rPr>
        <w:t>，且与</w:t>
      </w:r>
      <w:r w:rsidR="00650E9E">
        <w:rPr>
          <w:rFonts w:ascii="宋体" w:eastAsia="宋体" w:hAnsi="宋体" w:hint="eastAsia"/>
          <w:sz w:val="24"/>
          <w:szCs w:val="24"/>
        </w:rPr>
        <w:t>GB</w:t>
      </w:r>
      <w:r w:rsidR="00650E9E">
        <w:rPr>
          <w:rFonts w:ascii="宋体" w:eastAsia="宋体" w:hAnsi="宋体"/>
          <w:sz w:val="24"/>
          <w:szCs w:val="24"/>
        </w:rPr>
        <w:t>/T 21122</w:t>
      </w:r>
      <w:r w:rsidR="0017691D">
        <w:rPr>
          <w:rFonts w:ascii="宋体" w:eastAsia="宋体" w:hAnsi="宋体" w:hint="eastAsia"/>
          <w:sz w:val="24"/>
          <w:szCs w:val="24"/>
        </w:rPr>
        <w:t>不冲突。</w:t>
      </w:r>
    </w:p>
    <w:p w14:paraId="7F8419AF" w14:textId="147A8672" w:rsidR="00E006E9" w:rsidRDefault="00E006E9" w:rsidP="00F2698F">
      <w:pPr>
        <w:spacing w:line="276" w:lineRule="auto"/>
        <w:ind w:leftChars="67" w:left="141"/>
        <w:jc w:val="left"/>
        <w:rPr>
          <w:rFonts w:ascii="黑体" w:eastAsia="黑体" w:hAnsi="黑体" w:cs="Times New Roman"/>
          <w:color w:val="000000" w:themeColor="text1"/>
          <w:sz w:val="28"/>
          <w:szCs w:val="28"/>
        </w:rPr>
      </w:pPr>
      <w:r w:rsidRPr="00E006E9">
        <w:rPr>
          <w:rFonts w:ascii="黑体" w:eastAsia="黑体" w:hAnsi="黑体" w:cs="Times New Roman" w:hint="eastAsia"/>
          <w:color w:val="000000" w:themeColor="text1"/>
          <w:sz w:val="28"/>
          <w:szCs w:val="28"/>
        </w:rPr>
        <w:t>六、重大分歧意见的处理经过和依据</w:t>
      </w:r>
    </w:p>
    <w:p w14:paraId="7BAC3C81" w14:textId="49E4D00F" w:rsidR="00E006E9" w:rsidRDefault="00E006E9" w:rsidP="00F2698F">
      <w:pPr>
        <w:spacing w:line="276" w:lineRule="auto"/>
        <w:ind w:firstLineChars="200" w:firstLine="48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无。</w:t>
      </w:r>
    </w:p>
    <w:p w14:paraId="6A0EAEE8" w14:textId="546CF2C5" w:rsidR="00E006E9" w:rsidRDefault="00E006E9" w:rsidP="00F2698F">
      <w:pPr>
        <w:spacing w:line="276" w:lineRule="auto"/>
        <w:ind w:leftChars="67" w:left="141"/>
        <w:jc w:val="left"/>
        <w:rPr>
          <w:rFonts w:ascii="黑体" w:eastAsia="黑体" w:hAnsi="黑体" w:cs="Times New Roman"/>
          <w:color w:val="000000" w:themeColor="text1"/>
          <w:sz w:val="28"/>
          <w:szCs w:val="28"/>
        </w:rPr>
      </w:pPr>
      <w:r w:rsidRPr="00E006E9">
        <w:rPr>
          <w:rFonts w:ascii="黑体" w:eastAsia="黑体" w:hAnsi="黑体" w:cs="Times New Roman" w:hint="eastAsia"/>
          <w:color w:val="000000" w:themeColor="text1"/>
          <w:sz w:val="28"/>
          <w:szCs w:val="28"/>
        </w:rPr>
        <w:t>七、</w:t>
      </w:r>
      <w:r w:rsidR="00AA2D43">
        <w:rPr>
          <w:rFonts w:ascii="黑体" w:eastAsia="黑体" w:hAnsi="黑体" w:cs="Times New Roman" w:hint="eastAsia"/>
          <w:color w:val="000000" w:themeColor="text1"/>
          <w:sz w:val="28"/>
          <w:szCs w:val="28"/>
        </w:rPr>
        <w:t>行业标准作为强制性或推荐性行业标准的建议</w:t>
      </w:r>
    </w:p>
    <w:p w14:paraId="23F4F5C1" w14:textId="77777777" w:rsidR="003F4590" w:rsidRPr="003F4590" w:rsidRDefault="003F4590" w:rsidP="00F2698F">
      <w:pPr>
        <w:spacing w:beforeLines="50" w:before="156" w:line="276" w:lineRule="auto"/>
        <w:ind w:firstLine="420"/>
        <w:rPr>
          <w:rFonts w:ascii="宋体" w:eastAsia="宋体" w:hAnsi="宋体"/>
          <w:sz w:val="24"/>
          <w:szCs w:val="24"/>
        </w:rPr>
      </w:pPr>
      <w:r w:rsidRPr="003F4590">
        <w:rPr>
          <w:rFonts w:ascii="宋体" w:eastAsia="宋体" w:hAnsi="宋体" w:hint="eastAsia"/>
          <w:sz w:val="24"/>
          <w:szCs w:val="24"/>
        </w:rPr>
        <w:t>本标准为首次制定，建议作为推荐性标准发布实施。</w:t>
      </w:r>
    </w:p>
    <w:p w14:paraId="65B6C463" w14:textId="72AA5744" w:rsidR="00626792" w:rsidRDefault="00626792" w:rsidP="00F2698F">
      <w:pPr>
        <w:spacing w:line="276" w:lineRule="auto"/>
        <w:ind w:firstLineChars="100" w:firstLine="280"/>
        <w:jc w:val="left"/>
        <w:rPr>
          <w:rFonts w:ascii="黑体" w:eastAsia="黑体" w:hAnsi="黑体" w:cs="Times New Roman"/>
          <w:color w:val="000000" w:themeColor="text1"/>
          <w:sz w:val="28"/>
          <w:szCs w:val="28"/>
        </w:rPr>
      </w:pPr>
      <w:r w:rsidRPr="00067DE8">
        <w:rPr>
          <w:rFonts w:ascii="黑体" w:eastAsia="黑体" w:hAnsi="黑体" w:cs="Times New Roman" w:hint="eastAsia"/>
          <w:color w:val="000000" w:themeColor="text1"/>
          <w:sz w:val="28"/>
          <w:szCs w:val="28"/>
        </w:rPr>
        <w:lastRenderedPageBreak/>
        <w:t>八</w:t>
      </w:r>
      <w:r>
        <w:rPr>
          <w:rFonts w:ascii="黑体" w:eastAsia="黑体" w:hAnsi="黑体" w:cs="Times New Roman" w:hint="eastAsia"/>
          <w:color w:val="000000" w:themeColor="text1"/>
          <w:sz w:val="28"/>
          <w:szCs w:val="28"/>
        </w:rPr>
        <w:t>、贯彻标准的要求和措施建议</w:t>
      </w:r>
    </w:p>
    <w:p w14:paraId="50C46319" w14:textId="7721E1E4" w:rsidR="00626792" w:rsidRPr="003F4590" w:rsidRDefault="003F4590" w:rsidP="00F2698F">
      <w:pPr>
        <w:spacing w:line="276" w:lineRule="auto"/>
        <w:ind w:firstLineChars="200" w:firstLine="480"/>
        <w:rPr>
          <w:rFonts w:ascii="宋体" w:eastAsia="宋体" w:hAnsi="宋体"/>
          <w:sz w:val="24"/>
          <w:szCs w:val="24"/>
        </w:rPr>
      </w:pPr>
      <w:r w:rsidRPr="003F4590">
        <w:rPr>
          <w:rFonts w:ascii="宋体" w:eastAsia="宋体" w:hAnsi="宋体" w:hint="eastAsia"/>
          <w:sz w:val="24"/>
          <w:szCs w:val="24"/>
        </w:rPr>
        <w:t>本标准为推荐性</w:t>
      </w:r>
      <w:r w:rsidR="009431C1">
        <w:rPr>
          <w:rFonts w:ascii="宋体" w:eastAsia="宋体" w:hAnsi="宋体" w:hint="eastAsia"/>
          <w:sz w:val="24"/>
          <w:szCs w:val="24"/>
        </w:rPr>
        <w:t>行业</w:t>
      </w:r>
      <w:r w:rsidRPr="003F4590">
        <w:rPr>
          <w:rFonts w:ascii="宋体" w:eastAsia="宋体" w:hAnsi="宋体" w:hint="eastAsia"/>
          <w:sz w:val="24"/>
          <w:szCs w:val="24"/>
        </w:rPr>
        <w:t>标准</w:t>
      </w:r>
      <w:r w:rsidR="001D0879">
        <w:rPr>
          <w:rFonts w:ascii="宋体" w:eastAsia="宋体" w:hAnsi="宋体" w:hint="eastAsia"/>
          <w:sz w:val="24"/>
          <w:szCs w:val="24"/>
        </w:rPr>
        <w:t>。</w:t>
      </w:r>
      <w:r w:rsidRPr="003F4590">
        <w:rPr>
          <w:rFonts w:ascii="宋体" w:eastAsia="宋体" w:hAnsi="宋体" w:hint="eastAsia"/>
          <w:sz w:val="24"/>
          <w:szCs w:val="24"/>
        </w:rPr>
        <w:t>在贯彻实施上，建议率先在</w:t>
      </w:r>
      <w:r w:rsidR="003C1FD9">
        <w:rPr>
          <w:rFonts w:ascii="宋体" w:eastAsia="宋体" w:hAnsi="宋体" w:hint="eastAsia"/>
          <w:sz w:val="24"/>
          <w:szCs w:val="24"/>
        </w:rPr>
        <w:t>复合营养强化小麦粉生产</w:t>
      </w:r>
      <w:r w:rsidRPr="003F4590">
        <w:rPr>
          <w:rFonts w:ascii="宋体" w:eastAsia="宋体" w:hAnsi="宋体" w:hint="eastAsia"/>
          <w:sz w:val="24"/>
          <w:szCs w:val="24"/>
        </w:rPr>
        <w:t>企业中应用实施，并逐渐带到行业内其他企业积极实施本标准。将实施过程中出现的问题和改进建议反馈起草组以便进一步对本标准的修订完善。</w:t>
      </w:r>
    </w:p>
    <w:p w14:paraId="28194A98" w14:textId="6BB41811" w:rsidR="00067DE8" w:rsidRDefault="00626792" w:rsidP="00F2698F">
      <w:pPr>
        <w:spacing w:line="276" w:lineRule="auto"/>
        <w:ind w:firstLineChars="100" w:firstLine="280"/>
        <w:jc w:val="left"/>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九</w:t>
      </w:r>
      <w:r w:rsidR="00067DE8">
        <w:rPr>
          <w:rFonts w:ascii="黑体" w:eastAsia="黑体" w:hAnsi="黑体" w:cs="Times New Roman" w:hint="eastAsia"/>
          <w:color w:val="000000" w:themeColor="text1"/>
          <w:sz w:val="28"/>
          <w:szCs w:val="28"/>
        </w:rPr>
        <w:t>、</w:t>
      </w:r>
      <w:r w:rsidR="00067DE8" w:rsidRPr="00067DE8">
        <w:rPr>
          <w:rFonts w:ascii="黑体" w:eastAsia="黑体" w:hAnsi="黑体" w:cs="Times New Roman" w:hint="eastAsia"/>
          <w:color w:val="000000" w:themeColor="text1"/>
          <w:sz w:val="28"/>
          <w:szCs w:val="28"/>
        </w:rPr>
        <w:t>废止现行有关标准的建议</w:t>
      </w:r>
    </w:p>
    <w:p w14:paraId="691A7391" w14:textId="469DB79A" w:rsidR="00D87382" w:rsidRDefault="00D87382" w:rsidP="00F2698F">
      <w:pPr>
        <w:spacing w:line="276" w:lineRule="auto"/>
        <w:ind w:firstLineChars="300" w:firstLine="720"/>
        <w:jc w:val="left"/>
        <w:rPr>
          <w:rFonts w:ascii="宋体" w:eastAsia="宋体" w:hAnsi="宋体" w:cs="Times New Roman"/>
          <w:color w:val="000000" w:themeColor="text1"/>
          <w:sz w:val="24"/>
          <w:szCs w:val="24"/>
        </w:rPr>
      </w:pPr>
      <w:r w:rsidRPr="00D87382">
        <w:rPr>
          <w:rFonts w:ascii="宋体" w:eastAsia="宋体" w:hAnsi="宋体" w:cs="Times New Roman" w:hint="eastAsia"/>
          <w:color w:val="000000" w:themeColor="text1"/>
          <w:sz w:val="24"/>
          <w:szCs w:val="24"/>
        </w:rPr>
        <w:t>无。</w:t>
      </w:r>
    </w:p>
    <w:p w14:paraId="2B9972E7" w14:textId="38D9C73C" w:rsidR="00226671" w:rsidRDefault="00226671" w:rsidP="00F2698F">
      <w:pPr>
        <w:spacing w:line="276" w:lineRule="auto"/>
        <w:ind w:firstLineChars="300" w:firstLine="720"/>
        <w:jc w:val="left"/>
        <w:rPr>
          <w:rFonts w:ascii="宋体" w:eastAsia="宋体" w:hAnsi="宋体" w:cs="Times New Roman"/>
          <w:color w:val="000000" w:themeColor="text1"/>
          <w:sz w:val="24"/>
          <w:szCs w:val="24"/>
        </w:rPr>
      </w:pPr>
    </w:p>
    <w:p w14:paraId="15BD0EEF" w14:textId="10F29AE7" w:rsidR="00226671" w:rsidRDefault="00226671" w:rsidP="00F2698F">
      <w:pPr>
        <w:spacing w:line="276" w:lineRule="auto"/>
        <w:ind w:firstLineChars="300" w:firstLine="720"/>
        <w:jc w:val="left"/>
        <w:rPr>
          <w:rFonts w:ascii="宋体" w:eastAsia="宋体" w:hAnsi="宋体" w:cs="Times New Roman"/>
          <w:color w:val="000000" w:themeColor="text1"/>
          <w:sz w:val="24"/>
          <w:szCs w:val="24"/>
        </w:rPr>
      </w:pPr>
    </w:p>
    <w:p w14:paraId="462D4C9C" w14:textId="4F89AB26" w:rsidR="00226671" w:rsidRDefault="00226671" w:rsidP="00F2698F">
      <w:pPr>
        <w:spacing w:line="276" w:lineRule="auto"/>
        <w:ind w:firstLineChars="300" w:firstLine="720"/>
        <w:jc w:val="righ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行业标准起草小组</w:t>
      </w:r>
    </w:p>
    <w:p w14:paraId="6F77BFD9" w14:textId="13EA3BCC" w:rsidR="00226671" w:rsidRDefault="00226671" w:rsidP="00F2698F">
      <w:pPr>
        <w:spacing w:line="276" w:lineRule="auto"/>
        <w:ind w:firstLineChars="300" w:firstLine="720"/>
        <w:jc w:val="righ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019</w:t>
      </w:r>
      <w:r>
        <w:rPr>
          <w:rFonts w:ascii="宋体" w:eastAsia="宋体" w:hAnsi="宋体" w:cs="Times New Roman" w:hint="eastAsia"/>
          <w:color w:val="000000" w:themeColor="text1"/>
          <w:sz w:val="24"/>
          <w:szCs w:val="24"/>
        </w:rPr>
        <w:t>年1</w:t>
      </w:r>
      <w:r w:rsidR="007A34A1">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月</w:t>
      </w:r>
      <w:r w:rsidR="007A34A1">
        <w:rPr>
          <w:rFonts w:ascii="宋体" w:eastAsia="宋体" w:hAnsi="宋体" w:cs="Times New Roman"/>
          <w:color w:val="000000" w:themeColor="text1"/>
          <w:sz w:val="24"/>
          <w:szCs w:val="24"/>
        </w:rPr>
        <w:t>29</w:t>
      </w:r>
      <w:r>
        <w:rPr>
          <w:rFonts w:ascii="宋体" w:eastAsia="宋体" w:hAnsi="宋体" w:cs="Times New Roman" w:hint="eastAsia"/>
          <w:color w:val="000000" w:themeColor="text1"/>
          <w:sz w:val="24"/>
          <w:szCs w:val="24"/>
        </w:rPr>
        <w:t>日</w:t>
      </w:r>
    </w:p>
    <w:p w14:paraId="156BD00E" w14:textId="40E70131" w:rsidR="005338EF" w:rsidRDefault="005338EF" w:rsidP="00F2698F">
      <w:pPr>
        <w:spacing w:line="276" w:lineRule="auto"/>
        <w:ind w:right="960"/>
        <w:rPr>
          <w:rFonts w:ascii="宋体" w:eastAsia="宋体" w:hAnsi="宋体" w:cs="Times New Roman"/>
          <w:color w:val="000000" w:themeColor="text1"/>
          <w:sz w:val="24"/>
          <w:szCs w:val="24"/>
        </w:rPr>
      </w:pPr>
    </w:p>
    <w:p w14:paraId="79258126" w14:textId="2ED89288" w:rsidR="00741138" w:rsidRDefault="00741138" w:rsidP="00F2698F">
      <w:pPr>
        <w:spacing w:line="276" w:lineRule="auto"/>
        <w:ind w:right="960"/>
        <w:rPr>
          <w:rFonts w:ascii="宋体" w:eastAsia="宋体" w:hAnsi="宋体" w:cs="Times New Roman"/>
          <w:color w:val="000000" w:themeColor="text1"/>
          <w:sz w:val="24"/>
          <w:szCs w:val="24"/>
        </w:rPr>
      </w:pPr>
    </w:p>
    <w:p w14:paraId="457A2B78" w14:textId="7AE2800B" w:rsidR="00741138" w:rsidRDefault="00741138" w:rsidP="00F2698F">
      <w:pPr>
        <w:spacing w:line="276" w:lineRule="auto"/>
        <w:ind w:right="960"/>
        <w:rPr>
          <w:rFonts w:ascii="宋体" w:eastAsia="宋体" w:hAnsi="宋体" w:cs="Times New Roman"/>
          <w:color w:val="000000" w:themeColor="text1"/>
          <w:sz w:val="24"/>
          <w:szCs w:val="24"/>
        </w:rPr>
      </w:pPr>
    </w:p>
    <w:p w14:paraId="5E5723F3" w14:textId="500B0827" w:rsidR="00741138" w:rsidRDefault="00741138" w:rsidP="00F2698F">
      <w:pPr>
        <w:spacing w:line="276" w:lineRule="auto"/>
        <w:ind w:right="960"/>
        <w:rPr>
          <w:rFonts w:ascii="宋体" w:eastAsia="宋体" w:hAnsi="宋体" w:cs="Times New Roman"/>
          <w:color w:val="000000" w:themeColor="text1"/>
          <w:sz w:val="24"/>
          <w:szCs w:val="24"/>
        </w:rPr>
      </w:pPr>
    </w:p>
    <w:p w14:paraId="5244A911" w14:textId="2F16D668" w:rsidR="00741138" w:rsidRDefault="00741138" w:rsidP="00F2698F">
      <w:pPr>
        <w:spacing w:line="276" w:lineRule="auto"/>
        <w:ind w:right="960"/>
        <w:rPr>
          <w:rFonts w:ascii="宋体" w:eastAsia="宋体" w:hAnsi="宋体" w:cs="Times New Roman"/>
          <w:color w:val="000000" w:themeColor="text1"/>
          <w:sz w:val="24"/>
          <w:szCs w:val="24"/>
        </w:rPr>
      </w:pPr>
    </w:p>
    <w:p w14:paraId="1A2C1678" w14:textId="2866C666" w:rsidR="00741138" w:rsidRDefault="00741138" w:rsidP="00F2698F">
      <w:pPr>
        <w:spacing w:line="276" w:lineRule="auto"/>
        <w:ind w:right="960"/>
        <w:rPr>
          <w:rFonts w:ascii="宋体" w:eastAsia="宋体" w:hAnsi="宋体" w:cs="Times New Roman"/>
          <w:color w:val="000000" w:themeColor="text1"/>
          <w:sz w:val="24"/>
          <w:szCs w:val="24"/>
        </w:rPr>
      </w:pPr>
    </w:p>
    <w:p w14:paraId="09D5F181" w14:textId="6F9E890C" w:rsidR="00741138" w:rsidRDefault="00741138" w:rsidP="00F2698F">
      <w:pPr>
        <w:spacing w:line="276" w:lineRule="auto"/>
        <w:ind w:right="960"/>
        <w:rPr>
          <w:rFonts w:ascii="宋体" w:eastAsia="宋体" w:hAnsi="宋体" w:cs="Times New Roman"/>
          <w:color w:val="000000" w:themeColor="text1"/>
          <w:sz w:val="24"/>
          <w:szCs w:val="24"/>
        </w:rPr>
      </w:pPr>
    </w:p>
    <w:p w14:paraId="2FFC917D" w14:textId="07663344" w:rsidR="00741138" w:rsidRDefault="00741138" w:rsidP="00F2698F">
      <w:pPr>
        <w:spacing w:line="276" w:lineRule="auto"/>
        <w:ind w:right="960"/>
        <w:rPr>
          <w:rFonts w:ascii="宋体" w:eastAsia="宋体" w:hAnsi="宋体" w:cs="Times New Roman"/>
          <w:color w:val="000000" w:themeColor="text1"/>
          <w:sz w:val="24"/>
          <w:szCs w:val="24"/>
        </w:rPr>
      </w:pPr>
    </w:p>
    <w:p w14:paraId="76C97CC9" w14:textId="2AC516FE" w:rsidR="00741138" w:rsidRDefault="00741138" w:rsidP="00F2698F">
      <w:pPr>
        <w:spacing w:line="276" w:lineRule="auto"/>
        <w:ind w:right="960"/>
        <w:rPr>
          <w:rFonts w:ascii="宋体" w:eastAsia="宋体" w:hAnsi="宋体" w:cs="Times New Roman"/>
          <w:color w:val="000000" w:themeColor="text1"/>
          <w:sz w:val="24"/>
          <w:szCs w:val="24"/>
        </w:rPr>
      </w:pPr>
    </w:p>
    <w:p w14:paraId="660FDE5F" w14:textId="09D2C306" w:rsidR="00741138" w:rsidRDefault="00741138" w:rsidP="00F2698F">
      <w:pPr>
        <w:spacing w:line="276" w:lineRule="auto"/>
        <w:ind w:right="960"/>
        <w:rPr>
          <w:rFonts w:ascii="宋体" w:eastAsia="宋体" w:hAnsi="宋体" w:cs="Times New Roman"/>
          <w:color w:val="000000" w:themeColor="text1"/>
          <w:sz w:val="24"/>
          <w:szCs w:val="24"/>
        </w:rPr>
      </w:pPr>
    </w:p>
    <w:p w14:paraId="75906EDB" w14:textId="40F9B1CF" w:rsidR="00741138" w:rsidRDefault="00741138" w:rsidP="00F2698F">
      <w:pPr>
        <w:spacing w:line="276" w:lineRule="auto"/>
        <w:ind w:right="960"/>
        <w:rPr>
          <w:rFonts w:ascii="宋体" w:eastAsia="宋体" w:hAnsi="宋体" w:cs="Times New Roman"/>
          <w:color w:val="000000" w:themeColor="text1"/>
          <w:sz w:val="24"/>
          <w:szCs w:val="24"/>
        </w:rPr>
      </w:pPr>
    </w:p>
    <w:p w14:paraId="46271B8E" w14:textId="6558E9C1" w:rsidR="00741138" w:rsidRDefault="00741138" w:rsidP="00F2698F">
      <w:pPr>
        <w:spacing w:line="276" w:lineRule="auto"/>
        <w:ind w:right="960"/>
        <w:rPr>
          <w:rFonts w:ascii="宋体" w:eastAsia="宋体" w:hAnsi="宋体" w:cs="Times New Roman"/>
          <w:color w:val="000000" w:themeColor="text1"/>
          <w:sz w:val="24"/>
          <w:szCs w:val="24"/>
        </w:rPr>
      </w:pPr>
    </w:p>
    <w:p w14:paraId="1F0C82C8" w14:textId="3E01FB30" w:rsidR="00741138" w:rsidRDefault="00741138" w:rsidP="00F2698F">
      <w:pPr>
        <w:spacing w:line="276" w:lineRule="auto"/>
        <w:ind w:right="960"/>
        <w:rPr>
          <w:rFonts w:ascii="宋体" w:eastAsia="宋体" w:hAnsi="宋体" w:cs="Times New Roman"/>
          <w:color w:val="000000" w:themeColor="text1"/>
          <w:sz w:val="24"/>
          <w:szCs w:val="24"/>
        </w:rPr>
      </w:pPr>
    </w:p>
    <w:p w14:paraId="6D0E33AE" w14:textId="54E192D8" w:rsidR="00741138" w:rsidRDefault="00741138" w:rsidP="00F2698F">
      <w:pPr>
        <w:spacing w:line="276" w:lineRule="auto"/>
        <w:ind w:right="960"/>
        <w:rPr>
          <w:rFonts w:ascii="宋体" w:eastAsia="宋体" w:hAnsi="宋体" w:cs="Times New Roman"/>
          <w:color w:val="000000" w:themeColor="text1"/>
          <w:sz w:val="24"/>
          <w:szCs w:val="24"/>
        </w:rPr>
      </w:pPr>
    </w:p>
    <w:p w14:paraId="6CCB5364" w14:textId="4F4B04E2" w:rsidR="00741138" w:rsidRDefault="00741138" w:rsidP="00F2698F">
      <w:pPr>
        <w:spacing w:line="276" w:lineRule="auto"/>
        <w:ind w:right="960"/>
        <w:rPr>
          <w:rFonts w:ascii="宋体" w:eastAsia="宋体" w:hAnsi="宋体" w:cs="Times New Roman"/>
          <w:color w:val="000000" w:themeColor="text1"/>
          <w:sz w:val="24"/>
          <w:szCs w:val="24"/>
        </w:rPr>
      </w:pPr>
    </w:p>
    <w:p w14:paraId="0C073F20" w14:textId="0D0D6D1E" w:rsidR="00741138" w:rsidRDefault="00741138" w:rsidP="00F2698F">
      <w:pPr>
        <w:spacing w:line="276" w:lineRule="auto"/>
        <w:ind w:right="960"/>
        <w:rPr>
          <w:rFonts w:ascii="宋体" w:eastAsia="宋体" w:hAnsi="宋体" w:cs="Times New Roman"/>
          <w:color w:val="000000" w:themeColor="text1"/>
          <w:sz w:val="24"/>
          <w:szCs w:val="24"/>
        </w:rPr>
      </w:pPr>
    </w:p>
    <w:p w14:paraId="571FDE1B" w14:textId="7C989336" w:rsidR="00741138" w:rsidRDefault="00741138" w:rsidP="00F2698F">
      <w:pPr>
        <w:spacing w:line="276" w:lineRule="auto"/>
        <w:ind w:right="960"/>
        <w:rPr>
          <w:rFonts w:ascii="宋体" w:eastAsia="宋体" w:hAnsi="宋体" w:cs="Times New Roman"/>
          <w:color w:val="000000" w:themeColor="text1"/>
          <w:sz w:val="24"/>
          <w:szCs w:val="24"/>
        </w:rPr>
      </w:pPr>
    </w:p>
    <w:p w14:paraId="045483EB" w14:textId="3955873E" w:rsidR="00741138" w:rsidRDefault="00741138" w:rsidP="00F2698F">
      <w:pPr>
        <w:spacing w:line="276" w:lineRule="auto"/>
        <w:ind w:right="960"/>
        <w:rPr>
          <w:rFonts w:ascii="宋体" w:eastAsia="宋体" w:hAnsi="宋体" w:cs="Times New Roman"/>
          <w:color w:val="000000" w:themeColor="text1"/>
          <w:sz w:val="24"/>
          <w:szCs w:val="24"/>
        </w:rPr>
      </w:pPr>
    </w:p>
    <w:p w14:paraId="21322A32" w14:textId="1C897D62" w:rsidR="00741138" w:rsidRDefault="00741138" w:rsidP="00F2698F">
      <w:pPr>
        <w:spacing w:line="276" w:lineRule="auto"/>
        <w:ind w:right="960"/>
        <w:rPr>
          <w:rFonts w:ascii="宋体" w:eastAsia="宋体" w:hAnsi="宋体" w:cs="Times New Roman"/>
          <w:color w:val="000000" w:themeColor="text1"/>
          <w:sz w:val="24"/>
          <w:szCs w:val="24"/>
        </w:rPr>
      </w:pPr>
    </w:p>
    <w:p w14:paraId="619BDB70" w14:textId="333E326D" w:rsidR="00741138" w:rsidRDefault="00741138" w:rsidP="00F2698F">
      <w:pPr>
        <w:spacing w:line="276" w:lineRule="auto"/>
        <w:ind w:right="960"/>
        <w:rPr>
          <w:rFonts w:ascii="宋体" w:eastAsia="宋体" w:hAnsi="宋体" w:cs="Times New Roman"/>
          <w:color w:val="000000" w:themeColor="text1"/>
          <w:sz w:val="24"/>
          <w:szCs w:val="24"/>
        </w:rPr>
      </w:pPr>
    </w:p>
    <w:p w14:paraId="74215829" w14:textId="3E40118F" w:rsidR="00741138" w:rsidRDefault="00741138" w:rsidP="00F2698F">
      <w:pPr>
        <w:spacing w:line="276" w:lineRule="auto"/>
        <w:ind w:right="960"/>
        <w:rPr>
          <w:rFonts w:ascii="宋体" w:eastAsia="宋体" w:hAnsi="宋体" w:cs="Times New Roman"/>
          <w:color w:val="000000" w:themeColor="text1"/>
          <w:sz w:val="24"/>
          <w:szCs w:val="24"/>
        </w:rPr>
      </w:pPr>
    </w:p>
    <w:p w14:paraId="3AEE6DBF" w14:textId="67F50736" w:rsidR="00741138" w:rsidRDefault="00741138" w:rsidP="00F2698F">
      <w:pPr>
        <w:spacing w:line="276" w:lineRule="auto"/>
        <w:ind w:right="960"/>
        <w:rPr>
          <w:rFonts w:ascii="宋体" w:eastAsia="宋体" w:hAnsi="宋体" w:cs="Times New Roman"/>
          <w:color w:val="000000" w:themeColor="text1"/>
          <w:sz w:val="24"/>
          <w:szCs w:val="24"/>
        </w:rPr>
      </w:pPr>
    </w:p>
    <w:p w14:paraId="3E227FC1" w14:textId="4C8BE07C" w:rsidR="00741138" w:rsidRDefault="00741138" w:rsidP="00F2698F">
      <w:pPr>
        <w:spacing w:line="276" w:lineRule="auto"/>
        <w:ind w:right="960"/>
        <w:rPr>
          <w:rFonts w:ascii="宋体" w:eastAsia="宋体" w:hAnsi="宋体" w:cs="Times New Roman"/>
          <w:color w:val="000000" w:themeColor="text1"/>
          <w:sz w:val="24"/>
          <w:szCs w:val="24"/>
        </w:rPr>
      </w:pPr>
    </w:p>
    <w:p w14:paraId="2D2FD8EE" w14:textId="1FA1DACF" w:rsidR="00741138" w:rsidRDefault="00741138" w:rsidP="00F2698F">
      <w:pPr>
        <w:spacing w:line="276" w:lineRule="auto"/>
        <w:ind w:right="960"/>
        <w:rPr>
          <w:rFonts w:ascii="宋体" w:eastAsia="宋体" w:hAnsi="宋体" w:cs="Times New Roman"/>
          <w:color w:val="000000" w:themeColor="text1"/>
          <w:sz w:val="24"/>
          <w:szCs w:val="24"/>
        </w:rPr>
      </w:pPr>
    </w:p>
    <w:p w14:paraId="1F540175" w14:textId="2072E15D" w:rsidR="00741138" w:rsidRDefault="00741138" w:rsidP="00F2698F">
      <w:pPr>
        <w:spacing w:line="276" w:lineRule="auto"/>
        <w:ind w:right="960"/>
        <w:rPr>
          <w:rFonts w:ascii="宋体" w:eastAsia="宋体" w:hAnsi="宋体" w:cs="Times New Roman"/>
          <w:color w:val="000000" w:themeColor="text1"/>
          <w:sz w:val="24"/>
          <w:szCs w:val="24"/>
        </w:rPr>
      </w:pPr>
    </w:p>
    <w:p w14:paraId="723C607C" w14:textId="77777777" w:rsidR="006C5C60" w:rsidRDefault="006C5C60" w:rsidP="00F2698F">
      <w:pPr>
        <w:spacing w:line="276" w:lineRule="auto"/>
        <w:ind w:right="960"/>
        <w:rPr>
          <w:rFonts w:ascii="宋体" w:eastAsia="宋体" w:hAnsi="宋体" w:cs="Times New Roman"/>
          <w:color w:val="000000" w:themeColor="text1"/>
          <w:sz w:val="24"/>
          <w:szCs w:val="24"/>
        </w:rPr>
      </w:pPr>
    </w:p>
    <w:p w14:paraId="098EBF9C" w14:textId="77777777" w:rsidR="00741138" w:rsidRDefault="00741138" w:rsidP="00F2698F">
      <w:pPr>
        <w:spacing w:line="276" w:lineRule="auto"/>
        <w:jc w:val="center"/>
        <w:rPr>
          <w:rFonts w:ascii="宋体" w:eastAsia="宋体" w:hAnsi="宋体" w:cs="Times New Roman"/>
          <w:color w:val="000000" w:themeColor="text1"/>
          <w:sz w:val="24"/>
          <w:szCs w:val="24"/>
        </w:rPr>
      </w:pPr>
    </w:p>
    <w:p w14:paraId="07EF7D68" w14:textId="31AB0941" w:rsidR="005338EF" w:rsidRPr="00C452F9" w:rsidRDefault="005338EF" w:rsidP="00F2698F">
      <w:pPr>
        <w:spacing w:line="276" w:lineRule="auto"/>
        <w:jc w:val="center"/>
        <w:rPr>
          <w:rFonts w:ascii="Times New Roman" w:hAnsi="Times New Roman" w:cs="Times New Roman"/>
          <w:b/>
          <w:color w:val="000000" w:themeColor="text1"/>
          <w:szCs w:val="21"/>
        </w:rPr>
      </w:pPr>
      <w:r w:rsidRPr="00C452F9">
        <w:rPr>
          <w:rFonts w:ascii="Times New Roman" w:hAnsi="Times New Roman" w:cs="Times New Roman" w:hint="eastAsia"/>
          <w:b/>
          <w:color w:val="000000" w:themeColor="text1"/>
          <w:szCs w:val="21"/>
        </w:rPr>
        <w:lastRenderedPageBreak/>
        <w:t>附表</w:t>
      </w:r>
      <w:r w:rsidRPr="00C452F9">
        <w:rPr>
          <w:rFonts w:ascii="Times New Roman" w:hAnsi="Times New Roman" w:cs="Times New Roman" w:hint="eastAsia"/>
          <w:b/>
          <w:color w:val="000000" w:themeColor="text1"/>
          <w:szCs w:val="21"/>
        </w:rPr>
        <w:t>1</w:t>
      </w:r>
      <w:r w:rsidR="00350BBE">
        <w:rPr>
          <w:rFonts w:ascii="Times New Roman" w:hAnsi="Times New Roman" w:cs="Times New Roman"/>
          <w:b/>
          <w:color w:val="000000" w:themeColor="text1"/>
          <w:szCs w:val="21"/>
        </w:rPr>
        <w:t xml:space="preserve"> </w:t>
      </w:r>
      <w:r w:rsidRPr="00C452F9">
        <w:rPr>
          <w:rFonts w:ascii="Times New Roman" w:hAnsi="Times New Roman" w:cs="Times New Roman" w:hint="eastAsia"/>
          <w:b/>
          <w:color w:val="000000" w:themeColor="text1"/>
          <w:szCs w:val="21"/>
        </w:rPr>
        <w:t>大城市和贫困农村居民低</w:t>
      </w:r>
      <w:r w:rsidRPr="00C452F9">
        <w:rPr>
          <w:rFonts w:ascii="Times New Roman" w:hAnsi="Times New Roman" w:cs="Times New Roman" w:hint="eastAsia"/>
          <w:b/>
          <w:color w:val="000000" w:themeColor="text1"/>
          <w:szCs w:val="21"/>
        </w:rPr>
        <w:t>SF</w:t>
      </w:r>
      <w:r w:rsidRPr="00C452F9">
        <w:rPr>
          <w:rFonts w:ascii="Times New Roman" w:hAnsi="Times New Roman" w:cs="Times New Roman" w:hint="eastAsia"/>
          <w:b/>
          <w:color w:val="000000" w:themeColor="text1"/>
          <w:szCs w:val="21"/>
        </w:rPr>
        <w:t>率</w:t>
      </w:r>
      <w:r w:rsidRPr="00C452F9">
        <w:rPr>
          <w:rFonts w:ascii="Times New Roman" w:hAnsi="Times New Roman" w:cs="Times New Roman" w:hint="eastAsia"/>
          <w:b/>
          <w:color w:val="000000" w:themeColor="text1"/>
          <w:szCs w:val="21"/>
        </w:rPr>
        <w:t>/</w:t>
      </w:r>
      <w:r w:rsidRPr="00C452F9">
        <w:rPr>
          <w:rFonts w:ascii="Times New Roman" w:hAnsi="Times New Roman" w:cs="Times New Roman"/>
          <w:b/>
          <w:color w:val="000000" w:themeColor="text1"/>
          <w:szCs w:val="21"/>
        </w:rPr>
        <w:t>%</w:t>
      </w:r>
    </w:p>
    <w:tbl>
      <w:tblPr>
        <w:tblStyle w:val="af2"/>
        <w:tblW w:w="0" w:type="auto"/>
        <w:tblLayout w:type="fixed"/>
        <w:tblLook w:val="04A0" w:firstRow="1" w:lastRow="0" w:firstColumn="1" w:lastColumn="0" w:noHBand="0" w:noVBand="1"/>
      </w:tblPr>
      <w:tblGrid>
        <w:gridCol w:w="1662"/>
        <w:gridCol w:w="1661"/>
        <w:gridCol w:w="1661"/>
        <w:gridCol w:w="1661"/>
        <w:gridCol w:w="1661"/>
      </w:tblGrid>
      <w:tr w:rsidR="005338EF" w:rsidRPr="009B2919" w14:paraId="1C5CF2B1" w14:textId="77777777" w:rsidTr="00741138">
        <w:tc>
          <w:tcPr>
            <w:tcW w:w="1662" w:type="dxa"/>
            <w:vMerge w:val="restart"/>
            <w:tcBorders>
              <w:top w:val="single" w:sz="8" w:space="0" w:color="auto"/>
              <w:left w:val="nil"/>
              <w:right w:val="nil"/>
            </w:tcBorders>
          </w:tcPr>
          <w:p w14:paraId="09AAAAC5" w14:textId="77777777" w:rsidR="005338EF" w:rsidRPr="00157A6D" w:rsidRDefault="005338EF" w:rsidP="00F2698F">
            <w:pPr>
              <w:pStyle w:val="a4"/>
              <w:spacing w:line="276" w:lineRule="auto"/>
              <w:ind w:firstLineChars="0" w:firstLine="0"/>
              <w:jc w:val="left"/>
              <w:rPr>
                <w:rFonts w:ascii="宋体" w:eastAsia="宋体" w:hAnsi="宋体"/>
                <w:sz w:val="18"/>
                <w:szCs w:val="18"/>
              </w:rPr>
            </w:pPr>
          </w:p>
        </w:tc>
        <w:tc>
          <w:tcPr>
            <w:tcW w:w="3322" w:type="dxa"/>
            <w:gridSpan w:val="2"/>
            <w:tcBorders>
              <w:top w:val="single" w:sz="8" w:space="0" w:color="auto"/>
              <w:left w:val="nil"/>
              <w:bottom w:val="single" w:sz="4" w:space="0" w:color="auto"/>
              <w:right w:val="nil"/>
            </w:tcBorders>
          </w:tcPr>
          <w:p w14:paraId="7365EC94" w14:textId="77777777" w:rsidR="005338EF" w:rsidRPr="00C452F9" w:rsidRDefault="005338EF" w:rsidP="00F2698F">
            <w:pPr>
              <w:pStyle w:val="a4"/>
              <w:spacing w:line="276" w:lineRule="auto"/>
              <w:ind w:firstLineChars="0" w:firstLine="0"/>
              <w:jc w:val="center"/>
              <w:rPr>
                <w:rFonts w:ascii="宋体" w:eastAsia="宋体" w:hAnsi="宋体"/>
                <w:b/>
                <w:bCs/>
                <w:sz w:val="18"/>
                <w:szCs w:val="18"/>
              </w:rPr>
            </w:pPr>
            <w:r w:rsidRPr="00C452F9">
              <w:rPr>
                <w:rFonts w:ascii="宋体" w:eastAsia="宋体" w:hAnsi="宋体" w:hint="eastAsia"/>
                <w:b/>
                <w:bCs/>
                <w:sz w:val="18"/>
                <w:szCs w:val="18"/>
              </w:rPr>
              <w:t>大城市</w:t>
            </w:r>
          </w:p>
        </w:tc>
        <w:tc>
          <w:tcPr>
            <w:tcW w:w="3322" w:type="dxa"/>
            <w:gridSpan w:val="2"/>
            <w:tcBorders>
              <w:top w:val="single" w:sz="8" w:space="0" w:color="auto"/>
              <w:left w:val="nil"/>
              <w:bottom w:val="single" w:sz="4" w:space="0" w:color="auto"/>
              <w:right w:val="nil"/>
            </w:tcBorders>
          </w:tcPr>
          <w:p w14:paraId="2831DFA1" w14:textId="77777777" w:rsidR="005338EF" w:rsidRPr="00C452F9" w:rsidRDefault="005338EF" w:rsidP="00F2698F">
            <w:pPr>
              <w:pStyle w:val="a4"/>
              <w:spacing w:line="276" w:lineRule="auto"/>
              <w:ind w:firstLineChars="0" w:firstLine="0"/>
              <w:jc w:val="center"/>
              <w:rPr>
                <w:rFonts w:ascii="宋体" w:eastAsia="宋体" w:hAnsi="宋体"/>
                <w:b/>
                <w:bCs/>
                <w:sz w:val="18"/>
                <w:szCs w:val="18"/>
              </w:rPr>
            </w:pPr>
            <w:r w:rsidRPr="00C452F9">
              <w:rPr>
                <w:rFonts w:ascii="宋体" w:eastAsia="宋体" w:hAnsi="宋体" w:hint="eastAsia"/>
                <w:b/>
                <w:bCs/>
                <w:sz w:val="18"/>
                <w:szCs w:val="18"/>
              </w:rPr>
              <w:t>贫困农村</w:t>
            </w:r>
          </w:p>
        </w:tc>
      </w:tr>
      <w:tr w:rsidR="005338EF" w:rsidRPr="009B2919" w14:paraId="45E04F63" w14:textId="77777777" w:rsidTr="00741138">
        <w:tc>
          <w:tcPr>
            <w:tcW w:w="1662" w:type="dxa"/>
            <w:vMerge/>
            <w:tcBorders>
              <w:left w:val="nil"/>
              <w:bottom w:val="single" w:sz="4" w:space="0" w:color="auto"/>
              <w:right w:val="nil"/>
            </w:tcBorders>
          </w:tcPr>
          <w:p w14:paraId="34D7238E" w14:textId="77777777" w:rsidR="005338EF" w:rsidRPr="00157A6D" w:rsidRDefault="005338EF" w:rsidP="00F2698F">
            <w:pPr>
              <w:pStyle w:val="a4"/>
              <w:spacing w:line="276" w:lineRule="auto"/>
              <w:ind w:firstLineChars="0" w:firstLine="0"/>
              <w:jc w:val="left"/>
              <w:rPr>
                <w:rFonts w:ascii="宋体" w:eastAsia="宋体" w:hAnsi="宋体"/>
                <w:sz w:val="18"/>
                <w:szCs w:val="18"/>
              </w:rPr>
            </w:pPr>
          </w:p>
        </w:tc>
        <w:tc>
          <w:tcPr>
            <w:tcW w:w="1661" w:type="dxa"/>
            <w:tcBorders>
              <w:left w:val="nil"/>
              <w:bottom w:val="single" w:sz="4" w:space="0" w:color="auto"/>
              <w:right w:val="nil"/>
            </w:tcBorders>
          </w:tcPr>
          <w:p w14:paraId="3C7BBB5A" w14:textId="77777777" w:rsidR="005338EF" w:rsidRPr="00C452F9" w:rsidRDefault="005338EF" w:rsidP="00F2698F">
            <w:pPr>
              <w:pStyle w:val="a4"/>
              <w:spacing w:line="276" w:lineRule="auto"/>
              <w:ind w:firstLineChars="0" w:firstLine="0"/>
              <w:jc w:val="center"/>
              <w:rPr>
                <w:rFonts w:ascii="宋体" w:eastAsia="宋体" w:hAnsi="宋体"/>
                <w:b/>
                <w:bCs/>
                <w:sz w:val="18"/>
                <w:szCs w:val="18"/>
              </w:rPr>
            </w:pPr>
            <w:r w:rsidRPr="00C452F9">
              <w:rPr>
                <w:rFonts w:ascii="宋体" w:eastAsia="宋体" w:hAnsi="宋体"/>
                <w:b/>
                <w:bCs/>
                <w:sz w:val="18"/>
                <w:szCs w:val="18"/>
              </w:rPr>
              <w:t>&lt;</w:t>
            </w:r>
            <w:r w:rsidRPr="00C452F9">
              <w:rPr>
                <w:rFonts w:ascii="宋体" w:eastAsia="宋体" w:hAnsi="宋体" w:hint="eastAsia"/>
                <w:b/>
                <w:bCs/>
                <w:sz w:val="18"/>
                <w:szCs w:val="18"/>
              </w:rPr>
              <w:t>2</w:t>
            </w:r>
            <w:r w:rsidRPr="00C452F9">
              <w:rPr>
                <w:rFonts w:ascii="宋体" w:eastAsia="宋体" w:hAnsi="宋体"/>
                <w:b/>
                <w:bCs/>
                <w:sz w:val="18"/>
                <w:szCs w:val="18"/>
              </w:rPr>
              <w:t>5ng/ml</w:t>
            </w:r>
          </w:p>
        </w:tc>
        <w:tc>
          <w:tcPr>
            <w:tcW w:w="1661" w:type="dxa"/>
            <w:tcBorders>
              <w:left w:val="nil"/>
              <w:bottom w:val="single" w:sz="4" w:space="0" w:color="auto"/>
              <w:right w:val="nil"/>
            </w:tcBorders>
          </w:tcPr>
          <w:p w14:paraId="71CF5172" w14:textId="77777777" w:rsidR="005338EF" w:rsidRPr="00C452F9" w:rsidRDefault="005338EF" w:rsidP="00F2698F">
            <w:pPr>
              <w:pStyle w:val="a4"/>
              <w:spacing w:line="276" w:lineRule="auto"/>
              <w:ind w:firstLineChars="0" w:firstLine="0"/>
              <w:jc w:val="center"/>
              <w:rPr>
                <w:rFonts w:ascii="宋体" w:eastAsia="宋体" w:hAnsi="宋体"/>
                <w:b/>
                <w:bCs/>
                <w:sz w:val="18"/>
                <w:szCs w:val="18"/>
              </w:rPr>
            </w:pPr>
            <w:r w:rsidRPr="00C452F9">
              <w:rPr>
                <w:rFonts w:ascii="宋体" w:eastAsia="宋体" w:hAnsi="宋体"/>
                <w:b/>
                <w:bCs/>
                <w:sz w:val="18"/>
                <w:szCs w:val="18"/>
              </w:rPr>
              <w:t>&lt;</w:t>
            </w:r>
            <w:r w:rsidRPr="00C452F9">
              <w:rPr>
                <w:rFonts w:ascii="宋体" w:eastAsia="宋体" w:hAnsi="宋体" w:hint="eastAsia"/>
                <w:b/>
                <w:bCs/>
                <w:sz w:val="18"/>
                <w:szCs w:val="18"/>
              </w:rPr>
              <w:t>1</w:t>
            </w:r>
            <w:r w:rsidRPr="00C452F9">
              <w:rPr>
                <w:rFonts w:ascii="宋体" w:eastAsia="宋体" w:hAnsi="宋体"/>
                <w:b/>
                <w:bCs/>
                <w:sz w:val="18"/>
                <w:szCs w:val="18"/>
              </w:rPr>
              <w:t>5ng/ml</w:t>
            </w:r>
          </w:p>
        </w:tc>
        <w:tc>
          <w:tcPr>
            <w:tcW w:w="1661" w:type="dxa"/>
            <w:tcBorders>
              <w:left w:val="nil"/>
              <w:bottom w:val="single" w:sz="4" w:space="0" w:color="auto"/>
              <w:right w:val="nil"/>
            </w:tcBorders>
          </w:tcPr>
          <w:p w14:paraId="397475E1" w14:textId="77777777" w:rsidR="005338EF" w:rsidRPr="00C452F9" w:rsidRDefault="005338EF" w:rsidP="00F2698F">
            <w:pPr>
              <w:pStyle w:val="a4"/>
              <w:spacing w:line="276" w:lineRule="auto"/>
              <w:ind w:firstLineChars="0" w:firstLine="0"/>
              <w:jc w:val="center"/>
              <w:rPr>
                <w:rFonts w:ascii="宋体" w:eastAsia="宋体" w:hAnsi="宋体"/>
                <w:b/>
                <w:bCs/>
                <w:sz w:val="18"/>
                <w:szCs w:val="18"/>
              </w:rPr>
            </w:pPr>
            <w:r w:rsidRPr="00C452F9">
              <w:rPr>
                <w:rFonts w:ascii="宋体" w:eastAsia="宋体" w:hAnsi="宋体"/>
                <w:b/>
                <w:bCs/>
                <w:sz w:val="18"/>
                <w:szCs w:val="18"/>
              </w:rPr>
              <w:t>&lt;</w:t>
            </w:r>
            <w:r w:rsidRPr="00C452F9">
              <w:rPr>
                <w:rFonts w:ascii="宋体" w:eastAsia="宋体" w:hAnsi="宋体" w:hint="eastAsia"/>
                <w:b/>
                <w:bCs/>
                <w:sz w:val="18"/>
                <w:szCs w:val="18"/>
              </w:rPr>
              <w:t>2</w:t>
            </w:r>
            <w:r w:rsidRPr="00C452F9">
              <w:rPr>
                <w:rFonts w:ascii="宋体" w:eastAsia="宋体" w:hAnsi="宋体"/>
                <w:b/>
                <w:bCs/>
                <w:sz w:val="18"/>
                <w:szCs w:val="18"/>
              </w:rPr>
              <w:t>5ng/ml</w:t>
            </w:r>
          </w:p>
        </w:tc>
        <w:tc>
          <w:tcPr>
            <w:tcW w:w="1661" w:type="dxa"/>
            <w:tcBorders>
              <w:left w:val="nil"/>
              <w:bottom w:val="single" w:sz="4" w:space="0" w:color="auto"/>
              <w:right w:val="nil"/>
            </w:tcBorders>
          </w:tcPr>
          <w:p w14:paraId="43DB0F21" w14:textId="77777777" w:rsidR="005338EF" w:rsidRPr="00C452F9" w:rsidRDefault="005338EF" w:rsidP="00F2698F">
            <w:pPr>
              <w:pStyle w:val="a4"/>
              <w:spacing w:line="276" w:lineRule="auto"/>
              <w:ind w:firstLineChars="0" w:firstLine="0"/>
              <w:jc w:val="center"/>
              <w:rPr>
                <w:rFonts w:ascii="宋体" w:eastAsia="宋体" w:hAnsi="宋体"/>
                <w:b/>
                <w:bCs/>
                <w:sz w:val="18"/>
                <w:szCs w:val="18"/>
              </w:rPr>
            </w:pPr>
            <w:r w:rsidRPr="00C452F9">
              <w:rPr>
                <w:rFonts w:ascii="宋体" w:eastAsia="宋体" w:hAnsi="宋体"/>
                <w:b/>
                <w:bCs/>
                <w:sz w:val="18"/>
                <w:szCs w:val="18"/>
              </w:rPr>
              <w:t>&lt;</w:t>
            </w:r>
            <w:r w:rsidRPr="00C452F9">
              <w:rPr>
                <w:rFonts w:ascii="宋体" w:eastAsia="宋体" w:hAnsi="宋体" w:hint="eastAsia"/>
                <w:b/>
                <w:bCs/>
                <w:sz w:val="18"/>
                <w:szCs w:val="18"/>
              </w:rPr>
              <w:t>1</w:t>
            </w:r>
            <w:r w:rsidRPr="00C452F9">
              <w:rPr>
                <w:rFonts w:ascii="宋体" w:eastAsia="宋体" w:hAnsi="宋体"/>
                <w:b/>
                <w:bCs/>
                <w:sz w:val="18"/>
                <w:szCs w:val="18"/>
              </w:rPr>
              <w:t>5ng/ml</w:t>
            </w:r>
          </w:p>
        </w:tc>
      </w:tr>
      <w:tr w:rsidR="005338EF" w:rsidRPr="009B2919" w14:paraId="751C96D8" w14:textId="77777777" w:rsidTr="00741138">
        <w:tc>
          <w:tcPr>
            <w:tcW w:w="1662" w:type="dxa"/>
            <w:tcBorders>
              <w:left w:val="nil"/>
              <w:bottom w:val="nil"/>
              <w:right w:val="nil"/>
            </w:tcBorders>
          </w:tcPr>
          <w:p w14:paraId="4952601B" w14:textId="77777777" w:rsidR="005338EF" w:rsidRPr="00073CC2" w:rsidRDefault="005338EF" w:rsidP="00F2698F">
            <w:pPr>
              <w:spacing w:line="276" w:lineRule="auto"/>
              <w:jc w:val="left"/>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合计</w:t>
            </w:r>
          </w:p>
        </w:tc>
        <w:tc>
          <w:tcPr>
            <w:tcW w:w="1661" w:type="dxa"/>
            <w:tcBorders>
              <w:left w:val="nil"/>
              <w:bottom w:val="nil"/>
              <w:right w:val="nil"/>
            </w:tcBorders>
          </w:tcPr>
          <w:p w14:paraId="783DCF29"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6.6</w:t>
            </w:r>
          </w:p>
        </w:tc>
        <w:tc>
          <w:tcPr>
            <w:tcW w:w="1661" w:type="dxa"/>
            <w:tcBorders>
              <w:left w:val="nil"/>
              <w:bottom w:val="nil"/>
              <w:right w:val="nil"/>
            </w:tcBorders>
          </w:tcPr>
          <w:p w14:paraId="7641528D"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3.3</w:t>
            </w:r>
          </w:p>
        </w:tc>
        <w:tc>
          <w:tcPr>
            <w:tcW w:w="1661" w:type="dxa"/>
            <w:tcBorders>
              <w:left w:val="nil"/>
              <w:bottom w:val="nil"/>
              <w:right w:val="nil"/>
            </w:tcBorders>
          </w:tcPr>
          <w:p w14:paraId="4308D266"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9.2</w:t>
            </w:r>
          </w:p>
        </w:tc>
        <w:tc>
          <w:tcPr>
            <w:tcW w:w="1661" w:type="dxa"/>
            <w:tcBorders>
              <w:left w:val="nil"/>
              <w:bottom w:val="nil"/>
              <w:right w:val="nil"/>
            </w:tcBorders>
          </w:tcPr>
          <w:p w14:paraId="447C718A"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4.8</w:t>
            </w:r>
          </w:p>
        </w:tc>
      </w:tr>
      <w:tr w:rsidR="005338EF" w:rsidRPr="009B2919" w14:paraId="31AC7FCB" w14:textId="77777777" w:rsidTr="00741138">
        <w:tc>
          <w:tcPr>
            <w:tcW w:w="1662" w:type="dxa"/>
            <w:tcBorders>
              <w:top w:val="nil"/>
              <w:left w:val="nil"/>
              <w:bottom w:val="nil"/>
              <w:right w:val="nil"/>
            </w:tcBorders>
          </w:tcPr>
          <w:p w14:paraId="64D3C2E5"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男</w:t>
            </w:r>
          </w:p>
        </w:tc>
        <w:tc>
          <w:tcPr>
            <w:tcW w:w="1661" w:type="dxa"/>
            <w:tcBorders>
              <w:top w:val="nil"/>
              <w:left w:val="nil"/>
              <w:bottom w:val="nil"/>
              <w:right w:val="nil"/>
            </w:tcBorders>
          </w:tcPr>
          <w:p w14:paraId="2AE8B0B9"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2.0</w:t>
            </w:r>
          </w:p>
        </w:tc>
        <w:tc>
          <w:tcPr>
            <w:tcW w:w="1661" w:type="dxa"/>
            <w:tcBorders>
              <w:top w:val="nil"/>
              <w:left w:val="nil"/>
              <w:bottom w:val="nil"/>
              <w:right w:val="nil"/>
            </w:tcBorders>
          </w:tcPr>
          <w:p w14:paraId="3BD06167"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0.9</w:t>
            </w:r>
          </w:p>
        </w:tc>
        <w:tc>
          <w:tcPr>
            <w:tcW w:w="1661" w:type="dxa"/>
            <w:tcBorders>
              <w:top w:val="nil"/>
              <w:left w:val="nil"/>
              <w:bottom w:val="nil"/>
              <w:right w:val="nil"/>
            </w:tcBorders>
          </w:tcPr>
          <w:p w14:paraId="44358F19"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2.9</w:t>
            </w:r>
          </w:p>
        </w:tc>
        <w:tc>
          <w:tcPr>
            <w:tcW w:w="1661" w:type="dxa"/>
            <w:tcBorders>
              <w:top w:val="nil"/>
              <w:left w:val="nil"/>
              <w:bottom w:val="nil"/>
              <w:right w:val="nil"/>
            </w:tcBorders>
          </w:tcPr>
          <w:p w14:paraId="55BF9463"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1.3</w:t>
            </w:r>
          </w:p>
        </w:tc>
      </w:tr>
      <w:tr w:rsidR="005338EF" w:rsidRPr="009B2919" w14:paraId="64790C2F" w14:textId="77777777" w:rsidTr="00741138">
        <w:tc>
          <w:tcPr>
            <w:tcW w:w="1662" w:type="dxa"/>
            <w:tcBorders>
              <w:top w:val="nil"/>
              <w:left w:val="nil"/>
              <w:bottom w:val="nil"/>
              <w:right w:val="nil"/>
            </w:tcBorders>
          </w:tcPr>
          <w:p w14:paraId="41AF62D1"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女</w:t>
            </w:r>
          </w:p>
        </w:tc>
        <w:tc>
          <w:tcPr>
            <w:tcW w:w="1661" w:type="dxa"/>
            <w:tcBorders>
              <w:top w:val="nil"/>
              <w:left w:val="nil"/>
              <w:bottom w:val="nil"/>
              <w:right w:val="nil"/>
            </w:tcBorders>
          </w:tcPr>
          <w:p w14:paraId="006EBE20"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10.7</w:t>
            </w:r>
          </w:p>
        </w:tc>
        <w:tc>
          <w:tcPr>
            <w:tcW w:w="1661" w:type="dxa"/>
            <w:tcBorders>
              <w:top w:val="nil"/>
              <w:left w:val="nil"/>
              <w:bottom w:val="nil"/>
              <w:right w:val="nil"/>
            </w:tcBorders>
          </w:tcPr>
          <w:p w14:paraId="33808F11"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5.3</w:t>
            </w:r>
          </w:p>
        </w:tc>
        <w:tc>
          <w:tcPr>
            <w:tcW w:w="1661" w:type="dxa"/>
            <w:tcBorders>
              <w:top w:val="nil"/>
              <w:left w:val="nil"/>
              <w:bottom w:val="nil"/>
              <w:right w:val="nil"/>
            </w:tcBorders>
          </w:tcPr>
          <w:p w14:paraId="65FD56EA"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14.8</w:t>
            </w:r>
          </w:p>
        </w:tc>
        <w:tc>
          <w:tcPr>
            <w:tcW w:w="1661" w:type="dxa"/>
            <w:tcBorders>
              <w:top w:val="nil"/>
              <w:left w:val="nil"/>
              <w:bottom w:val="nil"/>
              <w:right w:val="nil"/>
            </w:tcBorders>
          </w:tcPr>
          <w:p w14:paraId="42FC4F3F"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7.9</w:t>
            </w:r>
          </w:p>
        </w:tc>
      </w:tr>
      <w:tr w:rsidR="005338EF" w:rsidRPr="009B2919" w14:paraId="1E11CD39" w14:textId="77777777" w:rsidTr="00741138">
        <w:tc>
          <w:tcPr>
            <w:tcW w:w="1662" w:type="dxa"/>
            <w:tcBorders>
              <w:top w:val="nil"/>
              <w:left w:val="nil"/>
              <w:bottom w:val="nil"/>
              <w:right w:val="nil"/>
            </w:tcBorders>
          </w:tcPr>
          <w:p w14:paraId="12D56149"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6</w:t>
            </w:r>
            <w:r w:rsidRPr="00073CC2">
              <w:rPr>
                <w:rFonts w:ascii="Times New Roman" w:hAnsi="Times New Roman" w:cs="Times New Roman" w:hint="eastAsia"/>
                <w:color w:val="000000" w:themeColor="text1"/>
                <w:sz w:val="18"/>
                <w:szCs w:val="18"/>
              </w:rPr>
              <w:t>～</w:t>
            </w:r>
            <w:r w:rsidRPr="00073CC2">
              <w:rPr>
                <w:rFonts w:ascii="Times New Roman" w:hAnsi="Times New Roman" w:cs="Times New Roman"/>
                <w:color w:val="000000" w:themeColor="text1"/>
                <w:sz w:val="18"/>
                <w:szCs w:val="18"/>
              </w:rPr>
              <w:t>11</w:t>
            </w:r>
            <w:r w:rsidRPr="00073CC2">
              <w:rPr>
                <w:rFonts w:ascii="Times New Roman" w:hAnsi="Times New Roman" w:cs="Times New Roman" w:hint="eastAsia"/>
                <w:color w:val="000000" w:themeColor="text1"/>
                <w:sz w:val="18"/>
                <w:szCs w:val="18"/>
              </w:rPr>
              <w:t>岁</w:t>
            </w:r>
          </w:p>
        </w:tc>
        <w:tc>
          <w:tcPr>
            <w:tcW w:w="1661" w:type="dxa"/>
            <w:tcBorders>
              <w:top w:val="nil"/>
              <w:left w:val="nil"/>
              <w:bottom w:val="nil"/>
              <w:right w:val="nil"/>
            </w:tcBorders>
          </w:tcPr>
          <w:p w14:paraId="1F01EAD0"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2799F75E"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58B3A7C4"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7F37E324"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r>
      <w:tr w:rsidR="005338EF" w:rsidRPr="009B2919" w14:paraId="5D75B20B" w14:textId="77777777" w:rsidTr="00741138">
        <w:tc>
          <w:tcPr>
            <w:tcW w:w="1662" w:type="dxa"/>
            <w:tcBorders>
              <w:top w:val="nil"/>
              <w:left w:val="nil"/>
              <w:bottom w:val="nil"/>
              <w:right w:val="nil"/>
            </w:tcBorders>
          </w:tcPr>
          <w:p w14:paraId="2BFAC1F9"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小计</w:t>
            </w:r>
          </w:p>
        </w:tc>
        <w:tc>
          <w:tcPr>
            <w:tcW w:w="1661" w:type="dxa"/>
            <w:tcBorders>
              <w:top w:val="nil"/>
              <w:left w:val="nil"/>
              <w:bottom w:val="nil"/>
              <w:right w:val="nil"/>
            </w:tcBorders>
          </w:tcPr>
          <w:p w14:paraId="4DF0451F"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2.3</w:t>
            </w:r>
          </w:p>
        </w:tc>
        <w:tc>
          <w:tcPr>
            <w:tcW w:w="1661" w:type="dxa"/>
            <w:tcBorders>
              <w:top w:val="nil"/>
              <w:left w:val="nil"/>
              <w:bottom w:val="nil"/>
              <w:right w:val="nil"/>
            </w:tcBorders>
          </w:tcPr>
          <w:p w14:paraId="1598A409"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0.6</w:t>
            </w:r>
          </w:p>
        </w:tc>
        <w:tc>
          <w:tcPr>
            <w:tcW w:w="1661" w:type="dxa"/>
            <w:tcBorders>
              <w:top w:val="nil"/>
              <w:left w:val="nil"/>
              <w:bottom w:val="nil"/>
              <w:right w:val="nil"/>
            </w:tcBorders>
          </w:tcPr>
          <w:p w14:paraId="1BD9A4B8"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6.1</w:t>
            </w:r>
          </w:p>
        </w:tc>
        <w:tc>
          <w:tcPr>
            <w:tcW w:w="1661" w:type="dxa"/>
            <w:tcBorders>
              <w:top w:val="nil"/>
              <w:left w:val="nil"/>
              <w:bottom w:val="nil"/>
              <w:right w:val="nil"/>
            </w:tcBorders>
          </w:tcPr>
          <w:p w14:paraId="0790EA35"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1.5</w:t>
            </w:r>
          </w:p>
        </w:tc>
      </w:tr>
      <w:tr w:rsidR="005338EF" w:rsidRPr="009B2919" w14:paraId="202C97D5" w14:textId="77777777" w:rsidTr="00741138">
        <w:tc>
          <w:tcPr>
            <w:tcW w:w="1662" w:type="dxa"/>
            <w:tcBorders>
              <w:top w:val="nil"/>
              <w:left w:val="nil"/>
              <w:bottom w:val="nil"/>
              <w:right w:val="nil"/>
            </w:tcBorders>
          </w:tcPr>
          <w:p w14:paraId="073C3215"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男</w:t>
            </w:r>
          </w:p>
        </w:tc>
        <w:tc>
          <w:tcPr>
            <w:tcW w:w="1661" w:type="dxa"/>
            <w:tcBorders>
              <w:top w:val="nil"/>
              <w:left w:val="nil"/>
              <w:bottom w:val="nil"/>
              <w:right w:val="nil"/>
            </w:tcBorders>
          </w:tcPr>
          <w:p w14:paraId="2B59FA31"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3.4</w:t>
            </w:r>
          </w:p>
        </w:tc>
        <w:tc>
          <w:tcPr>
            <w:tcW w:w="1661" w:type="dxa"/>
            <w:tcBorders>
              <w:top w:val="nil"/>
              <w:left w:val="nil"/>
              <w:bottom w:val="nil"/>
              <w:right w:val="nil"/>
            </w:tcBorders>
          </w:tcPr>
          <w:p w14:paraId="35DFE3DF"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0.4</w:t>
            </w:r>
          </w:p>
        </w:tc>
        <w:tc>
          <w:tcPr>
            <w:tcW w:w="1661" w:type="dxa"/>
            <w:tcBorders>
              <w:top w:val="nil"/>
              <w:left w:val="nil"/>
              <w:bottom w:val="nil"/>
              <w:right w:val="nil"/>
            </w:tcBorders>
          </w:tcPr>
          <w:p w14:paraId="6935B315"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5.5</w:t>
            </w:r>
          </w:p>
        </w:tc>
        <w:tc>
          <w:tcPr>
            <w:tcW w:w="1661" w:type="dxa"/>
            <w:tcBorders>
              <w:top w:val="nil"/>
              <w:left w:val="nil"/>
              <w:bottom w:val="nil"/>
              <w:right w:val="nil"/>
            </w:tcBorders>
          </w:tcPr>
          <w:p w14:paraId="4C241AFF"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1.1</w:t>
            </w:r>
          </w:p>
        </w:tc>
      </w:tr>
      <w:tr w:rsidR="005338EF" w:rsidRPr="009B2919" w14:paraId="6FF13C11" w14:textId="77777777" w:rsidTr="00741138">
        <w:tc>
          <w:tcPr>
            <w:tcW w:w="1662" w:type="dxa"/>
            <w:tcBorders>
              <w:top w:val="nil"/>
              <w:left w:val="nil"/>
              <w:bottom w:val="nil"/>
              <w:right w:val="nil"/>
            </w:tcBorders>
          </w:tcPr>
          <w:p w14:paraId="69C98F22"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女</w:t>
            </w:r>
          </w:p>
        </w:tc>
        <w:tc>
          <w:tcPr>
            <w:tcW w:w="1661" w:type="dxa"/>
            <w:tcBorders>
              <w:top w:val="nil"/>
              <w:left w:val="nil"/>
              <w:bottom w:val="nil"/>
              <w:right w:val="nil"/>
            </w:tcBorders>
          </w:tcPr>
          <w:p w14:paraId="7484F380"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1.3</w:t>
            </w:r>
          </w:p>
        </w:tc>
        <w:tc>
          <w:tcPr>
            <w:tcW w:w="1661" w:type="dxa"/>
            <w:tcBorders>
              <w:top w:val="nil"/>
              <w:left w:val="nil"/>
              <w:bottom w:val="nil"/>
              <w:right w:val="nil"/>
            </w:tcBorders>
          </w:tcPr>
          <w:p w14:paraId="2B7E61C6"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0.8</w:t>
            </w:r>
          </w:p>
        </w:tc>
        <w:tc>
          <w:tcPr>
            <w:tcW w:w="1661" w:type="dxa"/>
            <w:tcBorders>
              <w:top w:val="nil"/>
              <w:left w:val="nil"/>
              <w:bottom w:val="nil"/>
              <w:right w:val="nil"/>
            </w:tcBorders>
          </w:tcPr>
          <w:p w14:paraId="2A79AE8A"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6.7</w:t>
            </w:r>
          </w:p>
        </w:tc>
        <w:tc>
          <w:tcPr>
            <w:tcW w:w="1661" w:type="dxa"/>
            <w:tcBorders>
              <w:top w:val="nil"/>
              <w:left w:val="nil"/>
              <w:bottom w:val="nil"/>
              <w:right w:val="nil"/>
            </w:tcBorders>
          </w:tcPr>
          <w:p w14:paraId="1929B429"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1.9</w:t>
            </w:r>
          </w:p>
        </w:tc>
      </w:tr>
      <w:tr w:rsidR="005338EF" w:rsidRPr="009B2919" w14:paraId="4F7207D4" w14:textId="77777777" w:rsidTr="00741138">
        <w:tc>
          <w:tcPr>
            <w:tcW w:w="1662" w:type="dxa"/>
            <w:tcBorders>
              <w:top w:val="nil"/>
              <w:left w:val="nil"/>
              <w:bottom w:val="nil"/>
              <w:right w:val="nil"/>
            </w:tcBorders>
          </w:tcPr>
          <w:p w14:paraId="149A5AB4"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1</w:t>
            </w:r>
            <w:r w:rsidRPr="00073CC2">
              <w:rPr>
                <w:rFonts w:ascii="Times New Roman" w:hAnsi="Times New Roman" w:cs="Times New Roman"/>
                <w:color w:val="000000" w:themeColor="text1"/>
                <w:sz w:val="18"/>
                <w:szCs w:val="18"/>
              </w:rPr>
              <w:t>2</w:t>
            </w:r>
            <w:r w:rsidRPr="00073CC2">
              <w:rPr>
                <w:rFonts w:ascii="Times New Roman" w:hAnsi="Times New Roman" w:cs="Times New Roman" w:hint="eastAsia"/>
                <w:color w:val="000000" w:themeColor="text1"/>
                <w:sz w:val="18"/>
                <w:szCs w:val="18"/>
              </w:rPr>
              <w:t>～</w:t>
            </w:r>
            <w:r w:rsidRPr="00073CC2">
              <w:rPr>
                <w:rFonts w:ascii="Times New Roman" w:hAnsi="Times New Roman" w:cs="Times New Roman"/>
                <w:color w:val="000000" w:themeColor="text1"/>
                <w:sz w:val="18"/>
                <w:szCs w:val="18"/>
              </w:rPr>
              <w:t>17</w:t>
            </w:r>
            <w:r w:rsidRPr="00073CC2">
              <w:rPr>
                <w:rFonts w:ascii="Times New Roman" w:hAnsi="Times New Roman" w:cs="Times New Roman" w:hint="eastAsia"/>
                <w:color w:val="000000" w:themeColor="text1"/>
                <w:sz w:val="18"/>
                <w:szCs w:val="18"/>
              </w:rPr>
              <w:t>岁</w:t>
            </w:r>
          </w:p>
        </w:tc>
        <w:tc>
          <w:tcPr>
            <w:tcW w:w="1661" w:type="dxa"/>
            <w:tcBorders>
              <w:top w:val="nil"/>
              <w:left w:val="nil"/>
              <w:bottom w:val="nil"/>
              <w:right w:val="nil"/>
            </w:tcBorders>
          </w:tcPr>
          <w:p w14:paraId="00966F0E"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262F2063"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78FA478F"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34983D3C"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r>
      <w:tr w:rsidR="005338EF" w:rsidRPr="009B2919" w14:paraId="6EF096FD" w14:textId="77777777" w:rsidTr="00741138">
        <w:tc>
          <w:tcPr>
            <w:tcW w:w="1662" w:type="dxa"/>
            <w:tcBorders>
              <w:top w:val="nil"/>
              <w:left w:val="nil"/>
              <w:bottom w:val="nil"/>
              <w:right w:val="nil"/>
            </w:tcBorders>
          </w:tcPr>
          <w:p w14:paraId="64A33278"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小计</w:t>
            </w:r>
          </w:p>
        </w:tc>
        <w:tc>
          <w:tcPr>
            <w:tcW w:w="1661" w:type="dxa"/>
            <w:tcBorders>
              <w:top w:val="nil"/>
              <w:left w:val="nil"/>
              <w:bottom w:val="nil"/>
              <w:right w:val="nil"/>
            </w:tcBorders>
          </w:tcPr>
          <w:p w14:paraId="63D4195B"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9.1</w:t>
            </w:r>
          </w:p>
        </w:tc>
        <w:tc>
          <w:tcPr>
            <w:tcW w:w="1661" w:type="dxa"/>
            <w:tcBorders>
              <w:top w:val="nil"/>
              <w:left w:val="nil"/>
              <w:bottom w:val="nil"/>
              <w:right w:val="nil"/>
            </w:tcBorders>
          </w:tcPr>
          <w:p w14:paraId="5ADDAA3F"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3.6</w:t>
            </w:r>
          </w:p>
        </w:tc>
        <w:tc>
          <w:tcPr>
            <w:tcW w:w="1661" w:type="dxa"/>
            <w:tcBorders>
              <w:top w:val="nil"/>
              <w:left w:val="nil"/>
              <w:bottom w:val="nil"/>
              <w:right w:val="nil"/>
            </w:tcBorders>
          </w:tcPr>
          <w:p w14:paraId="04D92C33"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10.3</w:t>
            </w:r>
          </w:p>
        </w:tc>
        <w:tc>
          <w:tcPr>
            <w:tcW w:w="1661" w:type="dxa"/>
            <w:tcBorders>
              <w:top w:val="nil"/>
              <w:left w:val="nil"/>
              <w:bottom w:val="nil"/>
              <w:right w:val="nil"/>
            </w:tcBorders>
          </w:tcPr>
          <w:p w14:paraId="1A8156EE"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4.3</w:t>
            </w:r>
          </w:p>
        </w:tc>
      </w:tr>
      <w:tr w:rsidR="005338EF" w:rsidRPr="009B2919" w14:paraId="085BB87E" w14:textId="77777777" w:rsidTr="00741138">
        <w:tc>
          <w:tcPr>
            <w:tcW w:w="1662" w:type="dxa"/>
            <w:tcBorders>
              <w:top w:val="nil"/>
              <w:left w:val="nil"/>
              <w:bottom w:val="nil"/>
              <w:right w:val="nil"/>
            </w:tcBorders>
          </w:tcPr>
          <w:p w14:paraId="1EDD6066"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男</w:t>
            </w:r>
          </w:p>
        </w:tc>
        <w:tc>
          <w:tcPr>
            <w:tcW w:w="1661" w:type="dxa"/>
            <w:tcBorders>
              <w:top w:val="nil"/>
              <w:left w:val="nil"/>
              <w:bottom w:val="nil"/>
              <w:right w:val="nil"/>
            </w:tcBorders>
          </w:tcPr>
          <w:p w14:paraId="2DC7DF87"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1.8</w:t>
            </w:r>
          </w:p>
        </w:tc>
        <w:tc>
          <w:tcPr>
            <w:tcW w:w="1661" w:type="dxa"/>
            <w:tcBorders>
              <w:top w:val="nil"/>
              <w:left w:val="nil"/>
              <w:bottom w:val="nil"/>
              <w:right w:val="nil"/>
            </w:tcBorders>
          </w:tcPr>
          <w:p w14:paraId="67D719E7"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1.8</w:t>
            </w:r>
          </w:p>
        </w:tc>
        <w:tc>
          <w:tcPr>
            <w:tcW w:w="1661" w:type="dxa"/>
            <w:tcBorders>
              <w:top w:val="nil"/>
              <w:left w:val="nil"/>
              <w:bottom w:val="nil"/>
              <w:right w:val="nil"/>
            </w:tcBorders>
          </w:tcPr>
          <w:p w14:paraId="4209A748"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5.3</w:t>
            </w:r>
          </w:p>
        </w:tc>
        <w:tc>
          <w:tcPr>
            <w:tcW w:w="1661" w:type="dxa"/>
            <w:tcBorders>
              <w:top w:val="nil"/>
              <w:left w:val="nil"/>
              <w:bottom w:val="nil"/>
              <w:right w:val="nil"/>
            </w:tcBorders>
          </w:tcPr>
          <w:p w14:paraId="0763525F"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1.9</w:t>
            </w:r>
          </w:p>
        </w:tc>
      </w:tr>
      <w:tr w:rsidR="005338EF" w:rsidRPr="009B2919" w14:paraId="22B7BEDE" w14:textId="77777777" w:rsidTr="00741138">
        <w:tc>
          <w:tcPr>
            <w:tcW w:w="1662" w:type="dxa"/>
            <w:tcBorders>
              <w:top w:val="nil"/>
              <w:left w:val="nil"/>
              <w:bottom w:val="nil"/>
              <w:right w:val="nil"/>
            </w:tcBorders>
          </w:tcPr>
          <w:p w14:paraId="41C1732B"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女</w:t>
            </w:r>
          </w:p>
        </w:tc>
        <w:tc>
          <w:tcPr>
            <w:tcW w:w="1661" w:type="dxa"/>
            <w:tcBorders>
              <w:top w:val="nil"/>
              <w:left w:val="nil"/>
              <w:bottom w:val="nil"/>
              <w:right w:val="nil"/>
            </w:tcBorders>
          </w:tcPr>
          <w:p w14:paraId="356C17B5"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16.0</w:t>
            </w:r>
          </w:p>
        </w:tc>
        <w:tc>
          <w:tcPr>
            <w:tcW w:w="1661" w:type="dxa"/>
            <w:tcBorders>
              <w:top w:val="nil"/>
              <w:left w:val="nil"/>
              <w:bottom w:val="nil"/>
              <w:right w:val="nil"/>
            </w:tcBorders>
          </w:tcPr>
          <w:p w14:paraId="0ED6417D"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5.2</w:t>
            </w:r>
          </w:p>
        </w:tc>
        <w:tc>
          <w:tcPr>
            <w:tcW w:w="1661" w:type="dxa"/>
            <w:tcBorders>
              <w:top w:val="nil"/>
              <w:left w:val="nil"/>
              <w:bottom w:val="nil"/>
              <w:right w:val="nil"/>
            </w:tcBorders>
          </w:tcPr>
          <w:p w14:paraId="4C9B1DDE"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16.1</w:t>
            </w:r>
          </w:p>
        </w:tc>
        <w:tc>
          <w:tcPr>
            <w:tcW w:w="1661" w:type="dxa"/>
            <w:tcBorders>
              <w:top w:val="nil"/>
              <w:left w:val="nil"/>
              <w:bottom w:val="nil"/>
              <w:right w:val="nil"/>
            </w:tcBorders>
          </w:tcPr>
          <w:p w14:paraId="75D5B618"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7.1</w:t>
            </w:r>
          </w:p>
        </w:tc>
      </w:tr>
      <w:tr w:rsidR="005338EF" w:rsidRPr="009B2919" w14:paraId="1A43E277" w14:textId="77777777" w:rsidTr="00741138">
        <w:tc>
          <w:tcPr>
            <w:tcW w:w="1662" w:type="dxa"/>
            <w:tcBorders>
              <w:top w:val="nil"/>
              <w:left w:val="nil"/>
              <w:bottom w:val="nil"/>
              <w:right w:val="nil"/>
            </w:tcBorders>
          </w:tcPr>
          <w:p w14:paraId="7E21FFC5"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1</w:t>
            </w:r>
            <w:r w:rsidRPr="00073CC2">
              <w:rPr>
                <w:rFonts w:ascii="Times New Roman" w:hAnsi="Times New Roman" w:cs="Times New Roman"/>
                <w:color w:val="000000" w:themeColor="text1"/>
                <w:sz w:val="18"/>
                <w:szCs w:val="18"/>
              </w:rPr>
              <w:t>8</w:t>
            </w:r>
            <w:r w:rsidRPr="00073CC2">
              <w:rPr>
                <w:rFonts w:ascii="Times New Roman" w:hAnsi="Times New Roman" w:cs="Times New Roman" w:hint="eastAsia"/>
                <w:color w:val="000000" w:themeColor="text1"/>
                <w:sz w:val="18"/>
                <w:szCs w:val="18"/>
              </w:rPr>
              <w:t>～</w:t>
            </w:r>
            <w:r w:rsidRPr="00073CC2">
              <w:rPr>
                <w:rFonts w:ascii="Times New Roman" w:hAnsi="Times New Roman" w:cs="Times New Roman" w:hint="eastAsia"/>
                <w:color w:val="000000" w:themeColor="text1"/>
                <w:sz w:val="18"/>
                <w:szCs w:val="18"/>
              </w:rPr>
              <w:t>4</w:t>
            </w:r>
            <w:r w:rsidRPr="00073CC2">
              <w:rPr>
                <w:rFonts w:ascii="Times New Roman" w:hAnsi="Times New Roman" w:cs="Times New Roman"/>
                <w:color w:val="000000" w:themeColor="text1"/>
                <w:sz w:val="18"/>
                <w:szCs w:val="18"/>
              </w:rPr>
              <w:t>4</w:t>
            </w:r>
            <w:r w:rsidRPr="00073CC2">
              <w:rPr>
                <w:rFonts w:ascii="Times New Roman" w:hAnsi="Times New Roman" w:cs="Times New Roman" w:hint="eastAsia"/>
                <w:color w:val="000000" w:themeColor="text1"/>
                <w:sz w:val="18"/>
                <w:szCs w:val="18"/>
              </w:rPr>
              <w:t>岁</w:t>
            </w:r>
          </w:p>
        </w:tc>
        <w:tc>
          <w:tcPr>
            <w:tcW w:w="1661" w:type="dxa"/>
            <w:tcBorders>
              <w:top w:val="nil"/>
              <w:left w:val="nil"/>
              <w:bottom w:val="nil"/>
              <w:right w:val="nil"/>
            </w:tcBorders>
          </w:tcPr>
          <w:p w14:paraId="795E2073"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2B0FCD98"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184F16C4"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2D2908D0"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r>
      <w:tr w:rsidR="005338EF" w:rsidRPr="009B2919" w14:paraId="260650C1" w14:textId="77777777" w:rsidTr="00741138">
        <w:tc>
          <w:tcPr>
            <w:tcW w:w="1662" w:type="dxa"/>
            <w:tcBorders>
              <w:top w:val="nil"/>
              <w:left w:val="nil"/>
              <w:bottom w:val="nil"/>
              <w:right w:val="nil"/>
            </w:tcBorders>
          </w:tcPr>
          <w:p w14:paraId="3953ACF9"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小计</w:t>
            </w:r>
          </w:p>
        </w:tc>
        <w:tc>
          <w:tcPr>
            <w:tcW w:w="1661" w:type="dxa"/>
            <w:tcBorders>
              <w:top w:val="nil"/>
              <w:left w:val="nil"/>
              <w:bottom w:val="nil"/>
              <w:right w:val="nil"/>
            </w:tcBorders>
          </w:tcPr>
          <w:p w14:paraId="5A1F99B5"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10.9</w:t>
            </w:r>
          </w:p>
        </w:tc>
        <w:tc>
          <w:tcPr>
            <w:tcW w:w="1661" w:type="dxa"/>
            <w:tcBorders>
              <w:top w:val="nil"/>
              <w:left w:val="nil"/>
              <w:bottom w:val="nil"/>
              <w:right w:val="nil"/>
            </w:tcBorders>
          </w:tcPr>
          <w:p w14:paraId="09589903"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6.1</w:t>
            </w:r>
          </w:p>
        </w:tc>
        <w:tc>
          <w:tcPr>
            <w:tcW w:w="1661" w:type="dxa"/>
            <w:tcBorders>
              <w:top w:val="nil"/>
              <w:left w:val="nil"/>
              <w:bottom w:val="nil"/>
              <w:right w:val="nil"/>
            </w:tcBorders>
          </w:tcPr>
          <w:p w14:paraId="26F2BCEB"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13.9</w:t>
            </w:r>
          </w:p>
        </w:tc>
        <w:tc>
          <w:tcPr>
            <w:tcW w:w="1661" w:type="dxa"/>
            <w:tcBorders>
              <w:top w:val="nil"/>
              <w:left w:val="nil"/>
              <w:bottom w:val="nil"/>
              <w:right w:val="nil"/>
            </w:tcBorders>
          </w:tcPr>
          <w:p w14:paraId="49463905"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7.2</w:t>
            </w:r>
          </w:p>
        </w:tc>
      </w:tr>
      <w:tr w:rsidR="005338EF" w:rsidRPr="009B2919" w14:paraId="35E63AFA" w14:textId="77777777" w:rsidTr="00741138">
        <w:tc>
          <w:tcPr>
            <w:tcW w:w="1662" w:type="dxa"/>
            <w:tcBorders>
              <w:top w:val="nil"/>
              <w:left w:val="nil"/>
              <w:bottom w:val="nil"/>
              <w:right w:val="nil"/>
            </w:tcBorders>
          </w:tcPr>
          <w:p w14:paraId="5B54D115"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男</w:t>
            </w:r>
          </w:p>
        </w:tc>
        <w:tc>
          <w:tcPr>
            <w:tcW w:w="1661" w:type="dxa"/>
            <w:tcBorders>
              <w:top w:val="nil"/>
              <w:left w:val="nil"/>
              <w:bottom w:val="nil"/>
              <w:right w:val="nil"/>
            </w:tcBorders>
          </w:tcPr>
          <w:p w14:paraId="5FE5EBB8"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1.8</w:t>
            </w:r>
          </w:p>
        </w:tc>
        <w:tc>
          <w:tcPr>
            <w:tcW w:w="1661" w:type="dxa"/>
            <w:tcBorders>
              <w:top w:val="nil"/>
              <w:left w:val="nil"/>
              <w:bottom w:val="nil"/>
              <w:right w:val="nil"/>
            </w:tcBorders>
          </w:tcPr>
          <w:p w14:paraId="1290CA90"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1.2</w:t>
            </w:r>
          </w:p>
        </w:tc>
        <w:tc>
          <w:tcPr>
            <w:tcW w:w="1661" w:type="dxa"/>
            <w:tcBorders>
              <w:top w:val="nil"/>
              <w:left w:val="nil"/>
              <w:bottom w:val="nil"/>
              <w:right w:val="nil"/>
            </w:tcBorders>
          </w:tcPr>
          <w:p w14:paraId="57B7AC2F"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2.4</w:t>
            </w:r>
          </w:p>
        </w:tc>
        <w:tc>
          <w:tcPr>
            <w:tcW w:w="1661" w:type="dxa"/>
            <w:tcBorders>
              <w:top w:val="nil"/>
              <w:left w:val="nil"/>
              <w:bottom w:val="nil"/>
              <w:right w:val="nil"/>
            </w:tcBorders>
          </w:tcPr>
          <w:p w14:paraId="3C5577EB"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1.5</w:t>
            </w:r>
          </w:p>
        </w:tc>
      </w:tr>
      <w:tr w:rsidR="005338EF" w:rsidRPr="009B2919" w14:paraId="18A5B5FF" w14:textId="77777777" w:rsidTr="00741138">
        <w:tc>
          <w:tcPr>
            <w:tcW w:w="1662" w:type="dxa"/>
            <w:tcBorders>
              <w:top w:val="nil"/>
              <w:left w:val="nil"/>
              <w:bottom w:val="nil"/>
              <w:right w:val="nil"/>
            </w:tcBorders>
          </w:tcPr>
          <w:p w14:paraId="5C716308"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女</w:t>
            </w:r>
          </w:p>
        </w:tc>
        <w:tc>
          <w:tcPr>
            <w:tcW w:w="1661" w:type="dxa"/>
            <w:tcBorders>
              <w:top w:val="nil"/>
              <w:left w:val="nil"/>
              <w:bottom w:val="nil"/>
              <w:right w:val="nil"/>
            </w:tcBorders>
          </w:tcPr>
          <w:p w14:paraId="04F11E6C"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18.3</w:t>
            </w:r>
          </w:p>
        </w:tc>
        <w:tc>
          <w:tcPr>
            <w:tcW w:w="1661" w:type="dxa"/>
            <w:tcBorders>
              <w:top w:val="nil"/>
              <w:left w:val="nil"/>
              <w:bottom w:val="nil"/>
              <w:right w:val="nil"/>
            </w:tcBorders>
          </w:tcPr>
          <w:p w14:paraId="3128DA05"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10.0</w:t>
            </w:r>
          </w:p>
        </w:tc>
        <w:tc>
          <w:tcPr>
            <w:tcW w:w="1661" w:type="dxa"/>
            <w:tcBorders>
              <w:top w:val="nil"/>
              <w:left w:val="nil"/>
              <w:bottom w:val="nil"/>
              <w:right w:val="nil"/>
            </w:tcBorders>
          </w:tcPr>
          <w:p w14:paraId="0740C1EB"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24.6</w:t>
            </w:r>
          </w:p>
        </w:tc>
        <w:tc>
          <w:tcPr>
            <w:tcW w:w="1661" w:type="dxa"/>
            <w:tcBorders>
              <w:top w:val="nil"/>
              <w:left w:val="nil"/>
              <w:bottom w:val="nil"/>
              <w:right w:val="nil"/>
            </w:tcBorders>
          </w:tcPr>
          <w:p w14:paraId="5A5C0E84"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12.4</w:t>
            </w:r>
          </w:p>
        </w:tc>
      </w:tr>
      <w:tr w:rsidR="005338EF" w:rsidRPr="009B2919" w14:paraId="6FDEC73B" w14:textId="77777777" w:rsidTr="00741138">
        <w:tc>
          <w:tcPr>
            <w:tcW w:w="1662" w:type="dxa"/>
            <w:tcBorders>
              <w:top w:val="nil"/>
              <w:left w:val="nil"/>
              <w:bottom w:val="nil"/>
              <w:right w:val="nil"/>
            </w:tcBorders>
          </w:tcPr>
          <w:p w14:paraId="2843BB86"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4</w:t>
            </w:r>
            <w:r w:rsidRPr="00073CC2">
              <w:rPr>
                <w:rFonts w:ascii="Times New Roman" w:hAnsi="Times New Roman" w:cs="Times New Roman"/>
                <w:color w:val="000000" w:themeColor="text1"/>
                <w:sz w:val="18"/>
                <w:szCs w:val="18"/>
              </w:rPr>
              <w:t>5</w:t>
            </w:r>
            <w:r w:rsidRPr="00073CC2">
              <w:rPr>
                <w:rFonts w:ascii="Times New Roman" w:hAnsi="Times New Roman" w:cs="Times New Roman" w:hint="eastAsia"/>
                <w:color w:val="000000" w:themeColor="text1"/>
                <w:sz w:val="18"/>
                <w:szCs w:val="18"/>
              </w:rPr>
              <w:t>～</w:t>
            </w:r>
            <w:r w:rsidRPr="00073CC2">
              <w:rPr>
                <w:rFonts w:ascii="Times New Roman" w:hAnsi="Times New Roman" w:cs="Times New Roman" w:hint="eastAsia"/>
                <w:color w:val="000000" w:themeColor="text1"/>
                <w:sz w:val="18"/>
                <w:szCs w:val="18"/>
              </w:rPr>
              <w:t>5</w:t>
            </w:r>
            <w:r w:rsidRPr="00073CC2">
              <w:rPr>
                <w:rFonts w:ascii="Times New Roman" w:hAnsi="Times New Roman" w:cs="Times New Roman"/>
                <w:color w:val="000000" w:themeColor="text1"/>
                <w:sz w:val="18"/>
                <w:szCs w:val="18"/>
              </w:rPr>
              <w:t>9</w:t>
            </w:r>
            <w:r w:rsidRPr="00073CC2">
              <w:rPr>
                <w:rFonts w:ascii="Times New Roman" w:hAnsi="Times New Roman" w:cs="Times New Roman" w:hint="eastAsia"/>
                <w:color w:val="000000" w:themeColor="text1"/>
                <w:sz w:val="18"/>
                <w:szCs w:val="18"/>
              </w:rPr>
              <w:t>岁</w:t>
            </w:r>
          </w:p>
        </w:tc>
        <w:tc>
          <w:tcPr>
            <w:tcW w:w="1661" w:type="dxa"/>
            <w:tcBorders>
              <w:top w:val="nil"/>
              <w:left w:val="nil"/>
              <w:bottom w:val="nil"/>
              <w:right w:val="nil"/>
            </w:tcBorders>
          </w:tcPr>
          <w:p w14:paraId="497DCCE2"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7A29E5B2"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345DD793"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0F23EA43"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r>
      <w:tr w:rsidR="005338EF" w:rsidRPr="009B2919" w14:paraId="67A9BA50" w14:textId="77777777" w:rsidTr="00741138">
        <w:tc>
          <w:tcPr>
            <w:tcW w:w="1662" w:type="dxa"/>
            <w:tcBorders>
              <w:top w:val="nil"/>
              <w:left w:val="nil"/>
              <w:bottom w:val="nil"/>
              <w:right w:val="nil"/>
            </w:tcBorders>
          </w:tcPr>
          <w:p w14:paraId="508E19CB"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小计</w:t>
            </w:r>
          </w:p>
        </w:tc>
        <w:tc>
          <w:tcPr>
            <w:tcW w:w="1661" w:type="dxa"/>
            <w:tcBorders>
              <w:top w:val="nil"/>
              <w:left w:val="nil"/>
              <w:bottom w:val="nil"/>
              <w:right w:val="nil"/>
            </w:tcBorders>
          </w:tcPr>
          <w:p w14:paraId="76806838"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5.2</w:t>
            </w:r>
          </w:p>
        </w:tc>
        <w:tc>
          <w:tcPr>
            <w:tcW w:w="1661" w:type="dxa"/>
            <w:tcBorders>
              <w:top w:val="nil"/>
              <w:left w:val="nil"/>
              <w:bottom w:val="nil"/>
              <w:right w:val="nil"/>
            </w:tcBorders>
          </w:tcPr>
          <w:p w14:paraId="372B26A1"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3.2</w:t>
            </w:r>
          </w:p>
        </w:tc>
        <w:tc>
          <w:tcPr>
            <w:tcW w:w="1661" w:type="dxa"/>
            <w:tcBorders>
              <w:top w:val="nil"/>
              <w:left w:val="nil"/>
              <w:bottom w:val="nil"/>
              <w:right w:val="nil"/>
            </w:tcBorders>
          </w:tcPr>
          <w:p w14:paraId="0D75B2C0"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6.4</w:t>
            </w:r>
          </w:p>
        </w:tc>
        <w:tc>
          <w:tcPr>
            <w:tcW w:w="1661" w:type="dxa"/>
            <w:tcBorders>
              <w:top w:val="nil"/>
              <w:left w:val="nil"/>
              <w:bottom w:val="nil"/>
              <w:right w:val="nil"/>
            </w:tcBorders>
          </w:tcPr>
          <w:p w14:paraId="7757356E"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3.5</w:t>
            </w:r>
          </w:p>
        </w:tc>
      </w:tr>
      <w:tr w:rsidR="005338EF" w:rsidRPr="009B2919" w14:paraId="773C5E62" w14:textId="77777777" w:rsidTr="00741138">
        <w:tc>
          <w:tcPr>
            <w:tcW w:w="1662" w:type="dxa"/>
            <w:tcBorders>
              <w:top w:val="nil"/>
              <w:left w:val="nil"/>
              <w:bottom w:val="nil"/>
              <w:right w:val="nil"/>
            </w:tcBorders>
          </w:tcPr>
          <w:p w14:paraId="755D8AEB"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男</w:t>
            </w:r>
          </w:p>
        </w:tc>
        <w:tc>
          <w:tcPr>
            <w:tcW w:w="1661" w:type="dxa"/>
            <w:tcBorders>
              <w:top w:val="nil"/>
              <w:left w:val="nil"/>
              <w:bottom w:val="nil"/>
              <w:right w:val="nil"/>
            </w:tcBorders>
          </w:tcPr>
          <w:p w14:paraId="20A73CE1"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1.5</w:t>
            </w:r>
          </w:p>
        </w:tc>
        <w:tc>
          <w:tcPr>
            <w:tcW w:w="1661" w:type="dxa"/>
            <w:tcBorders>
              <w:top w:val="nil"/>
              <w:left w:val="nil"/>
              <w:bottom w:val="nil"/>
              <w:right w:val="nil"/>
            </w:tcBorders>
          </w:tcPr>
          <w:p w14:paraId="4AD73F9B"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0.9</w:t>
            </w:r>
          </w:p>
        </w:tc>
        <w:tc>
          <w:tcPr>
            <w:tcW w:w="1661" w:type="dxa"/>
            <w:tcBorders>
              <w:top w:val="nil"/>
              <w:left w:val="nil"/>
              <w:bottom w:val="nil"/>
              <w:right w:val="nil"/>
            </w:tcBorders>
          </w:tcPr>
          <w:p w14:paraId="3EAFFC2B"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1.5</w:t>
            </w:r>
          </w:p>
        </w:tc>
        <w:tc>
          <w:tcPr>
            <w:tcW w:w="1661" w:type="dxa"/>
            <w:tcBorders>
              <w:top w:val="nil"/>
              <w:left w:val="nil"/>
              <w:bottom w:val="nil"/>
              <w:right w:val="nil"/>
            </w:tcBorders>
          </w:tcPr>
          <w:p w14:paraId="0069D5D1"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1.1</w:t>
            </w:r>
          </w:p>
        </w:tc>
      </w:tr>
      <w:tr w:rsidR="005338EF" w:rsidRPr="009B2919" w14:paraId="3905C5FF" w14:textId="77777777" w:rsidTr="00741138">
        <w:tc>
          <w:tcPr>
            <w:tcW w:w="1662" w:type="dxa"/>
            <w:tcBorders>
              <w:top w:val="nil"/>
              <w:left w:val="nil"/>
              <w:bottom w:val="nil"/>
              <w:right w:val="nil"/>
            </w:tcBorders>
          </w:tcPr>
          <w:p w14:paraId="61FDBCED"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女</w:t>
            </w:r>
          </w:p>
        </w:tc>
        <w:tc>
          <w:tcPr>
            <w:tcW w:w="1661" w:type="dxa"/>
            <w:tcBorders>
              <w:top w:val="nil"/>
              <w:left w:val="nil"/>
              <w:bottom w:val="nil"/>
              <w:right w:val="nil"/>
            </w:tcBorders>
          </w:tcPr>
          <w:p w14:paraId="5E45CAE7"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8.6</w:t>
            </w:r>
          </w:p>
        </w:tc>
        <w:tc>
          <w:tcPr>
            <w:tcW w:w="1661" w:type="dxa"/>
            <w:tcBorders>
              <w:top w:val="nil"/>
              <w:left w:val="nil"/>
              <w:bottom w:val="nil"/>
              <w:right w:val="nil"/>
            </w:tcBorders>
          </w:tcPr>
          <w:p w14:paraId="3685F4F5"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5.2</w:t>
            </w:r>
          </w:p>
        </w:tc>
        <w:tc>
          <w:tcPr>
            <w:tcW w:w="1661" w:type="dxa"/>
            <w:tcBorders>
              <w:top w:val="nil"/>
              <w:left w:val="nil"/>
              <w:bottom w:val="nil"/>
              <w:right w:val="nil"/>
            </w:tcBorders>
          </w:tcPr>
          <w:p w14:paraId="4C132A34"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10.9</w:t>
            </w:r>
          </w:p>
        </w:tc>
        <w:tc>
          <w:tcPr>
            <w:tcW w:w="1661" w:type="dxa"/>
            <w:tcBorders>
              <w:top w:val="nil"/>
              <w:left w:val="nil"/>
              <w:bottom w:val="nil"/>
              <w:right w:val="nil"/>
            </w:tcBorders>
          </w:tcPr>
          <w:p w14:paraId="1646E682"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5.7</w:t>
            </w:r>
          </w:p>
        </w:tc>
      </w:tr>
      <w:tr w:rsidR="005338EF" w:rsidRPr="009B2919" w14:paraId="7E45D6A1" w14:textId="77777777" w:rsidTr="00741138">
        <w:tc>
          <w:tcPr>
            <w:tcW w:w="1662" w:type="dxa"/>
            <w:tcBorders>
              <w:top w:val="nil"/>
              <w:left w:val="nil"/>
              <w:bottom w:val="nil"/>
              <w:right w:val="nil"/>
            </w:tcBorders>
          </w:tcPr>
          <w:p w14:paraId="2D898707"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6</w:t>
            </w:r>
            <w:r w:rsidRPr="00073CC2">
              <w:rPr>
                <w:rFonts w:ascii="Times New Roman" w:hAnsi="Times New Roman" w:cs="Times New Roman"/>
                <w:color w:val="000000" w:themeColor="text1"/>
                <w:sz w:val="18"/>
                <w:szCs w:val="18"/>
              </w:rPr>
              <w:t>0</w:t>
            </w:r>
            <w:r w:rsidRPr="00073CC2">
              <w:rPr>
                <w:rFonts w:ascii="Times New Roman" w:hAnsi="Times New Roman" w:cs="Times New Roman" w:hint="eastAsia"/>
                <w:color w:val="000000" w:themeColor="text1"/>
                <w:sz w:val="18"/>
                <w:szCs w:val="18"/>
              </w:rPr>
              <w:t>岁及以上</w:t>
            </w:r>
          </w:p>
        </w:tc>
        <w:tc>
          <w:tcPr>
            <w:tcW w:w="1661" w:type="dxa"/>
            <w:tcBorders>
              <w:top w:val="nil"/>
              <w:left w:val="nil"/>
              <w:bottom w:val="nil"/>
              <w:right w:val="nil"/>
            </w:tcBorders>
          </w:tcPr>
          <w:p w14:paraId="100DE4A6"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00096443"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03581B69"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c>
          <w:tcPr>
            <w:tcW w:w="1661" w:type="dxa"/>
            <w:tcBorders>
              <w:top w:val="nil"/>
              <w:left w:val="nil"/>
              <w:bottom w:val="nil"/>
              <w:right w:val="nil"/>
            </w:tcBorders>
          </w:tcPr>
          <w:p w14:paraId="6620400B" w14:textId="77777777" w:rsidR="005338EF" w:rsidRPr="00073CC2" w:rsidRDefault="005338EF" w:rsidP="00F2698F">
            <w:pPr>
              <w:pStyle w:val="a4"/>
              <w:spacing w:line="276" w:lineRule="auto"/>
              <w:ind w:firstLineChars="0" w:firstLine="0"/>
              <w:jc w:val="left"/>
              <w:rPr>
                <w:rFonts w:ascii="Times New Roman" w:eastAsia="宋体" w:hAnsi="Times New Roman" w:cs="Times New Roman"/>
                <w:sz w:val="18"/>
                <w:szCs w:val="18"/>
              </w:rPr>
            </w:pPr>
          </w:p>
        </w:tc>
      </w:tr>
      <w:tr w:rsidR="005338EF" w:rsidRPr="009B2919" w14:paraId="5A9F49C7" w14:textId="77777777" w:rsidTr="00741138">
        <w:tc>
          <w:tcPr>
            <w:tcW w:w="1662" w:type="dxa"/>
            <w:tcBorders>
              <w:top w:val="nil"/>
              <w:left w:val="nil"/>
              <w:bottom w:val="nil"/>
              <w:right w:val="nil"/>
            </w:tcBorders>
          </w:tcPr>
          <w:p w14:paraId="5847D70C"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小计</w:t>
            </w:r>
          </w:p>
        </w:tc>
        <w:tc>
          <w:tcPr>
            <w:tcW w:w="1661" w:type="dxa"/>
            <w:tcBorders>
              <w:top w:val="nil"/>
              <w:left w:val="nil"/>
              <w:bottom w:val="nil"/>
              <w:right w:val="nil"/>
            </w:tcBorders>
          </w:tcPr>
          <w:p w14:paraId="5711CB3D"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2.1</w:t>
            </w:r>
          </w:p>
        </w:tc>
        <w:tc>
          <w:tcPr>
            <w:tcW w:w="1661" w:type="dxa"/>
            <w:tcBorders>
              <w:top w:val="nil"/>
              <w:left w:val="nil"/>
              <w:bottom w:val="nil"/>
              <w:right w:val="nil"/>
            </w:tcBorders>
          </w:tcPr>
          <w:p w14:paraId="60AEC1DE"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0.7</w:t>
            </w:r>
          </w:p>
        </w:tc>
        <w:tc>
          <w:tcPr>
            <w:tcW w:w="1661" w:type="dxa"/>
            <w:tcBorders>
              <w:top w:val="nil"/>
              <w:left w:val="nil"/>
              <w:bottom w:val="nil"/>
              <w:right w:val="nil"/>
            </w:tcBorders>
          </w:tcPr>
          <w:p w14:paraId="2B505244"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2.4</w:t>
            </w:r>
          </w:p>
        </w:tc>
        <w:tc>
          <w:tcPr>
            <w:tcW w:w="1661" w:type="dxa"/>
            <w:tcBorders>
              <w:top w:val="nil"/>
              <w:left w:val="nil"/>
              <w:bottom w:val="nil"/>
              <w:right w:val="nil"/>
            </w:tcBorders>
          </w:tcPr>
          <w:p w14:paraId="4370D4C4"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1.3</w:t>
            </w:r>
          </w:p>
        </w:tc>
      </w:tr>
      <w:tr w:rsidR="005338EF" w:rsidRPr="009B2919" w14:paraId="1D778894" w14:textId="77777777" w:rsidTr="00741138">
        <w:tc>
          <w:tcPr>
            <w:tcW w:w="1662" w:type="dxa"/>
            <w:tcBorders>
              <w:top w:val="nil"/>
              <w:left w:val="nil"/>
              <w:bottom w:val="nil"/>
              <w:right w:val="nil"/>
            </w:tcBorders>
          </w:tcPr>
          <w:p w14:paraId="2BDE4AAF"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男</w:t>
            </w:r>
          </w:p>
        </w:tc>
        <w:tc>
          <w:tcPr>
            <w:tcW w:w="1661" w:type="dxa"/>
            <w:tcBorders>
              <w:top w:val="nil"/>
              <w:left w:val="nil"/>
              <w:bottom w:val="nil"/>
              <w:right w:val="nil"/>
            </w:tcBorders>
          </w:tcPr>
          <w:p w14:paraId="09E3EAED"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2.0</w:t>
            </w:r>
          </w:p>
        </w:tc>
        <w:tc>
          <w:tcPr>
            <w:tcW w:w="1661" w:type="dxa"/>
            <w:tcBorders>
              <w:top w:val="nil"/>
              <w:left w:val="nil"/>
              <w:bottom w:val="nil"/>
              <w:right w:val="nil"/>
            </w:tcBorders>
          </w:tcPr>
          <w:p w14:paraId="07B8474A"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0.6</w:t>
            </w:r>
          </w:p>
        </w:tc>
        <w:tc>
          <w:tcPr>
            <w:tcW w:w="1661" w:type="dxa"/>
            <w:tcBorders>
              <w:top w:val="nil"/>
              <w:left w:val="nil"/>
              <w:bottom w:val="nil"/>
              <w:right w:val="nil"/>
            </w:tcBorders>
          </w:tcPr>
          <w:p w14:paraId="43939668"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1.7</w:t>
            </w:r>
          </w:p>
        </w:tc>
        <w:tc>
          <w:tcPr>
            <w:tcW w:w="1661" w:type="dxa"/>
            <w:tcBorders>
              <w:top w:val="nil"/>
              <w:left w:val="nil"/>
              <w:bottom w:val="nil"/>
              <w:right w:val="nil"/>
            </w:tcBorders>
          </w:tcPr>
          <w:p w14:paraId="0FFDFA49"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1.1</w:t>
            </w:r>
          </w:p>
        </w:tc>
      </w:tr>
      <w:tr w:rsidR="005338EF" w:rsidRPr="009B2919" w14:paraId="5D645CC0" w14:textId="77777777" w:rsidTr="00741138">
        <w:tc>
          <w:tcPr>
            <w:tcW w:w="1662" w:type="dxa"/>
            <w:tcBorders>
              <w:top w:val="nil"/>
              <w:left w:val="nil"/>
              <w:bottom w:val="nil"/>
              <w:right w:val="nil"/>
            </w:tcBorders>
          </w:tcPr>
          <w:p w14:paraId="0DBF693D"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女</w:t>
            </w:r>
          </w:p>
        </w:tc>
        <w:tc>
          <w:tcPr>
            <w:tcW w:w="1661" w:type="dxa"/>
            <w:tcBorders>
              <w:top w:val="nil"/>
              <w:left w:val="nil"/>
              <w:bottom w:val="nil"/>
              <w:right w:val="nil"/>
            </w:tcBorders>
          </w:tcPr>
          <w:p w14:paraId="033509FA"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2.2</w:t>
            </w:r>
          </w:p>
        </w:tc>
        <w:tc>
          <w:tcPr>
            <w:tcW w:w="1661" w:type="dxa"/>
            <w:tcBorders>
              <w:top w:val="nil"/>
              <w:left w:val="nil"/>
              <w:bottom w:val="nil"/>
              <w:right w:val="nil"/>
            </w:tcBorders>
          </w:tcPr>
          <w:p w14:paraId="24CC73DE"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0.8</w:t>
            </w:r>
          </w:p>
        </w:tc>
        <w:tc>
          <w:tcPr>
            <w:tcW w:w="1661" w:type="dxa"/>
            <w:tcBorders>
              <w:top w:val="nil"/>
              <w:left w:val="nil"/>
              <w:bottom w:val="nil"/>
              <w:right w:val="nil"/>
            </w:tcBorders>
          </w:tcPr>
          <w:p w14:paraId="5285E065"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3.1</w:t>
            </w:r>
          </w:p>
        </w:tc>
        <w:tc>
          <w:tcPr>
            <w:tcW w:w="1661" w:type="dxa"/>
            <w:tcBorders>
              <w:top w:val="nil"/>
              <w:left w:val="nil"/>
              <w:bottom w:val="nil"/>
              <w:right w:val="nil"/>
            </w:tcBorders>
          </w:tcPr>
          <w:p w14:paraId="74FE5DE0"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1.5</w:t>
            </w:r>
          </w:p>
        </w:tc>
      </w:tr>
      <w:tr w:rsidR="005338EF" w:rsidRPr="009B2919" w14:paraId="4B0E85A8" w14:textId="77777777" w:rsidTr="00741138">
        <w:tc>
          <w:tcPr>
            <w:tcW w:w="1662" w:type="dxa"/>
            <w:tcBorders>
              <w:top w:val="nil"/>
              <w:left w:val="nil"/>
              <w:bottom w:val="nil"/>
              <w:right w:val="nil"/>
            </w:tcBorders>
          </w:tcPr>
          <w:p w14:paraId="6E470DAF"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孕妇</w:t>
            </w:r>
          </w:p>
        </w:tc>
        <w:tc>
          <w:tcPr>
            <w:tcW w:w="1661" w:type="dxa"/>
            <w:tcBorders>
              <w:top w:val="nil"/>
              <w:left w:val="nil"/>
              <w:bottom w:val="nil"/>
              <w:right w:val="nil"/>
            </w:tcBorders>
          </w:tcPr>
          <w:p w14:paraId="36E4EDE8"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p>
        </w:tc>
        <w:tc>
          <w:tcPr>
            <w:tcW w:w="1661" w:type="dxa"/>
            <w:tcBorders>
              <w:top w:val="nil"/>
              <w:left w:val="nil"/>
              <w:bottom w:val="nil"/>
              <w:right w:val="nil"/>
            </w:tcBorders>
          </w:tcPr>
          <w:p w14:paraId="0787B686"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p>
        </w:tc>
        <w:tc>
          <w:tcPr>
            <w:tcW w:w="1661" w:type="dxa"/>
            <w:tcBorders>
              <w:top w:val="nil"/>
              <w:left w:val="nil"/>
              <w:bottom w:val="nil"/>
              <w:right w:val="nil"/>
            </w:tcBorders>
          </w:tcPr>
          <w:p w14:paraId="7C71F2F7"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p>
        </w:tc>
        <w:tc>
          <w:tcPr>
            <w:tcW w:w="1661" w:type="dxa"/>
            <w:tcBorders>
              <w:top w:val="nil"/>
              <w:left w:val="nil"/>
              <w:bottom w:val="nil"/>
              <w:right w:val="nil"/>
            </w:tcBorders>
          </w:tcPr>
          <w:p w14:paraId="3A82E817"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p>
        </w:tc>
      </w:tr>
      <w:tr w:rsidR="005338EF" w:rsidRPr="009B2919" w14:paraId="6AA1BF4F" w14:textId="77777777" w:rsidTr="00741138">
        <w:tc>
          <w:tcPr>
            <w:tcW w:w="1662" w:type="dxa"/>
            <w:tcBorders>
              <w:top w:val="nil"/>
              <w:left w:val="nil"/>
              <w:bottom w:val="single" w:sz="8" w:space="0" w:color="auto"/>
              <w:right w:val="nil"/>
            </w:tcBorders>
          </w:tcPr>
          <w:p w14:paraId="072A6CEE" w14:textId="77777777" w:rsidR="005338EF" w:rsidRPr="00073CC2" w:rsidRDefault="005338EF" w:rsidP="00F2698F">
            <w:pPr>
              <w:spacing w:line="276" w:lineRule="auto"/>
              <w:jc w:val="center"/>
              <w:rPr>
                <w:rFonts w:ascii="Times New Roman" w:hAnsi="Times New Roman" w:cs="Times New Roman"/>
                <w:color w:val="000000" w:themeColor="text1"/>
                <w:sz w:val="18"/>
                <w:szCs w:val="18"/>
              </w:rPr>
            </w:pPr>
            <w:r w:rsidRPr="00073CC2">
              <w:rPr>
                <w:rFonts w:ascii="Times New Roman" w:hAnsi="Times New Roman" w:cs="Times New Roman" w:hint="eastAsia"/>
                <w:color w:val="000000" w:themeColor="text1"/>
                <w:sz w:val="18"/>
                <w:szCs w:val="18"/>
              </w:rPr>
              <w:t>小计</w:t>
            </w:r>
          </w:p>
        </w:tc>
        <w:tc>
          <w:tcPr>
            <w:tcW w:w="1661" w:type="dxa"/>
            <w:tcBorders>
              <w:top w:val="nil"/>
              <w:left w:val="nil"/>
              <w:bottom w:val="single" w:sz="8" w:space="0" w:color="auto"/>
              <w:right w:val="nil"/>
            </w:tcBorders>
          </w:tcPr>
          <w:p w14:paraId="01A19359"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34.2</w:t>
            </w:r>
          </w:p>
        </w:tc>
        <w:tc>
          <w:tcPr>
            <w:tcW w:w="1661" w:type="dxa"/>
            <w:tcBorders>
              <w:top w:val="nil"/>
              <w:left w:val="nil"/>
              <w:bottom w:val="single" w:sz="8" w:space="0" w:color="auto"/>
              <w:right w:val="nil"/>
            </w:tcBorders>
          </w:tcPr>
          <w:p w14:paraId="2E9E693E"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16.4</w:t>
            </w:r>
          </w:p>
        </w:tc>
        <w:tc>
          <w:tcPr>
            <w:tcW w:w="1661" w:type="dxa"/>
            <w:tcBorders>
              <w:top w:val="nil"/>
              <w:left w:val="nil"/>
              <w:bottom w:val="single" w:sz="8" w:space="0" w:color="auto"/>
              <w:right w:val="nil"/>
            </w:tcBorders>
          </w:tcPr>
          <w:p w14:paraId="0E3833F0"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54.3</w:t>
            </w:r>
          </w:p>
        </w:tc>
        <w:tc>
          <w:tcPr>
            <w:tcW w:w="1661" w:type="dxa"/>
            <w:tcBorders>
              <w:top w:val="nil"/>
              <w:left w:val="nil"/>
              <w:bottom w:val="single" w:sz="8" w:space="0" w:color="auto"/>
              <w:right w:val="nil"/>
            </w:tcBorders>
          </w:tcPr>
          <w:p w14:paraId="1D2D36F3" w14:textId="77777777" w:rsidR="005338EF" w:rsidRPr="00073CC2" w:rsidRDefault="005338EF" w:rsidP="00F2698F">
            <w:pPr>
              <w:pStyle w:val="a4"/>
              <w:spacing w:line="276" w:lineRule="auto"/>
              <w:ind w:firstLineChars="0" w:firstLine="0"/>
              <w:jc w:val="center"/>
              <w:rPr>
                <w:rFonts w:ascii="Times New Roman" w:eastAsia="宋体" w:hAnsi="Times New Roman" w:cs="Times New Roman"/>
                <w:sz w:val="18"/>
                <w:szCs w:val="18"/>
              </w:rPr>
            </w:pPr>
            <w:r w:rsidRPr="00073CC2">
              <w:rPr>
                <w:rFonts w:ascii="Times New Roman" w:eastAsia="宋体" w:hAnsi="Times New Roman" w:cs="Times New Roman"/>
                <w:sz w:val="18"/>
                <w:szCs w:val="18"/>
              </w:rPr>
              <w:t>39.4</w:t>
            </w:r>
          </w:p>
        </w:tc>
      </w:tr>
    </w:tbl>
    <w:p w14:paraId="319DE16A" w14:textId="2D3015CC" w:rsidR="007E52C9" w:rsidRDefault="00EC55E8" w:rsidP="00F2698F">
      <w:pPr>
        <w:spacing w:line="276" w:lineRule="auto"/>
        <w:jc w:val="left"/>
        <w:rPr>
          <w:rFonts w:ascii="宋体" w:eastAsia="宋体" w:hAnsi="宋体" w:cs="Times New Roman"/>
          <w:color w:val="000000" w:themeColor="text1"/>
          <w:sz w:val="18"/>
          <w:szCs w:val="18"/>
        </w:rPr>
      </w:pPr>
      <w:r w:rsidRPr="00073CC2">
        <w:rPr>
          <w:rFonts w:ascii="宋体" w:eastAsia="宋体" w:hAnsi="宋体" w:cs="Times New Roman" w:hint="eastAsia"/>
          <w:color w:val="000000" w:themeColor="text1"/>
          <w:sz w:val="18"/>
          <w:szCs w:val="18"/>
        </w:rPr>
        <w:t>（</w:t>
      </w:r>
      <w:r w:rsidRPr="00073CC2">
        <w:rPr>
          <w:rFonts w:ascii="宋体" w:eastAsia="宋体" w:hAnsi="宋体" w:hint="eastAsia"/>
          <w:sz w:val="18"/>
          <w:szCs w:val="18"/>
        </w:rPr>
        <w:t>数据来源：朴建华，霍军生.《中国居民营养与健康状况监测报告之二：2</w:t>
      </w:r>
      <w:r w:rsidRPr="00073CC2">
        <w:rPr>
          <w:rFonts w:ascii="宋体" w:eastAsia="宋体" w:hAnsi="宋体"/>
          <w:sz w:val="18"/>
          <w:szCs w:val="18"/>
        </w:rPr>
        <w:t>010</w:t>
      </w:r>
      <w:r w:rsidRPr="00073CC2">
        <w:rPr>
          <w:rFonts w:ascii="宋体" w:eastAsia="宋体" w:hAnsi="宋体" w:hint="eastAsia"/>
          <w:sz w:val="18"/>
          <w:szCs w:val="18"/>
        </w:rPr>
        <w:t>-</w:t>
      </w:r>
      <w:r w:rsidRPr="00073CC2">
        <w:rPr>
          <w:rFonts w:ascii="宋体" w:eastAsia="宋体" w:hAnsi="宋体"/>
          <w:sz w:val="18"/>
          <w:szCs w:val="18"/>
        </w:rPr>
        <w:t>2013</w:t>
      </w:r>
      <w:r w:rsidRPr="00073CC2">
        <w:rPr>
          <w:rFonts w:ascii="宋体" w:eastAsia="宋体" w:hAnsi="宋体" w:hint="eastAsia"/>
          <w:sz w:val="18"/>
          <w:szCs w:val="18"/>
        </w:rPr>
        <w:t>年居民体质与营养状况》[</w:t>
      </w:r>
      <w:r w:rsidRPr="00073CC2">
        <w:rPr>
          <w:rFonts w:ascii="宋体" w:eastAsia="宋体" w:hAnsi="宋体"/>
          <w:sz w:val="18"/>
          <w:szCs w:val="18"/>
        </w:rPr>
        <w:t>M].</w:t>
      </w:r>
      <w:r w:rsidRPr="00073CC2">
        <w:rPr>
          <w:rFonts w:ascii="宋体" w:eastAsia="宋体" w:hAnsi="宋体" w:hint="eastAsia"/>
          <w:sz w:val="18"/>
          <w:szCs w:val="18"/>
        </w:rPr>
        <w:t>北京：人民卫生出版社，2</w:t>
      </w:r>
      <w:r w:rsidRPr="00073CC2">
        <w:rPr>
          <w:rFonts w:ascii="宋体" w:eastAsia="宋体" w:hAnsi="宋体"/>
          <w:sz w:val="18"/>
          <w:szCs w:val="18"/>
        </w:rPr>
        <w:t>019</w:t>
      </w:r>
      <w:r w:rsidRPr="00073CC2">
        <w:rPr>
          <w:rFonts w:ascii="宋体" w:eastAsia="宋体" w:hAnsi="宋体" w:cs="Times New Roman" w:hint="eastAsia"/>
          <w:color w:val="000000" w:themeColor="text1"/>
          <w:sz w:val="18"/>
          <w:szCs w:val="18"/>
        </w:rPr>
        <w:t>）</w:t>
      </w:r>
    </w:p>
    <w:p w14:paraId="28C0F0B4" w14:textId="0CDEE8B5" w:rsidR="00F2698F" w:rsidRDefault="00F2698F" w:rsidP="00F2698F">
      <w:pPr>
        <w:spacing w:line="276" w:lineRule="auto"/>
        <w:jc w:val="left"/>
        <w:rPr>
          <w:rFonts w:ascii="宋体" w:eastAsia="宋体" w:hAnsi="宋体" w:cs="Times New Roman"/>
          <w:color w:val="000000" w:themeColor="text1"/>
          <w:sz w:val="18"/>
          <w:szCs w:val="18"/>
        </w:rPr>
      </w:pPr>
    </w:p>
    <w:p w14:paraId="5E922DE3" w14:textId="28F737E8" w:rsidR="00F2698F" w:rsidRDefault="00F2698F" w:rsidP="00F2698F">
      <w:pPr>
        <w:spacing w:line="276" w:lineRule="auto"/>
        <w:jc w:val="left"/>
        <w:rPr>
          <w:rFonts w:ascii="宋体" w:eastAsia="宋体" w:hAnsi="宋体" w:cs="Times New Roman"/>
          <w:color w:val="000000" w:themeColor="text1"/>
          <w:sz w:val="18"/>
          <w:szCs w:val="18"/>
        </w:rPr>
      </w:pPr>
    </w:p>
    <w:p w14:paraId="2F287BF9" w14:textId="3F28DE3E" w:rsidR="00F2698F" w:rsidRDefault="00F2698F" w:rsidP="00F2698F">
      <w:pPr>
        <w:spacing w:line="276" w:lineRule="auto"/>
        <w:jc w:val="left"/>
        <w:rPr>
          <w:rFonts w:ascii="宋体" w:eastAsia="宋体" w:hAnsi="宋体" w:cs="Times New Roman"/>
          <w:color w:val="000000" w:themeColor="text1"/>
          <w:sz w:val="18"/>
          <w:szCs w:val="18"/>
        </w:rPr>
      </w:pPr>
    </w:p>
    <w:p w14:paraId="1DE2C1C0" w14:textId="1F2F9255" w:rsidR="00F2698F" w:rsidRDefault="00F2698F" w:rsidP="00F2698F">
      <w:pPr>
        <w:spacing w:line="276" w:lineRule="auto"/>
        <w:jc w:val="left"/>
        <w:rPr>
          <w:rFonts w:ascii="宋体" w:eastAsia="宋体" w:hAnsi="宋体" w:cs="Times New Roman"/>
          <w:color w:val="000000" w:themeColor="text1"/>
          <w:sz w:val="18"/>
          <w:szCs w:val="18"/>
        </w:rPr>
      </w:pPr>
    </w:p>
    <w:p w14:paraId="7F0D8777" w14:textId="4512D019" w:rsidR="00F2698F" w:rsidRDefault="00F2698F" w:rsidP="00F2698F">
      <w:pPr>
        <w:spacing w:line="276" w:lineRule="auto"/>
        <w:jc w:val="left"/>
        <w:rPr>
          <w:rFonts w:ascii="宋体" w:eastAsia="宋体" w:hAnsi="宋体" w:cs="Times New Roman"/>
          <w:color w:val="000000" w:themeColor="text1"/>
          <w:sz w:val="18"/>
          <w:szCs w:val="18"/>
        </w:rPr>
      </w:pPr>
    </w:p>
    <w:p w14:paraId="7DC63043" w14:textId="37366ABC" w:rsidR="00F2698F" w:rsidRDefault="00F2698F" w:rsidP="00F2698F">
      <w:pPr>
        <w:spacing w:line="276" w:lineRule="auto"/>
        <w:jc w:val="left"/>
        <w:rPr>
          <w:rFonts w:ascii="宋体" w:eastAsia="宋体" w:hAnsi="宋体" w:cs="Times New Roman"/>
          <w:color w:val="000000" w:themeColor="text1"/>
          <w:sz w:val="18"/>
          <w:szCs w:val="18"/>
        </w:rPr>
      </w:pPr>
    </w:p>
    <w:p w14:paraId="46A51D88" w14:textId="476AC452" w:rsidR="00F2698F" w:rsidRDefault="00F2698F" w:rsidP="00F2698F">
      <w:pPr>
        <w:spacing w:line="276" w:lineRule="auto"/>
        <w:jc w:val="left"/>
        <w:rPr>
          <w:rFonts w:ascii="宋体" w:eastAsia="宋体" w:hAnsi="宋体"/>
          <w:sz w:val="18"/>
          <w:szCs w:val="18"/>
        </w:rPr>
      </w:pPr>
    </w:p>
    <w:p w14:paraId="65FA566D" w14:textId="77777777" w:rsidR="00F2698F" w:rsidRPr="00741138" w:rsidRDefault="00F2698F" w:rsidP="00F2698F">
      <w:pPr>
        <w:spacing w:line="276" w:lineRule="auto"/>
        <w:jc w:val="left"/>
        <w:rPr>
          <w:rFonts w:ascii="宋体" w:eastAsia="宋体" w:hAnsi="宋体"/>
          <w:sz w:val="18"/>
          <w:szCs w:val="18"/>
        </w:rPr>
      </w:pPr>
    </w:p>
    <w:p w14:paraId="3F22CDE7" w14:textId="4CDF04A1" w:rsidR="005338EF" w:rsidRPr="00C452F9" w:rsidRDefault="00500CD9" w:rsidP="00F2698F">
      <w:pPr>
        <w:spacing w:line="276" w:lineRule="auto"/>
        <w:jc w:val="center"/>
        <w:rPr>
          <w:rFonts w:ascii="Times New Roman" w:hAnsi="Times New Roman" w:cs="Times New Roman"/>
          <w:b/>
          <w:color w:val="000000" w:themeColor="text1"/>
          <w:szCs w:val="21"/>
        </w:rPr>
      </w:pPr>
      <w:r w:rsidRPr="00C452F9">
        <w:rPr>
          <w:rFonts w:ascii="Times New Roman" w:hAnsi="Times New Roman" w:cs="Times New Roman" w:hint="eastAsia"/>
          <w:b/>
          <w:color w:val="000000" w:themeColor="text1"/>
          <w:szCs w:val="21"/>
        </w:rPr>
        <w:lastRenderedPageBreak/>
        <w:t>附表</w:t>
      </w:r>
      <w:r w:rsidRPr="00C452F9">
        <w:rPr>
          <w:rFonts w:ascii="Times New Roman" w:hAnsi="Times New Roman" w:cs="Times New Roman" w:hint="eastAsia"/>
          <w:b/>
          <w:color w:val="000000" w:themeColor="text1"/>
          <w:szCs w:val="21"/>
        </w:rPr>
        <w:t>2</w:t>
      </w:r>
      <w:r w:rsidR="00350BBE">
        <w:rPr>
          <w:rFonts w:ascii="Times New Roman" w:hAnsi="Times New Roman" w:cs="Times New Roman"/>
          <w:b/>
          <w:color w:val="000000" w:themeColor="text1"/>
          <w:szCs w:val="21"/>
        </w:rPr>
        <w:t xml:space="preserve"> </w:t>
      </w:r>
      <w:r w:rsidRPr="00C452F9">
        <w:rPr>
          <w:rFonts w:ascii="Times New Roman" w:hAnsi="Times New Roman" w:cs="Times New Roman" w:hint="eastAsia"/>
          <w:b/>
          <w:color w:val="000000" w:themeColor="text1"/>
          <w:szCs w:val="21"/>
        </w:rPr>
        <w:t>大城市和贫困农村</w:t>
      </w:r>
      <w:r w:rsidR="007E52C9" w:rsidRPr="00C452F9">
        <w:rPr>
          <w:rFonts w:ascii="Times New Roman" w:hAnsi="Times New Roman" w:cs="Times New Roman" w:hint="eastAsia"/>
          <w:b/>
          <w:color w:val="000000" w:themeColor="text1"/>
          <w:szCs w:val="21"/>
        </w:rPr>
        <w:t>居民、</w:t>
      </w:r>
      <w:r w:rsidR="00735E75" w:rsidRPr="00C452F9">
        <w:rPr>
          <w:rFonts w:ascii="Times New Roman" w:hAnsi="Times New Roman" w:cs="Times New Roman" w:hint="eastAsia"/>
          <w:b/>
          <w:color w:val="000000" w:themeColor="text1"/>
          <w:szCs w:val="21"/>
        </w:rPr>
        <w:t>贫血</w:t>
      </w:r>
      <w:r w:rsidRPr="00C452F9">
        <w:rPr>
          <w:rFonts w:ascii="Times New Roman" w:hAnsi="Times New Roman" w:cs="Times New Roman" w:hint="eastAsia"/>
          <w:b/>
          <w:color w:val="000000" w:themeColor="text1"/>
          <w:szCs w:val="21"/>
        </w:rPr>
        <w:t>居民高</w:t>
      </w:r>
      <w:proofErr w:type="spellStart"/>
      <w:r w:rsidRPr="00C452F9">
        <w:rPr>
          <w:rFonts w:ascii="Times New Roman" w:hAnsi="Times New Roman" w:cs="Times New Roman"/>
          <w:b/>
          <w:color w:val="000000" w:themeColor="text1"/>
          <w:szCs w:val="21"/>
        </w:rPr>
        <w:t>sTfR</w:t>
      </w:r>
      <w:proofErr w:type="spellEnd"/>
      <w:r w:rsidRPr="00C452F9">
        <w:rPr>
          <w:rFonts w:ascii="Times New Roman" w:hAnsi="Times New Roman" w:cs="Times New Roman" w:hint="eastAsia"/>
          <w:b/>
          <w:color w:val="000000" w:themeColor="text1"/>
          <w:szCs w:val="21"/>
        </w:rPr>
        <w:t>率</w:t>
      </w:r>
      <w:r w:rsidRPr="00C452F9">
        <w:rPr>
          <w:rFonts w:ascii="Times New Roman" w:hAnsi="Times New Roman" w:cs="Times New Roman" w:hint="eastAsia"/>
          <w:b/>
          <w:color w:val="000000" w:themeColor="text1"/>
          <w:szCs w:val="21"/>
        </w:rPr>
        <w:t>/</w:t>
      </w:r>
      <w:r w:rsidRPr="00C452F9">
        <w:rPr>
          <w:rFonts w:ascii="Times New Roman" w:hAnsi="Times New Roman" w:cs="Times New Roman"/>
          <w:b/>
          <w:color w:val="000000" w:themeColor="text1"/>
          <w:szCs w:val="21"/>
        </w:rPr>
        <w:t>%(&gt;4.4mg/L)</w:t>
      </w:r>
    </w:p>
    <w:tbl>
      <w:tblPr>
        <w:tblStyle w:val="af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65"/>
        <w:gridCol w:w="2765"/>
        <w:gridCol w:w="2766"/>
      </w:tblGrid>
      <w:tr w:rsidR="00500CD9" w:rsidRPr="00735E75" w14:paraId="30C22AC4" w14:textId="77777777" w:rsidTr="00073CC2">
        <w:tc>
          <w:tcPr>
            <w:tcW w:w="2765" w:type="dxa"/>
            <w:tcBorders>
              <w:top w:val="single" w:sz="8" w:space="0" w:color="auto"/>
              <w:bottom w:val="single" w:sz="4" w:space="0" w:color="auto"/>
            </w:tcBorders>
          </w:tcPr>
          <w:p w14:paraId="71F5C9DF" w14:textId="681F57C6" w:rsidR="00500CD9" w:rsidRPr="00C452F9" w:rsidRDefault="007E52C9" w:rsidP="00F2698F">
            <w:pPr>
              <w:spacing w:line="276" w:lineRule="auto"/>
              <w:jc w:val="center"/>
              <w:rPr>
                <w:rFonts w:ascii="Times New Roman" w:hAnsi="Times New Roman" w:cs="Times New Roman"/>
                <w:b/>
                <w:bCs/>
                <w:color w:val="000000" w:themeColor="text1"/>
                <w:sz w:val="18"/>
                <w:szCs w:val="18"/>
              </w:rPr>
            </w:pPr>
            <w:r w:rsidRPr="00C452F9">
              <w:rPr>
                <w:rFonts w:ascii="Times New Roman" w:hAnsi="Times New Roman" w:cs="Times New Roman" w:hint="eastAsia"/>
                <w:b/>
                <w:bCs/>
                <w:color w:val="000000" w:themeColor="text1"/>
                <w:sz w:val="18"/>
                <w:szCs w:val="18"/>
              </w:rPr>
              <w:t>居民</w:t>
            </w:r>
          </w:p>
        </w:tc>
        <w:tc>
          <w:tcPr>
            <w:tcW w:w="2765" w:type="dxa"/>
            <w:tcBorders>
              <w:top w:val="single" w:sz="8" w:space="0" w:color="auto"/>
              <w:bottom w:val="single" w:sz="4" w:space="0" w:color="auto"/>
            </w:tcBorders>
          </w:tcPr>
          <w:p w14:paraId="7D4E5BE8" w14:textId="7761E2A1" w:rsidR="00500CD9" w:rsidRPr="00C452F9" w:rsidRDefault="00500CD9" w:rsidP="00F2698F">
            <w:pPr>
              <w:spacing w:line="276" w:lineRule="auto"/>
              <w:jc w:val="center"/>
              <w:rPr>
                <w:rFonts w:ascii="Times New Roman" w:hAnsi="Times New Roman" w:cs="Times New Roman"/>
                <w:b/>
                <w:bCs/>
                <w:color w:val="000000" w:themeColor="text1"/>
                <w:sz w:val="18"/>
                <w:szCs w:val="18"/>
              </w:rPr>
            </w:pPr>
            <w:r w:rsidRPr="00C452F9">
              <w:rPr>
                <w:rFonts w:ascii="Times New Roman" w:hAnsi="Times New Roman" w:cs="Times New Roman" w:hint="eastAsia"/>
                <w:b/>
                <w:bCs/>
                <w:color w:val="000000" w:themeColor="text1"/>
                <w:sz w:val="18"/>
                <w:szCs w:val="18"/>
              </w:rPr>
              <w:t>大城市</w:t>
            </w:r>
          </w:p>
        </w:tc>
        <w:tc>
          <w:tcPr>
            <w:tcW w:w="2766" w:type="dxa"/>
            <w:tcBorders>
              <w:top w:val="single" w:sz="8" w:space="0" w:color="auto"/>
              <w:bottom w:val="single" w:sz="4" w:space="0" w:color="auto"/>
            </w:tcBorders>
          </w:tcPr>
          <w:p w14:paraId="4228C2B3" w14:textId="181E29CB" w:rsidR="00500CD9" w:rsidRPr="00C452F9" w:rsidRDefault="00500CD9" w:rsidP="00F2698F">
            <w:pPr>
              <w:spacing w:line="276" w:lineRule="auto"/>
              <w:jc w:val="center"/>
              <w:rPr>
                <w:rFonts w:ascii="Times New Roman" w:hAnsi="Times New Roman" w:cs="Times New Roman"/>
                <w:b/>
                <w:bCs/>
                <w:color w:val="000000" w:themeColor="text1"/>
                <w:sz w:val="18"/>
                <w:szCs w:val="18"/>
              </w:rPr>
            </w:pPr>
            <w:r w:rsidRPr="00C452F9">
              <w:rPr>
                <w:rFonts w:ascii="Times New Roman" w:hAnsi="Times New Roman" w:cs="Times New Roman" w:hint="eastAsia"/>
                <w:b/>
                <w:bCs/>
                <w:color w:val="000000" w:themeColor="text1"/>
                <w:sz w:val="18"/>
                <w:szCs w:val="18"/>
              </w:rPr>
              <w:t>贫困农村</w:t>
            </w:r>
          </w:p>
        </w:tc>
      </w:tr>
      <w:tr w:rsidR="00500CD9" w:rsidRPr="00735E75" w14:paraId="7FE51B20" w14:textId="77777777" w:rsidTr="00073CC2">
        <w:tc>
          <w:tcPr>
            <w:tcW w:w="2765" w:type="dxa"/>
            <w:tcBorders>
              <w:bottom w:val="nil"/>
            </w:tcBorders>
          </w:tcPr>
          <w:p w14:paraId="23EF5D99" w14:textId="54524E3A" w:rsidR="00500CD9" w:rsidRPr="00C452F9" w:rsidRDefault="007E52C9" w:rsidP="00F2698F">
            <w:pPr>
              <w:spacing w:line="276" w:lineRule="auto"/>
              <w:jc w:val="left"/>
              <w:rPr>
                <w:rFonts w:ascii="Times New Roman" w:hAnsi="Times New Roman" w:cs="Times New Roman"/>
                <w:color w:val="000000" w:themeColor="text1"/>
                <w:sz w:val="18"/>
                <w:szCs w:val="18"/>
              </w:rPr>
            </w:pPr>
            <w:r w:rsidRPr="00C452F9">
              <w:rPr>
                <w:rFonts w:ascii="Times New Roman" w:hAnsi="Times New Roman" w:cs="Times New Roman" w:hint="eastAsia"/>
                <w:color w:val="000000" w:themeColor="text1"/>
                <w:sz w:val="18"/>
                <w:szCs w:val="18"/>
              </w:rPr>
              <w:t>合计</w:t>
            </w:r>
          </w:p>
        </w:tc>
        <w:tc>
          <w:tcPr>
            <w:tcW w:w="2765" w:type="dxa"/>
            <w:tcBorders>
              <w:bottom w:val="nil"/>
            </w:tcBorders>
          </w:tcPr>
          <w:p w14:paraId="30E6797F" w14:textId="1A29D74D" w:rsidR="00500CD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6.0</w:t>
            </w:r>
          </w:p>
        </w:tc>
        <w:tc>
          <w:tcPr>
            <w:tcW w:w="2766" w:type="dxa"/>
            <w:tcBorders>
              <w:bottom w:val="nil"/>
            </w:tcBorders>
          </w:tcPr>
          <w:p w14:paraId="14CFB87C" w14:textId="11C3C76F" w:rsidR="00500CD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13.1</w:t>
            </w:r>
          </w:p>
        </w:tc>
      </w:tr>
      <w:tr w:rsidR="00500CD9" w:rsidRPr="00735E75" w14:paraId="1D8A0750" w14:textId="77777777" w:rsidTr="00073CC2">
        <w:tc>
          <w:tcPr>
            <w:tcW w:w="2765" w:type="dxa"/>
            <w:tcBorders>
              <w:top w:val="nil"/>
              <w:bottom w:val="nil"/>
            </w:tcBorders>
          </w:tcPr>
          <w:p w14:paraId="134E8FAB" w14:textId="2B0ABEDB" w:rsidR="00500CD9" w:rsidRPr="00C452F9" w:rsidRDefault="00500CD9" w:rsidP="00F2698F">
            <w:pPr>
              <w:spacing w:line="276" w:lineRule="auto"/>
              <w:jc w:val="center"/>
              <w:rPr>
                <w:rFonts w:ascii="Times New Roman" w:hAnsi="Times New Roman" w:cs="Times New Roman"/>
                <w:color w:val="000000" w:themeColor="text1"/>
                <w:sz w:val="18"/>
                <w:szCs w:val="18"/>
              </w:rPr>
            </w:pPr>
            <w:r w:rsidRPr="00C452F9">
              <w:rPr>
                <w:rFonts w:ascii="Times New Roman" w:hAnsi="Times New Roman" w:cs="Times New Roman" w:hint="eastAsia"/>
                <w:color w:val="000000" w:themeColor="text1"/>
                <w:sz w:val="18"/>
                <w:szCs w:val="18"/>
              </w:rPr>
              <w:t>男</w:t>
            </w:r>
          </w:p>
        </w:tc>
        <w:tc>
          <w:tcPr>
            <w:tcW w:w="2765" w:type="dxa"/>
            <w:tcBorders>
              <w:top w:val="nil"/>
              <w:bottom w:val="nil"/>
            </w:tcBorders>
          </w:tcPr>
          <w:p w14:paraId="47EA3C1B" w14:textId="2DAA4758" w:rsidR="00500CD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2.8</w:t>
            </w:r>
          </w:p>
        </w:tc>
        <w:tc>
          <w:tcPr>
            <w:tcW w:w="2766" w:type="dxa"/>
            <w:tcBorders>
              <w:top w:val="nil"/>
              <w:bottom w:val="nil"/>
            </w:tcBorders>
          </w:tcPr>
          <w:p w14:paraId="0010BF5D" w14:textId="54E3A457" w:rsidR="00500CD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7.2</w:t>
            </w:r>
          </w:p>
        </w:tc>
      </w:tr>
      <w:tr w:rsidR="00500CD9" w:rsidRPr="00735E75" w14:paraId="3B436FAA" w14:textId="77777777" w:rsidTr="00073CC2">
        <w:tc>
          <w:tcPr>
            <w:tcW w:w="2765" w:type="dxa"/>
            <w:tcBorders>
              <w:top w:val="nil"/>
              <w:bottom w:val="nil"/>
            </w:tcBorders>
          </w:tcPr>
          <w:p w14:paraId="53474834" w14:textId="5648AB54" w:rsidR="00500CD9" w:rsidRPr="00C452F9" w:rsidRDefault="00500CD9" w:rsidP="00F2698F">
            <w:pPr>
              <w:spacing w:line="276" w:lineRule="auto"/>
              <w:jc w:val="center"/>
              <w:rPr>
                <w:rFonts w:ascii="Times New Roman" w:hAnsi="Times New Roman" w:cs="Times New Roman"/>
                <w:color w:val="000000" w:themeColor="text1"/>
                <w:sz w:val="18"/>
                <w:szCs w:val="18"/>
              </w:rPr>
            </w:pPr>
            <w:r w:rsidRPr="00C452F9">
              <w:rPr>
                <w:rFonts w:ascii="Times New Roman" w:hAnsi="Times New Roman" w:cs="Times New Roman" w:hint="eastAsia"/>
                <w:color w:val="000000" w:themeColor="text1"/>
                <w:sz w:val="18"/>
                <w:szCs w:val="18"/>
              </w:rPr>
              <w:t>女</w:t>
            </w:r>
          </w:p>
        </w:tc>
        <w:tc>
          <w:tcPr>
            <w:tcW w:w="2765" w:type="dxa"/>
            <w:tcBorders>
              <w:top w:val="nil"/>
              <w:bottom w:val="nil"/>
            </w:tcBorders>
          </w:tcPr>
          <w:p w14:paraId="70A9C695" w14:textId="49EEF4B3" w:rsidR="00500CD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8.7</w:t>
            </w:r>
          </w:p>
        </w:tc>
        <w:tc>
          <w:tcPr>
            <w:tcW w:w="2766" w:type="dxa"/>
            <w:tcBorders>
              <w:top w:val="nil"/>
              <w:bottom w:val="nil"/>
            </w:tcBorders>
          </w:tcPr>
          <w:p w14:paraId="3C343E36" w14:textId="1EDEE5B7" w:rsidR="00500CD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18.4</w:t>
            </w:r>
          </w:p>
        </w:tc>
      </w:tr>
      <w:tr w:rsidR="00500CD9" w:rsidRPr="00735E75" w14:paraId="174169D8" w14:textId="77777777" w:rsidTr="00073CC2">
        <w:tc>
          <w:tcPr>
            <w:tcW w:w="2765" w:type="dxa"/>
            <w:tcBorders>
              <w:top w:val="nil"/>
              <w:bottom w:val="nil"/>
            </w:tcBorders>
          </w:tcPr>
          <w:p w14:paraId="251FA2A1" w14:textId="4F3E161C" w:rsidR="00500CD9" w:rsidRPr="00C452F9" w:rsidRDefault="007E52C9" w:rsidP="00F2698F">
            <w:pPr>
              <w:spacing w:line="276" w:lineRule="auto"/>
              <w:jc w:val="center"/>
              <w:rPr>
                <w:rFonts w:ascii="Times New Roman" w:hAnsi="Times New Roman" w:cs="Times New Roman"/>
                <w:b/>
                <w:bCs/>
                <w:color w:val="000000" w:themeColor="text1"/>
                <w:sz w:val="18"/>
                <w:szCs w:val="18"/>
              </w:rPr>
            </w:pPr>
            <w:r w:rsidRPr="00C452F9">
              <w:rPr>
                <w:rFonts w:ascii="Times New Roman" w:hAnsi="Times New Roman" w:cs="Times New Roman" w:hint="eastAsia"/>
                <w:b/>
                <w:bCs/>
                <w:color w:val="000000" w:themeColor="text1"/>
                <w:sz w:val="18"/>
                <w:szCs w:val="18"/>
              </w:rPr>
              <w:t>贫血居民</w:t>
            </w:r>
          </w:p>
        </w:tc>
        <w:tc>
          <w:tcPr>
            <w:tcW w:w="2765" w:type="dxa"/>
            <w:tcBorders>
              <w:top w:val="nil"/>
              <w:bottom w:val="nil"/>
            </w:tcBorders>
          </w:tcPr>
          <w:p w14:paraId="49AEB41C" w14:textId="77777777" w:rsidR="00500CD9" w:rsidRPr="00073CC2" w:rsidRDefault="00500CD9" w:rsidP="00F2698F">
            <w:pPr>
              <w:spacing w:line="276" w:lineRule="auto"/>
              <w:jc w:val="center"/>
              <w:rPr>
                <w:rFonts w:ascii="Times New Roman" w:eastAsia="宋体" w:hAnsi="Times New Roman" w:cs="Times New Roman"/>
                <w:color w:val="000000" w:themeColor="text1"/>
                <w:sz w:val="18"/>
                <w:szCs w:val="18"/>
              </w:rPr>
            </w:pPr>
          </w:p>
        </w:tc>
        <w:tc>
          <w:tcPr>
            <w:tcW w:w="2766" w:type="dxa"/>
            <w:tcBorders>
              <w:top w:val="nil"/>
              <w:bottom w:val="nil"/>
            </w:tcBorders>
          </w:tcPr>
          <w:p w14:paraId="4E4063CC" w14:textId="77777777" w:rsidR="00500CD9" w:rsidRPr="00073CC2" w:rsidRDefault="00500CD9" w:rsidP="00F2698F">
            <w:pPr>
              <w:spacing w:line="276" w:lineRule="auto"/>
              <w:jc w:val="center"/>
              <w:rPr>
                <w:rFonts w:ascii="Times New Roman" w:eastAsia="宋体" w:hAnsi="Times New Roman" w:cs="Times New Roman"/>
                <w:color w:val="000000" w:themeColor="text1"/>
                <w:sz w:val="18"/>
                <w:szCs w:val="18"/>
              </w:rPr>
            </w:pPr>
          </w:p>
        </w:tc>
      </w:tr>
      <w:tr w:rsidR="007E52C9" w:rsidRPr="00735E75" w14:paraId="6D334208" w14:textId="77777777" w:rsidTr="00073CC2">
        <w:tc>
          <w:tcPr>
            <w:tcW w:w="2765" w:type="dxa"/>
            <w:tcBorders>
              <w:top w:val="nil"/>
              <w:bottom w:val="nil"/>
            </w:tcBorders>
          </w:tcPr>
          <w:p w14:paraId="43864A0D" w14:textId="4CEECFA4" w:rsidR="007E52C9" w:rsidRPr="00C452F9" w:rsidRDefault="007E52C9" w:rsidP="00F2698F">
            <w:pPr>
              <w:spacing w:line="276" w:lineRule="auto"/>
              <w:jc w:val="left"/>
              <w:rPr>
                <w:rFonts w:ascii="Times New Roman" w:hAnsi="Times New Roman" w:cs="Times New Roman"/>
                <w:color w:val="000000" w:themeColor="text1"/>
                <w:sz w:val="18"/>
                <w:szCs w:val="18"/>
              </w:rPr>
            </w:pPr>
            <w:r w:rsidRPr="00C452F9">
              <w:rPr>
                <w:rFonts w:ascii="Times New Roman" w:hAnsi="Times New Roman" w:cs="Times New Roman" w:hint="eastAsia"/>
                <w:color w:val="000000" w:themeColor="text1"/>
                <w:sz w:val="18"/>
                <w:szCs w:val="18"/>
              </w:rPr>
              <w:t>合计</w:t>
            </w:r>
          </w:p>
        </w:tc>
        <w:tc>
          <w:tcPr>
            <w:tcW w:w="2765" w:type="dxa"/>
            <w:tcBorders>
              <w:top w:val="nil"/>
              <w:bottom w:val="nil"/>
            </w:tcBorders>
          </w:tcPr>
          <w:p w14:paraId="11D3B29C" w14:textId="2C58D930" w:rsidR="007E52C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26.2</w:t>
            </w:r>
          </w:p>
        </w:tc>
        <w:tc>
          <w:tcPr>
            <w:tcW w:w="2766" w:type="dxa"/>
            <w:tcBorders>
              <w:top w:val="nil"/>
              <w:bottom w:val="nil"/>
            </w:tcBorders>
          </w:tcPr>
          <w:p w14:paraId="0177D501" w14:textId="6790C9CC" w:rsidR="007E52C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30.0</w:t>
            </w:r>
          </w:p>
        </w:tc>
      </w:tr>
      <w:tr w:rsidR="007E52C9" w:rsidRPr="00735E75" w14:paraId="24E04FD0" w14:textId="77777777" w:rsidTr="00AE7FC2">
        <w:tc>
          <w:tcPr>
            <w:tcW w:w="2765" w:type="dxa"/>
            <w:tcBorders>
              <w:top w:val="nil"/>
              <w:bottom w:val="nil"/>
            </w:tcBorders>
          </w:tcPr>
          <w:p w14:paraId="62790F5D" w14:textId="7D6047A7" w:rsidR="007E52C9" w:rsidRPr="00C452F9" w:rsidRDefault="007E52C9" w:rsidP="00F2698F">
            <w:pPr>
              <w:spacing w:line="276" w:lineRule="auto"/>
              <w:jc w:val="center"/>
              <w:rPr>
                <w:rFonts w:ascii="Times New Roman" w:hAnsi="Times New Roman" w:cs="Times New Roman"/>
                <w:color w:val="000000" w:themeColor="text1"/>
                <w:sz w:val="18"/>
                <w:szCs w:val="18"/>
              </w:rPr>
            </w:pPr>
            <w:r w:rsidRPr="00C452F9">
              <w:rPr>
                <w:rFonts w:ascii="Times New Roman" w:hAnsi="Times New Roman" w:cs="Times New Roman" w:hint="eastAsia"/>
                <w:color w:val="000000" w:themeColor="text1"/>
                <w:sz w:val="18"/>
                <w:szCs w:val="18"/>
              </w:rPr>
              <w:t>男</w:t>
            </w:r>
          </w:p>
        </w:tc>
        <w:tc>
          <w:tcPr>
            <w:tcW w:w="2765" w:type="dxa"/>
            <w:tcBorders>
              <w:top w:val="nil"/>
              <w:bottom w:val="nil"/>
            </w:tcBorders>
          </w:tcPr>
          <w:p w14:paraId="594F3BB9" w14:textId="389A7C43" w:rsidR="007E52C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11.9</w:t>
            </w:r>
          </w:p>
        </w:tc>
        <w:tc>
          <w:tcPr>
            <w:tcW w:w="2766" w:type="dxa"/>
            <w:tcBorders>
              <w:top w:val="nil"/>
              <w:bottom w:val="nil"/>
            </w:tcBorders>
          </w:tcPr>
          <w:p w14:paraId="4FB31959" w14:textId="199DF86C" w:rsidR="007E52C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14.6</w:t>
            </w:r>
          </w:p>
        </w:tc>
      </w:tr>
      <w:tr w:rsidR="007E52C9" w:rsidRPr="00735E75" w14:paraId="7FF8F22A" w14:textId="77777777" w:rsidTr="00AE7FC2">
        <w:tc>
          <w:tcPr>
            <w:tcW w:w="2765" w:type="dxa"/>
            <w:tcBorders>
              <w:top w:val="nil"/>
              <w:bottom w:val="single" w:sz="8" w:space="0" w:color="auto"/>
            </w:tcBorders>
          </w:tcPr>
          <w:p w14:paraId="4C62A84B" w14:textId="71A9D683" w:rsidR="007E52C9" w:rsidRPr="00C452F9" w:rsidRDefault="007E52C9" w:rsidP="00F2698F">
            <w:pPr>
              <w:spacing w:line="276" w:lineRule="auto"/>
              <w:jc w:val="center"/>
              <w:rPr>
                <w:rFonts w:ascii="Times New Roman" w:hAnsi="Times New Roman" w:cs="Times New Roman"/>
                <w:color w:val="000000" w:themeColor="text1"/>
                <w:sz w:val="18"/>
                <w:szCs w:val="18"/>
              </w:rPr>
            </w:pPr>
            <w:r w:rsidRPr="00C452F9">
              <w:rPr>
                <w:rFonts w:ascii="Times New Roman" w:hAnsi="Times New Roman" w:cs="Times New Roman" w:hint="eastAsia"/>
                <w:color w:val="000000" w:themeColor="text1"/>
                <w:sz w:val="18"/>
                <w:szCs w:val="18"/>
              </w:rPr>
              <w:t>女</w:t>
            </w:r>
          </w:p>
        </w:tc>
        <w:tc>
          <w:tcPr>
            <w:tcW w:w="2765" w:type="dxa"/>
            <w:tcBorders>
              <w:top w:val="nil"/>
              <w:bottom w:val="single" w:sz="8" w:space="0" w:color="auto"/>
            </w:tcBorders>
          </w:tcPr>
          <w:p w14:paraId="7FDF14E4" w14:textId="5C501828" w:rsidR="007E52C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32.2</w:t>
            </w:r>
          </w:p>
        </w:tc>
        <w:tc>
          <w:tcPr>
            <w:tcW w:w="2766" w:type="dxa"/>
            <w:tcBorders>
              <w:top w:val="nil"/>
              <w:bottom w:val="single" w:sz="8" w:space="0" w:color="auto"/>
            </w:tcBorders>
          </w:tcPr>
          <w:p w14:paraId="2C317241" w14:textId="07BB96F8" w:rsidR="007E52C9" w:rsidRPr="00073CC2" w:rsidRDefault="007E52C9" w:rsidP="00F2698F">
            <w:pPr>
              <w:spacing w:line="276" w:lineRule="auto"/>
              <w:jc w:val="center"/>
              <w:rPr>
                <w:rFonts w:ascii="Times New Roman" w:eastAsia="宋体" w:hAnsi="Times New Roman" w:cs="Times New Roman"/>
                <w:color w:val="000000" w:themeColor="text1"/>
                <w:sz w:val="18"/>
                <w:szCs w:val="18"/>
              </w:rPr>
            </w:pPr>
            <w:r w:rsidRPr="00073CC2">
              <w:rPr>
                <w:rFonts w:ascii="Times New Roman" w:eastAsia="宋体" w:hAnsi="Times New Roman" w:cs="Times New Roman"/>
                <w:color w:val="000000" w:themeColor="text1"/>
                <w:sz w:val="18"/>
                <w:szCs w:val="18"/>
              </w:rPr>
              <w:t>39.9</w:t>
            </w:r>
          </w:p>
        </w:tc>
      </w:tr>
    </w:tbl>
    <w:p w14:paraId="3EAE723F" w14:textId="4FD28F3B" w:rsidR="00500CD9" w:rsidRDefault="007E52C9" w:rsidP="00F2698F">
      <w:pPr>
        <w:spacing w:line="276" w:lineRule="auto"/>
        <w:jc w:val="left"/>
        <w:rPr>
          <w:rFonts w:ascii="宋体" w:eastAsia="宋体" w:hAnsi="宋体" w:cs="Times New Roman"/>
          <w:color w:val="000000" w:themeColor="text1"/>
          <w:sz w:val="18"/>
          <w:szCs w:val="18"/>
        </w:rPr>
      </w:pPr>
      <w:r w:rsidRPr="00073CC2">
        <w:rPr>
          <w:rFonts w:ascii="宋体" w:eastAsia="宋体" w:hAnsi="宋体" w:cs="Times New Roman" w:hint="eastAsia"/>
          <w:color w:val="000000" w:themeColor="text1"/>
          <w:sz w:val="18"/>
          <w:szCs w:val="18"/>
        </w:rPr>
        <w:t>（</w:t>
      </w:r>
      <w:r w:rsidRPr="00073CC2">
        <w:rPr>
          <w:rFonts w:ascii="宋体" w:eastAsia="宋体" w:hAnsi="宋体" w:hint="eastAsia"/>
          <w:sz w:val="18"/>
          <w:szCs w:val="18"/>
        </w:rPr>
        <w:t>数据来源：朴建华，霍军生.《中国居民营养与健康状况监测报告之二：2</w:t>
      </w:r>
      <w:r w:rsidRPr="00073CC2">
        <w:rPr>
          <w:rFonts w:ascii="宋体" w:eastAsia="宋体" w:hAnsi="宋体"/>
          <w:sz w:val="18"/>
          <w:szCs w:val="18"/>
        </w:rPr>
        <w:t>010</w:t>
      </w:r>
      <w:r w:rsidRPr="00073CC2">
        <w:rPr>
          <w:rFonts w:ascii="宋体" w:eastAsia="宋体" w:hAnsi="宋体" w:hint="eastAsia"/>
          <w:sz w:val="18"/>
          <w:szCs w:val="18"/>
        </w:rPr>
        <w:t>-</w:t>
      </w:r>
      <w:r w:rsidRPr="00073CC2">
        <w:rPr>
          <w:rFonts w:ascii="宋体" w:eastAsia="宋体" w:hAnsi="宋体"/>
          <w:sz w:val="18"/>
          <w:szCs w:val="18"/>
        </w:rPr>
        <w:t>2013</w:t>
      </w:r>
      <w:r w:rsidRPr="00073CC2">
        <w:rPr>
          <w:rFonts w:ascii="宋体" w:eastAsia="宋体" w:hAnsi="宋体" w:hint="eastAsia"/>
          <w:sz w:val="18"/>
          <w:szCs w:val="18"/>
        </w:rPr>
        <w:t>年居民体质与营养状况》[</w:t>
      </w:r>
      <w:r w:rsidRPr="00073CC2">
        <w:rPr>
          <w:rFonts w:ascii="宋体" w:eastAsia="宋体" w:hAnsi="宋体"/>
          <w:sz w:val="18"/>
          <w:szCs w:val="18"/>
        </w:rPr>
        <w:t>M].</w:t>
      </w:r>
      <w:r w:rsidRPr="00073CC2">
        <w:rPr>
          <w:rFonts w:ascii="宋体" w:eastAsia="宋体" w:hAnsi="宋体" w:hint="eastAsia"/>
          <w:sz w:val="18"/>
          <w:szCs w:val="18"/>
        </w:rPr>
        <w:t>北京：人民卫生出版社，2</w:t>
      </w:r>
      <w:r w:rsidRPr="00073CC2">
        <w:rPr>
          <w:rFonts w:ascii="宋体" w:eastAsia="宋体" w:hAnsi="宋体"/>
          <w:sz w:val="18"/>
          <w:szCs w:val="18"/>
        </w:rPr>
        <w:t>019</w:t>
      </w:r>
      <w:r w:rsidRPr="00073CC2">
        <w:rPr>
          <w:rFonts w:ascii="宋体" w:eastAsia="宋体" w:hAnsi="宋体" w:cs="Times New Roman" w:hint="eastAsia"/>
          <w:color w:val="000000" w:themeColor="text1"/>
          <w:sz w:val="18"/>
          <w:szCs w:val="18"/>
        </w:rPr>
        <w:t>）</w:t>
      </w:r>
    </w:p>
    <w:p w14:paraId="5BCD9908" w14:textId="7974B67F" w:rsidR="00F2698F" w:rsidRDefault="00F2698F" w:rsidP="00F2698F">
      <w:pPr>
        <w:spacing w:line="276" w:lineRule="auto"/>
        <w:jc w:val="left"/>
        <w:rPr>
          <w:rFonts w:ascii="宋体" w:eastAsia="宋体" w:hAnsi="宋体" w:cs="Times New Roman"/>
          <w:color w:val="000000" w:themeColor="text1"/>
          <w:sz w:val="18"/>
          <w:szCs w:val="18"/>
        </w:rPr>
      </w:pPr>
    </w:p>
    <w:p w14:paraId="0D8A2A3D" w14:textId="088322A2" w:rsidR="00F2698F" w:rsidRDefault="00F2698F" w:rsidP="00F2698F">
      <w:pPr>
        <w:spacing w:line="276" w:lineRule="auto"/>
        <w:jc w:val="left"/>
        <w:rPr>
          <w:rFonts w:ascii="宋体" w:eastAsia="宋体" w:hAnsi="宋体" w:cs="Times New Roman"/>
          <w:color w:val="000000" w:themeColor="text1"/>
          <w:sz w:val="18"/>
          <w:szCs w:val="18"/>
        </w:rPr>
      </w:pPr>
    </w:p>
    <w:p w14:paraId="29D4445F" w14:textId="4F4FA7BC" w:rsidR="00F2698F" w:rsidRDefault="00F2698F" w:rsidP="00F2698F">
      <w:pPr>
        <w:spacing w:line="276" w:lineRule="auto"/>
        <w:jc w:val="left"/>
        <w:rPr>
          <w:rFonts w:ascii="宋体" w:eastAsia="宋体" w:hAnsi="宋体" w:cs="Times New Roman"/>
          <w:color w:val="000000" w:themeColor="text1"/>
          <w:sz w:val="18"/>
          <w:szCs w:val="18"/>
        </w:rPr>
      </w:pPr>
    </w:p>
    <w:p w14:paraId="3DE2AC1E" w14:textId="3BF1C60D" w:rsidR="00F2698F" w:rsidRDefault="00F2698F" w:rsidP="00F2698F">
      <w:pPr>
        <w:spacing w:line="276" w:lineRule="auto"/>
        <w:jc w:val="left"/>
        <w:rPr>
          <w:rFonts w:ascii="宋体" w:eastAsia="宋体" w:hAnsi="宋体" w:cs="Times New Roman"/>
          <w:color w:val="000000" w:themeColor="text1"/>
          <w:sz w:val="18"/>
          <w:szCs w:val="18"/>
        </w:rPr>
      </w:pPr>
    </w:p>
    <w:p w14:paraId="4547C1AE" w14:textId="6CDE0BB2" w:rsidR="00F2698F" w:rsidRDefault="00F2698F" w:rsidP="00F2698F">
      <w:pPr>
        <w:spacing w:line="276" w:lineRule="auto"/>
        <w:jc w:val="left"/>
        <w:rPr>
          <w:rFonts w:ascii="宋体" w:eastAsia="宋体" w:hAnsi="宋体" w:cs="Times New Roman"/>
          <w:color w:val="000000" w:themeColor="text1"/>
          <w:sz w:val="18"/>
          <w:szCs w:val="18"/>
        </w:rPr>
      </w:pPr>
    </w:p>
    <w:p w14:paraId="1D73A38D" w14:textId="785623AC" w:rsidR="00F2698F" w:rsidRDefault="00F2698F" w:rsidP="00F2698F">
      <w:pPr>
        <w:spacing w:line="276" w:lineRule="auto"/>
        <w:jc w:val="left"/>
        <w:rPr>
          <w:rFonts w:ascii="宋体" w:eastAsia="宋体" w:hAnsi="宋体" w:cs="Times New Roman"/>
          <w:color w:val="000000" w:themeColor="text1"/>
          <w:sz w:val="18"/>
          <w:szCs w:val="18"/>
        </w:rPr>
      </w:pPr>
    </w:p>
    <w:p w14:paraId="1BA37A51" w14:textId="69984094" w:rsidR="00F2698F" w:rsidRDefault="00F2698F" w:rsidP="00F2698F">
      <w:pPr>
        <w:spacing w:line="276" w:lineRule="auto"/>
        <w:jc w:val="left"/>
        <w:rPr>
          <w:rFonts w:ascii="宋体" w:eastAsia="宋体" w:hAnsi="宋体" w:cs="Times New Roman"/>
          <w:color w:val="000000" w:themeColor="text1"/>
          <w:sz w:val="18"/>
          <w:szCs w:val="18"/>
        </w:rPr>
      </w:pPr>
    </w:p>
    <w:p w14:paraId="10F24EBA" w14:textId="3AC2EAB2" w:rsidR="00F2698F" w:rsidRDefault="00F2698F" w:rsidP="00F2698F">
      <w:pPr>
        <w:spacing w:line="276" w:lineRule="auto"/>
        <w:jc w:val="left"/>
        <w:rPr>
          <w:rFonts w:ascii="宋体" w:eastAsia="宋体" w:hAnsi="宋体" w:cs="Times New Roman"/>
          <w:color w:val="000000" w:themeColor="text1"/>
          <w:sz w:val="18"/>
          <w:szCs w:val="18"/>
        </w:rPr>
      </w:pPr>
    </w:p>
    <w:p w14:paraId="62B2802F" w14:textId="74EC7CE3" w:rsidR="00F2698F" w:rsidRDefault="00F2698F" w:rsidP="00F2698F">
      <w:pPr>
        <w:spacing w:line="276" w:lineRule="auto"/>
        <w:jc w:val="left"/>
        <w:rPr>
          <w:rFonts w:ascii="宋体" w:eastAsia="宋体" w:hAnsi="宋体" w:cs="Times New Roman"/>
          <w:color w:val="000000" w:themeColor="text1"/>
          <w:sz w:val="18"/>
          <w:szCs w:val="18"/>
        </w:rPr>
      </w:pPr>
    </w:p>
    <w:p w14:paraId="2F800D4C" w14:textId="5E8AE7C3" w:rsidR="00F2698F" w:rsidRDefault="00F2698F" w:rsidP="00F2698F">
      <w:pPr>
        <w:spacing w:line="276" w:lineRule="auto"/>
        <w:jc w:val="left"/>
        <w:rPr>
          <w:rFonts w:ascii="宋体" w:eastAsia="宋体" w:hAnsi="宋体" w:cs="Times New Roman"/>
          <w:color w:val="000000" w:themeColor="text1"/>
          <w:sz w:val="18"/>
          <w:szCs w:val="18"/>
        </w:rPr>
      </w:pPr>
    </w:p>
    <w:p w14:paraId="11EA04CD" w14:textId="59C6E198" w:rsidR="00F2698F" w:rsidRDefault="00F2698F" w:rsidP="00F2698F">
      <w:pPr>
        <w:spacing w:line="276" w:lineRule="auto"/>
        <w:jc w:val="left"/>
        <w:rPr>
          <w:rFonts w:ascii="宋体" w:eastAsia="宋体" w:hAnsi="宋体" w:cs="Times New Roman"/>
          <w:color w:val="000000" w:themeColor="text1"/>
          <w:sz w:val="18"/>
          <w:szCs w:val="18"/>
        </w:rPr>
      </w:pPr>
    </w:p>
    <w:p w14:paraId="3DC97C1B" w14:textId="75AAE342" w:rsidR="00F2698F" w:rsidRDefault="00F2698F" w:rsidP="00F2698F">
      <w:pPr>
        <w:spacing w:line="276" w:lineRule="auto"/>
        <w:jc w:val="left"/>
        <w:rPr>
          <w:rFonts w:ascii="宋体" w:eastAsia="宋体" w:hAnsi="宋体" w:cs="Times New Roman"/>
          <w:color w:val="000000" w:themeColor="text1"/>
          <w:sz w:val="18"/>
          <w:szCs w:val="18"/>
        </w:rPr>
      </w:pPr>
    </w:p>
    <w:p w14:paraId="37DD57CF" w14:textId="417E6B5A" w:rsidR="00F2698F" w:rsidRDefault="00F2698F" w:rsidP="00F2698F">
      <w:pPr>
        <w:spacing w:line="276" w:lineRule="auto"/>
        <w:jc w:val="left"/>
        <w:rPr>
          <w:rFonts w:ascii="宋体" w:eastAsia="宋体" w:hAnsi="宋体" w:cs="Times New Roman"/>
          <w:color w:val="000000" w:themeColor="text1"/>
          <w:sz w:val="18"/>
          <w:szCs w:val="18"/>
        </w:rPr>
      </w:pPr>
    </w:p>
    <w:p w14:paraId="29E93CA7" w14:textId="73C8AE27" w:rsidR="00F2698F" w:rsidRDefault="00F2698F" w:rsidP="00F2698F">
      <w:pPr>
        <w:spacing w:line="276" w:lineRule="auto"/>
        <w:jc w:val="left"/>
        <w:rPr>
          <w:rFonts w:ascii="宋体" w:eastAsia="宋体" w:hAnsi="宋体" w:cs="Times New Roman"/>
          <w:color w:val="000000" w:themeColor="text1"/>
          <w:sz w:val="18"/>
          <w:szCs w:val="18"/>
        </w:rPr>
      </w:pPr>
    </w:p>
    <w:p w14:paraId="74CE060D" w14:textId="1ECB128B" w:rsidR="00F2698F" w:rsidRDefault="00F2698F" w:rsidP="00F2698F">
      <w:pPr>
        <w:spacing w:line="276" w:lineRule="auto"/>
        <w:jc w:val="left"/>
        <w:rPr>
          <w:rFonts w:ascii="宋体" w:eastAsia="宋体" w:hAnsi="宋体" w:cs="Times New Roman"/>
          <w:color w:val="000000" w:themeColor="text1"/>
          <w:sz w:val="18"/>
          <w:szCs w:val="18"/>
        </w:rPr>
      </w:pPr>
    </w:p>
    <w:p w14:paraId="6F930EAC" w14:textId="77A6D4D1" w:rsidR="00F2698F" w:rsidRDefault="00F2698F" w:rsidP="00F2698F">
      <w:pPr>
        <w:spacing w:line="276" w:lineRule="auto"/>
        <w:jc w:val="left"/>
        <w:rPr>
          <w:rFonts w:ascii="宋体" w:eastAsia="宋体" w:hAnsi="宋体" w:cs="Times New Roman"/>
          <w:color w:val="000000" w:themeColor="text1"/>
          <w:sz w:val="18"/>
          <w:szCs w:val="18"/>
        </w:rPr>
      </w:pPr>
    </w:p>
    <w:p w14:paraId="563F4B56" w14:textId="553A145B" w:rsidR="00F2698F" w:rsidRDefault="00F2698F" w:rsidP="00F2698F">
      <w:pPr>
        <w:spacing w:line="276" w:lineRule="auto"/>
        <w:jc w:val="left"/>
        <w:rPr>
          <w:rFonts w:ascii="宋体" w:eastAsia="宋体" w:hAnsi="宋体" w:cs="Times New Roman"/>
          <w:color w:val="000000" w:themeColor="text1"/>
          <w:sz w:val="18"/>
          <w:szCs w:val="18"/>
        </w:rPr>
      </w:pPr>
    </w:p>
    <w:p w14:paraId="302BD967" w14:textId="1D3FFEF0" w:rsidR="00F2698F" w:rsidRDefault="00F2698F" w:rsidP="00F2698F">
      <w:pPr>
        <w:spacing w:line="276" w:lineRule="auto"/>
        <w:jc w:val="left"/>
        <w:rPr>
          <w:rFonts w:ascii="宋体" w:eastAsia="宋体" w:hAnsi="宋体" w:cs="Times New Roman"/>
          <w:color w:val="000000" w:themeColor="text1"/>
          <w:sz w:val="18"/>
          <w:szCs w:val="18"/>
        </w:rPr>
      </w:pPr>
    </w:p>
    <w:p w14:paraId="3B2411B5" w14:textId="71C82265" w:rsidR="00F2698F" w:rsidRDefault="00F2698F" w:rsidP="00F2698F">
      <w:pPr>
        <w:spacing w:line="276" w:lineRule="auto"/>
        <w:jc w:val="left"/>
        <w:rPr>
          <w:rFonts w:ascii="宋体" w:eastAsia="宋体" w:hAnsi="宋体" w:cs="Times New Roman"/>
          <w:color w:val="000000" w:themeColor="text1"/>
          <w:sz w:val="18"/>
          <w:szCs w:val="18"/>
        </w:rPr>
      </w:pPr>
    </w:p>
    <w:p w14:paraId="25DC6E23" w14:textId="1479E87E" w:rsidR="00F2698F" w:rsidRDefault="00F2698F" w:rsidP="00F2698F">
      <w:pPr>
        <w:spacing w:line="276" w:lineRule="auto"/>
        <w:jc w:val="left"/>
        <w:rPr>
          <w:rFonts w:ascii="宋体" w:eastAsia="宋体" w:hAnsi="宋体" w:cs="Times New Roman"/>
          <w:color w:val="000000" w:themeColor="text1"/>
          <w:sz w:val="18"/>
          <w:szCs w:val="18"/>
        </w:rPr>
      </w:pPr>
    </w:p>
    <w:p w14:paraId="23D8F0F5" w14:textId="54A0AFE8" w:rsidR="00F2698F" w:rsidRDefault="00F2698F" w:rsidP="00F2698F">
      <w:pPr>
        <w:spacing w:line="276" w:lineRule="auto"/>
        <w:jc w:val="left"/>
        <w:rPr>
          <w:rFonts w:ascii="宋体" w:eastAsia="宋体" w:hAnsi="宋体" w:cs="Times New Roman"/>
          <w:color w:val="000000" w:themeColor="text1"/>
          <w:sz w:val="18"/>
          <w:szCs w:val="18"/>
        </w:rPr>
      </w:pPr>
    </w:p>
    <w:p w14:paraId="33894D5F" w14:textId="3569F32E" w:rsidR="00F2698F" w:rsidRDefault="00F2698F" w:rsidP="00F2698F">
      <w:pPr>
        <w:spacing w:line="276" w:lineRule="auto"/>
        <w:jc w:val="left"/>
        <w:rPr>
          <w:rFonts w:ascii="宋体" w:eastAsia="宋体" w:hAnsi="宋体" w:cs="Times New Roman"/>
          <w:color w:val="000000" w:themeColor="text1"/>
          <w:sz w:val="18"/>
          <w:szCs w:val="18"/>
        </w:rPr>
      </w:pPr>
    </w:p>
    <w:p w14:paraId="3CA2F1FF" w14:textId="522A85A6" w:rsidR="00F2698F" w:rsidRDefault="00F2698F" w:rsidP="00F2698F">
      <w:pPr>
        <w:spacing w:line="276" w:lineRule="auto"/>
        <w:jc w:val="left"/>
        <w:rPr>
          <w:rFonts w:ascii="宋体" w:eastAsia="宋体" w:hAnsi="宋体" w:cs="Times New Roman"/>
          <w:color w:val="000000" w:themeColor="text1"/>
          <w:sz w:val="18"/>
          <w:szCs w:val="18"/>
        </w:rPr>
      </w:pPr>
    </w:p>
    <w:p w14:paraId="44560C1E" w14:textId="341BBA6F" w:rsidR="00F2698F" w:rsidRDefault="00F2698F" w:rsidP="00F2698F">
      <w:pPr>
        <w:spacing w:line="276" w:lineRule="auto"/>
        <w:jc w:val="left"/>
        <w:rPr>
          <w:rFonts w:ascii="宋体" w:eastAsia="宋体" w:hAnsi="宋体" w:cs="Times New Roman"/>
          <w:color w:val="000000" w:themeColor="text1"/>
          <w:sz w:val="18"/>
          <w:szCs w:val="18"/>
        </w:rPr>
      </w:pPr>
    </w:p>
    <w:p w14:paraId="26CBFE81" w14:textId="7AEF6DF5" w:rsidR="00F2698F" w:rsidRDefault="00F2698F" w:rsidP="00F2698F">
      <w:pPr>
        <w:spacing w:line="276" w:lineRule="auto"/>
        <w:jc w:val="left"/>
        <w:rPr>
          <w:rFonts w:ascii="宋体" w:eastAsia="宋体" w:hAnsi="宋体" w:cs="Times New Roman"/>
          <w:color w:val="000000" w:themeColor="text1"/>
          <w:sz w:val="18"/>
          <w:szCs w:val="18"/>
        </w:rPr>
      </w:pPr>
    </w:p>
    <w:p w14:paraId="4E5A3AB4" w14:textId="768AD80A" w:rsidR="00F2698F" w:rsidRDefault="00F2698F" w:rsidP="00F2698F">
      <w:pPr>
        <w:spacing w:line="276" w:lineRule="auto"/>
        <w:jc w:val="left"/>
        <w:rPr>
          <w:rFonts w:ascii="宋体" w:eastAsia="宋体" w:hAnsi="宋体" w:cs="Times New Roman"/>
          <w:color w:val="000000" w:themeColor="text1"/>
          <w:sz w:val="18"/>
          <w:szCs w:val="18"/>
        </w:rPr>
      </w:pPr>
    </w:p>
    <w:p w14:paraId="478EF0DE" w14:textId="77777777" w:rsidR="00F2698F" w:rsidRPr="00073CC2" w:rsidRDefault="00F2698F" w:rsidP="00F2698F">
      <w:pPr>
        <w:spacing w:line="276" w:lineRule="auto"/>
        <w:jc w:val="left"/>
        <w:rPr>
          <w:rFonts w:ascii="宋体" w:eastAsia="宋体" w:hAnsi="宋体"/>
          <w:sz w:val="18"/>
          <w:szCs w:val="18"/>
        </w:rPr>
      </w:pPr>
    </w:p>
    <w:p w14:paraId="3A33B9F3" w14:textId="02D09C1F" w:rsidR="00C452F9" w:rsidRPr="00C60DEB" w:rsidRDefault="00C452F9" w:rsidP="00F2698F">
      <w:pPr>
        <w:spacing w:line="276" w:lineRule="auto"/>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lastRenderedPageBreak/>
        <w:t>附</w:t>
      </w:r>
      <w:r w:rsidRPr="00C60DEB">
        <w:rPr>
          <w:rFonts w:ascii="Times New Roman" w:hAnsi="Times New Roman" w:cs="Times New Roman"/>
          <w:b/>
          <w:color w:val="000000" w:themeColor="text1"/>
          <w:szCs w:val="21"/>
        </w:rPr>
        <w:t>表</w:t>
      </w:r>
      <w:r>
        <w:rPr>
          <w:rFonts w:ascii="Times New Roman" w:hAnsi="Times New Roman" w:cs="Times New Roman"/>
          <w:b/>
          <w:color w:val="000000" w:themeColor="text1"/>
          <w:szCs w:val="21"/>
        </w:rPr>
        <w:t>3</w:t>
      </w:r>
      <w:r>
        <w:rPr>
          <w:rFonts w:ascii="Times New Roman" w:hAnsi="Times New Roman" w:cs="Times New Roman" w:hint="eastAsia"/>
          <w:b/>
          <w:color w:val="000000" w:themeColor="text1"/>
          <w:szCs w:val="21"/>
        </w:rPr>
        <w:t xml:space="preserve"> </w:t>
      </w:r>
      <w:r w:rsidRPr="00C60DEB">
        <w:rPr>
          <w:rFonts w:ascii="Times New Roman" w:hAnsi="Times New Roman" w:cs="Times New Roman"/>
          <w:b/>
          <w:color w:val="000000" w:themeColor="text1"/>
          <w:szCs w:val="21"/>
        </w:rPr>
        <w:t>中国居民主要营养素摄入量的分布（</w:t>
      </w:r>
      <w:r w:rsidRPr="00C60DEB">
        <w:rPr>
          <w:rFonts w:ascii="Times New Roman" w:hAnsi="Times New Roman" w:cs="Times New Roman"/>
          <w:b/>
          <w:color w:val="000000" w:themeColor="text1"/>
          <w:szCs w:val="21"/>
        </w:rPr>
        <w:t>%</w:t>
      </w:r>
      <w:r w:rsidRPr="00C60DEB">
        <w:rPr>
          <w:rFonts w:ascii="Times New Roman" w:hAnsi="Times New Roman" w:cs="Times New Roman"/>
          <w:b/>
          <w:color w:val="000000" w:themeColor="text1"/>
          <w:szCs w:val="21"/>
        </w:rPr>
        <w:t>）</w:t>
      </w:r>
    </w:p>
    <w:tbl>
      <w:tblPr>
        <w:tblW w:w="7174" w:type="dxa"/>
        <w:jc w:val="center"/>
        <w:tblBorders>
          <w:top w:val="single" w:sz="4" w:space="0" w:color="000000"/>
          <w:bottom w:val="single" w:sz="4" w:space="0" w:color="000000"/>
        </w:tblBorders>
        <w:tblLook w:val="04A0" w:firstRow="1" w:lastRow="0" w:firstColumn="1" w:lastColumn="0" w:noHBand="0" w:noVBand="1"/>
      </w:tblPr>
      <w:tblGrid>
        <w:gridCol w:w="1056"/>
        <w:gridCol w:w="1086"/>
        <w:gridCol w:w="595"/>
        <w:gridCol w:w="819"/>
        <w:gridCol w:w="780"/>
        <w:gridCol w:w="693"/>
        <w:gridCol w:w="792"/>
        <w:gridCol w:w="703"/>
        <w:gridCol w:w="650"/>
      </w:tblGrid>
      <w:tr w:rsidR="00C452F9" w:rsidRPr="00F85202" w14:paraId="1F7F81A2" w14:textId="77777777" w:rsidTr="00C452F9">
        <w:trPr>
          <w:trHeight w:val="20"/>
          <w:jc w:val="center"/>
        </w:trPr>
        <w:tc>
          <w:tcPr>
            <w:tcW w:w="1056" w:type="dxa"/>
            <w:tcBorders>
              <w:top w:val="single" w:sz="8" w:space="0" w:color="auto"/>
              <w:bottom w:val="single" w:sz="4" w:space="0" w:color="000000"/>
            </w:tcBorders>
            <w:vAlign w:val="center"/>
          </w:tcPr>
          <w:p w14:paraId="6D71796A" w14:textId="77777777" w:rsidR="00C452F9" w:rsidRPr="00F85202" w:rsidRDefault="00C452F9" w:rsidP="00F2698F">
            <w:pPr>
              <w:spacing w:line="276" w:lineRule="auto"/>
              <w:jc w:val="center"/>
              <w:rPr>
                <w:rFonts w:ascii="Times New Roman" w:hAnsi="Times New Roman" w:cs="Times New Roman"/>
                <w:b/>
                <w:color w:val="000000" w:themeColor="text1"/>
                <w:sz w:val="18"/>
                <w:szCs w:val="18"/>
              </w:rPr>
            </w:pPr>
          </w:p>
        </w:tc>
        <w:tc>
          <w:tcPr>
            <w:tcW w:w="1086" w:type="dxa"/>
            <w:tcBorders>
              <w:top w:val="single" w:sz="8" w:space="0" w:color="auto"/>
              <w:bottom w:val="single" w:sz="4" w:space="0" w:color="000000"/>
            </w:tcBorders>
            <w:vAlign w:val="center"/>
          </w:tcPr>
          <w:p w14:paraId="354BC50E" w14:textId="77777777" w:rsidR="00C452F9" w:rsidRPr="00F85202" w:rsidRDefault="00C452F9" w:rsidP="00F2698F">
            <w:pPr>
              <w:spacing w:line="276" w:lineRule="auto"/>
              <w:jc w:val="center"/>
              <w:rPr>
                <w:rFonts w:ascii="Times New Roman" w:hAnsi="Times New Roman" w:cs="Times New Roman"/>
                <w:b/>
                <w:color w:val="000000" w:themeColor="text1"/>
                <w:sz w:val="18"/>
                <w:szCs w:val="18"/>
              </w:rPr>
            </w:pPr>
          </w:p>
        </w:tc>
        <w:tc>
          <w:tcPr>
            <w:tcW w:w="595" w:type="dxa"/>
            <w:tcBorders>
              <w:top w:val="single" w:sz="8" w:space="0" w:color="auto"/>
              <w:bottom w:val="single" w:sz="4" w:space="0" w:color="000000"/>
            </w:tcBorders>
            <w:vAlign w:val="center"/>
          </w:tcPr>
          <w:p w14:paraId="36D37324" w14:textId="77777777" w:rsidR="00C452F9" w:rsidRPr="00F85202" w:rsidRDefault="00C452F9" w:rsidP="00F2698F">
            <w:pPr>
              <w:spacing w:line="276" w:lineRule="auto"/>
              <w:jc w:val="center"/>
              <w:rPr>
                <w:rFonts w:ascii="Times New Roman" w:hAnsi="Times New Roman" w:cs="Times New Roman"/>
                <w:b/>
                <w:color w:val="000000" w:themeColor="text1"/>
                <w:sz w:val="18"/>
                <w:szCs w:val="18"/>
              </w:rPr>
            </w:pPr>
            <w:r w:rsidRPr="00F85202">
              <w:rPr>
                <w:rFonts w:ascii="Times New Roman" w:hAnsi="Times New Roman" w:cs="Times New Roman"/>
                <w:b/>
                <w:color w:val="000000" w:themeColor="text1"/>
                <w:sz w:val="18"/>
                <w:szCs w:val="18"/>
              </w:rPr>
              <w:t>合计</w:t>
            </w:r>
          </w:p>
        </w:tc>
        <w:tc>
          <w:tcPr>
            <w:tcW w:w="819" w:type="dxa"/>
            <w:tcBorders>
              <w:top w:val="single" w:sz="8" w:space="0" w:color="auto"/>
              <w:bottom w:val="single" w:sz="4" w:space="0" w:color="000000"/>
            </w:tcBorders>
            <w:vAlign w:val="center"/>
          </w:tcPr>
          <w:p w14:paraId="68F509BC" w14:textId="77777777" w:rsidR="00C452F9" w:rsidRPr="00F85202" w:rsidRDefault="00C452F9" w:rsidP="00F2698F">
            <w:pPr>
              <w:spacing w:line="276" w:lineRule="auto"/>
              <w:jc w:val="center"/>
              <w:rPr>
                <w:rFonts w:ascii="Times New Roman" w:hAnsi="Times New Roman" w:cs="Times New Roman"/>
                <w:b/>
                <w:color w:val="000000" w:themeColor="text1"/>
                <w:sz w:val="18"/>
                <w:szCs w:val="18"/>
              </w:rPr>
            </w:pPr>
            <w:r w:rsidRPr="00F85202">
              <w:rPr>
                <w:rFonts w:ascii="Times New Roman" w:hAnsi="Times New Roman" w:cs="Times New Roman"/>
                <w:b/>
                <w:color w:val="000000" w:themeColor="text1"/>
                <w:sz w:val="18"/>
                <w:szCs w:val="18"/>
              </w:rPr>
              <w:t>城市小计</w:t>
            </w:r>
          </w:p>
        </w:tc>
        <w:tc>
          <w:tcPr>
            <w:tcW w:w="780" w:type="dxa"/>
            <w:tcBorders>
              <w:top w:val="single" w:sz="8" w:space="0" w:color="auto"/>
              <w:bottom w:val="single" w:sz="4" w:space="0" w:color="000000"/>
            </w:tcBorders>
            <w:vAlign w:val="center"/>
          </w:tcPr>
          <w:p w14:paraId="1B837373" w14:textId="77777777" w:rsidR="00C452F9" w:rsidRPr="00F85202" w:rsidRDefault="00C452F9" w:rsidP="00F2698F">
            <w:pPr>
              <w:spacing w:line="276" w:lineRule="auto"/>
              <w:jc w:val="center"/>
              <w:rPr>
                <w:rFonts w:ascii="Times New Roman" w:hAnsi="Times New Roman" w:cs="Times New Roman"/>
                <w:b/>
                <w:color w:val="000000" w:themeColor="text1"/>
                <w:sz w:val="18"/>
                <w:szCs w:val="18"/>
              </w:rPr>
            </w:pPr>
            <w:r w:rsidRPr="00F85202">
              <w:rPr>
                <w:rFonts w:ascii="Times New Roman" w:hAnsi="Times New Roman" w:cs="Times New Roman"/>
                <w:b/>
                <w:color w:val="000000" w:themeColor="text1"/>
                <w:sz w:val="18"/>
                <w:szCs w:val="18"/>
              </w:rPr>
              <w:t>农村</w:t>
            </w:r>
          </w:p>
          <w:p w14:paraId="1CF0C9D0" w14:textId="77777777" w:rsidR="00C452F9" w:rsidRPr="00F85202" w:rsidRDefault="00C452F9" w:rsidP="00F2698F">
            <w:pPr>
              <w:spacing w:line="276" w:lineRule="auto"/>
              <w:jc w:val="center"/>
              <w:rPr>
                <w:rFonts w:ascii="Times New Roman" w:hAnsi="Times New Roman" w:cs="Times New Roman"/>
                <w:b/>
                <w:color w:val="000000" w:themeColor="text1"/>
                <w:sz w:val="18"/>
                <w:szCs w:val="18"/>
              </w:rPr>
            </w:pPr>
            <w:r w:rsidRPr="00F85202">
              <w:rPr>
                <w:rFonts w:ascii="Times New Roman" w:hAnsi="Times New Roman" w:cs="Times New Roman"/>
                <w:b/>
                <w:color w:val="000000" w:themeColor="text1"/>
                <w:sz w:val="18"/>
                <w:szCs w:val="18"/>
              </w:rPr>
              <w:t>小计</w:t>
            </w:r>
          </w:p>
        </w:tc>
        <w:tc>
          <w:tcPr>
            <w:tcW w:w="693" w:type="dxa"/>
            <w:tcBorders>
              <w:top w:val="single" w:sz="8" w:space="0" w:color="auto"/>
              <w:bottom w:val="single" w:sz="4" w:space="0" w:color="000000"/>
            </w:tcBorders>
            <w:vAlign w:val="center"/>
          </w:tcPr>
          <w:p w14:paraId="5C7AEB88" w14:textId="77777777" w:rsidR="00C452F9" w:rsidRPr="00F85202" w:rsidRDefault="00C452F9" w:rsidP="00F2698F">
            <w:pPr>
              <w:spacing w:line="276" w:lineRule="auto"/>
              <w:jc w:val="center"/>
              <w:rPr>
                <w:rFonts w:ascii="Times New Roman" w:hAnsi="Times New Roman" w:cs="Times New Roman"/>
                <w:b/>
                <w:color w:val="000000" w:themeColor="text1"/>
                <w:sz w:val="18"/>
                <w:szCs w:val="18"/>
              </w:rPr>
            </w:pPr>
            <w:r w:rsidRPr="00F85202">
              <w:rPr>
                <w:rFonts w:ascii="Times New Roman" w:hAnsi="Times New Roman" w:cs="Times New Roman"/>
                <w:b/>
                <w:color w:val="000000" w:themeColor="text1"/>
                <w:sz w:val="18"/>
                <w:szCs w:val="18"/>
              </w:rPr>
              <w:t>大城市</w:t>
            </w:r>
          </w:p>
        </w:tc>
        <w:tc>
          <w:tcPr>
            <w:tcW w:w="792" w:type="dxa"/>
            <w:tcBorders>
              <w:top w:val="single" w:sz="8" w:space="0" w:color="auto"/>
              <w:bottom w:val="single" w:sz="4" w:space="0" w:color="000000"/>
            </w:tcBorders>
            <w:vAlign w:val="center"/>
          </w:tcPr>
          <w:p w14:paraId="72AA985F" w14:textId="77777777" w:rsidR="00C452F9" w:rsidRPr="00F85202" w:rsidRDefault="00C452F9" w:rsidP="00F2698F">
            <w:pPr>
              <w:spacing w:line="276" w:lineRule="auto"/>
              <w:jc w:val="center"/>
              <w:rPr>
                <w:rFonts w:ascii="Times New Roman" w:hAnsi="Times New Roman" w:cs="Times New Roman"/>
                <w:b/>
                <w:color w:val="000000" w:themeColor="text1"/>
                <w:sz w:val="18"/>
                <w:szCs w:val="18"/>
              </w:rPr>
            </w:pPr>
            <w:r w:rsidRPr="00F85202">
              <w:rPr>
                <w:rFonts w:ascii="Times New Roman" w:hAnsi="Times New Roman" w:cs="Times New Roman"/>
                <w:b/>
                <w:color w:val="000000" w:themeColor="text1"/>
                <w:sz w:val="18"/>
                <w:szCs w:val="18"/>
              </w:rPr>
              <w:t>中小城市</w:t>
            </w:r>
          </w:p>
        </w:tc>
        <w:tc>
          <w:tcPr>
            <w:tcW w:w="703" w:type="dxa"/>
            <w:tcBorders>
              <w:top w:val="single" w:sz="8" w:space="0" w:color="auto"/>
              <w:bottom w:val="single" w:sz="4" w:space="0" w:color="000000"/>
            </w:tcBorders>
            <w:vAlign w:val="center"/>
          </w:tcPr>
          <w:p w14:paraId="15A457CB" w14:textId="77777777" w:rsidR="00C452F9" w:rsidRPr="00F85202" w:rsidRDefault="00C452F9" w:rsidP="00F2698F">
            <w:pPr>
              <w:spacing w:line="276" w:lineRule="auto"/>
              <w:jc w:val="center"/>
              <w:rPr>
                <w:rFonts w:ascii="Times New Roman" w:hAnsi="Times New Roman" w:cs="Times New Roman"/>
                <w:b/>
                <w:color w:val="000000" w:themeColor="text1"/>
                <w:sz w:val="18"/>
                <w:szCs w:val="18"/>
              </w:rPr>
            </w:pPr>
            <w:r w:rsidRPr="00F85202">
              <w:rPr>
                <w:rFonts w:ascii="Times New Roman" w:hAnsi="Times New Roman" w:cs="Times New Roman"/>
                <w:b/>
                <w:color w:val="000000" w:themeColor="text1"/>
                <w:sz w:val="18"/>
                <w:szCs w:val="18"/>
              </w:rPr>
              <w:t>普通农村</w:t>
            </w:r>
          </w:p>
        </w:tc>
        <w:tc>
          <w:tcPr>
            <w:tcW w:w="650" w:type="dxa"/>
            <w:tcBorders>
              <w:top w:val="single" w:sz="8" w:space="0" w:color="auto"/>
              <w:bottom w:val="single" w:sz="4" w:space="0" w:color="000000"/>
            </w:tcBorders>
            <w:vAlign w:val="center"/>
          </w:tcPr>
          <w:p w14:paraId="5CC8D425" w14:textId="77777777" w:rsidR="00C452F9" w:rsidRPr="00F85202" w:rsidRDefault="00C452F9" w:rsidP="00F2698F">
            <w:pPr>
              <w:spacing w:line="276" w:lineRule="auto"/>
              <w:jc w:val="center"/>
              <w:rPr>
                <w:rFonts w:ascii="Times New Roman" w:hAnsi="Times New Roman" w:cs="Times New Roman"/>
                <w:b/>
                <w:color w:val="000000" w:themeColor="text1"/>
                <w:sz w:val="18"/>
                <w:szCs w:val="18"/>
              </w:rPr>
            </w:pPr>
            <w:r w:rsidRPr="00F85202">
              <w:rPr>
                <w:rFonts w:ascii="Times New Roman" w:hAnsi="Times New Roman" w:cs="Times New Roman"/>
                <w:b/>
                <w:color w:val="000000" w:themeColor="text1"/>
                <w:sz w:val="18"/>
                <w:szCs w:val="18"/>
              </w:rPr>
              <w:t>贫困农村</w:t>
            </w:r>
          </w:p>
        </w:tc>
      </w:tr>
      <w:tr w:rsidR="00C452F9" w:rsidRPr="00C60DEB" w14:paraId="0DE42A37" w14:textId="77777777" w:rsidTr="00C452F9">
        <w:trPr>
          <w:trHeight w:val="20"/>
          <w:jc w:val="center"/>
        </w:trPr>
        <w:tc>
          <w:tcPr>
            <w:tcW w:w="1056" w:type="dxa"/>
            <w:tcBorders>
              <w:top w:val="single" w:sz="4" w:space="0" w:color="000000"/>
              <w:bottom w:val="nil"/>
            </w:tcBorders>
          </w:tcPr>
          <w:p w14:paraId="799CF6CB"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钙</w:t>
            </w:r>
          </w:p>
        </w:tc>
        <w:tc>
          <w:tcPr>
            <w:tcW w:w="1086" w:type="dxa"/>
            <w:tcBorders>
              <w:top w:val="single" w:sz="4" w:space="0" w:color="000000"/>
              <w:bottom w:val="nil"/>
            </w:tcBorders>
          </w:tcPr>
          <w:p w14:paraId="15B4CCE0"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&lt;EAR</w:t>
            </w:r>
          </w:p>
        </w:tc>
        <w:tc>
          <w:tcPr>
            <w:tcW w:w="595" w:type="dxa"/>
            <w:tcBorders>
              <w:top w:val="single" w:sz="4" w:space="0" w:color="000000"/>
              <w:bottom w:val="nil"/>
            </w:tcBorders>
            <w:vAlign w:val="center"/>
          </w:tcPr>
          <w:p w14:paraId="54245C0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96.6</w:t>
            </w:r>
          </w:p>
        </w:tc>
        <w:tc>
          <w:tcPr>
            <w:tcW w:w="819" w:type="dxa"/>
            <w:tcBorders>
              <w:top w:val="single" w:sz="4" w:space="0" w:color="000000"/>
              <w:bottom w:val="nil"/>
            </w:tcBorders>
            <w:vAlign w:val="center"/>
          </w:tcPr>
          <w:p w14:paraId="11EC652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95.4</w:t>
            </w:r>
          </w:p>
        </w:tc>
        <w:tc>
          <w:tcPr>
            <w:tcW w:w="780" w:type="dxa"/>
            <w:tcBorders>
              <w:top w:val="single" w:sz="4" w:space="0" w:color="000000"/>
              <w:bottom w:val="nil"/>
            </w:tcBorders>
            <w:vAlign w:val="center"/>
          </w:tcPr>
          <w:p w14:paraId="34F1110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97.8</w:t>
            </w:r>
          </w:p>
        </w:tc>
        <w:tc>
          <w:tcPr>
            <w:tcW w:w="693" w:type="dxa"/>
            <w:tcBorders>
              <w:top w:val="single" w:sz="4" w:space="0" w:color="000000"/>
              <w:bottom w:val="nil"/>
            </w:tcBorders>
          </w:tcPr>
          <w:p w14:paraId="1F2762E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93.2</w:t>
            </w:r>
          </w:p>
        </w:tc>
        <w:tc>
          <w:tcPr>
            <w:tcW w:w="792" w:type="dxa"/>
            <w:tcBorders>
              <w:top w:val="single" w:sz="4" w:space="0" w:color="000000"/>
              <w:bottom w:val="nil"/>
            </w:tcBorders>
          </w:tcPr>
          <w:p w14:paraId="45093F0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95.7</w:t>
            </w:r>
          </w:p>
        </w:tc>
        <w:tc>
          <w:tcPr>
            <w:tcW w:w="703" w:type="dxa"/>
            <w:tcBorders>
              <w:top w:val="single" w:sz="4" w:space="0" w:color="000000"/>
              <w:bottom w:val="nil"/>
            </w:tcBorders>
          </w:tcPr>
          <w:p w14:paraId="0EC4FCD1"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97.6</w:t>
            </w:r>
          </w:p>
        </w:tc>
        <w:tc>
          <w:tcPr>
            <w:tcW w:w="650" w:type="dxa"/>
            <w:tcBorders>
              <w:top w:val="single" w:sz="4" w:space="0" w:color="000000"/>
              <w:bottom w:val="nil"/>
            </w:tcBorders>
          </w:tcPr>
          <w:p w14:paraId="362393A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98.1</w:t>
            </w:r>
          </w:p>
        </w:tc>
      </w:tr>
      <w:tr w:rsidR="00C452F9" w:rsidRPr="00C60DEB" w14:paraId="42E813C1" w14:textId="77777777" w:rsidTr="00C452F9">
        <w:trPr>
          <w:trHeight w:val="20"/>
          <w:jc w:val="center"/>
        </w:trPr>
        <w:tc>
          <w:tcPr>
            <w:tcW w:w="1056" w:type="dxa"/>
            <w:tcBorders>
              <w:top w:val="nil"/>
            </w:tcBorders>
          </w:tcPr>
          <w:p w14:paraId="05342A78"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Borders>
              <w:top w:val="nil"/>
            </w:tcBorders>
          </w:tcPr>
          <w:p w14:paraId="3D4DF0B2"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EAR~RNI</w:t>
            </w:r>
          </w:p>
        </w:tc>
        <w:tc>
          <w:tcPr>
            <w:tcW w:w="595" w:type="dxa"/>
            <w:tcBorders>
              <w:top w:val="nil"/>
            </w:tcBorders>
            <w:vAlign w:val="center"/>
          </w:tcPr>
          <w:p w14:paraId="7217B1D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2.0</w:t>
            </w:r>
          </w:p>
        </w:tc>
        <w:tc>
          <w:tcPr>
            <w:tcW w:w="819" w:type="dxa"/>
            <w:tcBorders>
              <w:top w:val="nil"/>
            </w:tcBorders>
            <w:vAlign w:val="center"/>
          </w:tcPr>
          <w:p w14:paraId="120F0C8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2.7</w:t>
            </w:r>
          </w:p>
        </w:tc>
        <w:tc>
          <w:tcPr>
            <w:tcW w:w="780" w:type="dxa"/>
            <w:tcBorders>
              <w:top w:val="nil"/>
            </w:tcBorders>
            <w:vAlign w:val="center"/>
          </w:tcPr>
          <w:p w14:paraId="66616FF0"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1.4</w:t>
            </w:r>
          </w:p>
        </w:tc>
        <w:tc>
          <w:tcPr>
            <w:tcW w:w="693" w:type="dxa"/>
            <w:tcBorders>
              <w:top w:val="nil"/>
            </w:tcBorders>
          </w:tcPr>
          <w:p w14:paraId="4310278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4.2</w:t>
            </w:r>
          </w:p>
        </w:tc>
        <w:tc>
          <w:tcPr>
            <w:tcW w:w="792" w:type="dxa"/>
            <w:tcBorders>
              <w:top w:val="nil"/>
            </w:tcBorders>
          </w:tcPr>
          <w:p w14:paraId="5DCA0C23"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2.5</w:t>
            </w:r>
          </w:p>
        </w:tc>
        <w:tc>
          <w:tcPr>
            <w:tcW w:w="703" w:type="dxa"/>
            <w:tcBorders>
              <w:top w:val="nil"/>
            </w:tcBorders>
          </w:tcPr>
          <w:p w14:paraId="2B40723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1.5</w:t>
            </w:r>
          </w:p>
        </w:tc>
        <w:tc>
          <w:tcPr>
            <w:tcW w:w="650" w:type="dxa"/>
            <w:tcBorders>
              <w:top w:val="nil"/>
            </w:tcBorders>
          </w:tcPr>
          <w:p w14:paraId="626B214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1.1</w:t>
            </w:r>
          </w:p>
        </w:tc>
      </w:tr>
      <w:tr w:rsidR="00C452F9" w:rsidRPr="00C60DEB" w14:paraId="5A30FFD9" w14:textId="77777777" w:rsidTr="00C452F9">
        <w:trPr>
          <w:trHeight w:val="20"/>
          <w:jc w:val="center"/>
        </w:trPr>
        <w:tc>
          <w:tcPr>
            <w:tcW w:w="1056" w:type="dxa"/>
          </w:tcPr>
          <w:p w14:paraId="5C4ABC16"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3A1E8430"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≥RNI</w:t>
            </w:r>
          </w:p>
        </w:tc>
        <w:tc>
          <w:tcPr>
            <w:tcW w:w="595" w:type="dxa"/>
            <w:vAlign w:val="center"/>
          </w:tcPr>
          <w:p w14:paraId="3FC20A5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1.4</w:t>
            </w:r>
          </w:p>
        </w:tc>
        <w:tc>
          <w:tcPr>
            <w:tcW w:w="819" w:type="dxa"/>
            <w:vAlign w:val="center"/>
          </w:tcPr>
          <w:p w14:paraId="1214855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1.9</w:t>
            </w:r>
          </w:p>
        </w:tc>
        <w:tc>
          <w:tcPr>
            <w:tcW w:w="780" w:type="dxa"/>
            <w:vAlign w:val="center"/>
          </w:tcPr>
          <w:p w14:paraId="384B9E70"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0.9</w:t>
            </w:r>
          </w:p>
        </w:tc>
        <w:tc>
          <w:tcPr>
            <w:tcW w:w="693" w:type="dxa"/>
          </w:tcPr>
          <w:p w14:paraId="480A0DF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2.6</w:t>
            </w:r>
          </w:p>
        </w:tc>
        <w:tc>
          <w:tcPr>
            <w:tcW w:w="792" w:type="dxa"/>
          </w:tcPr>
          <w:p w14:paraId="44C7CB4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1.8</w:t>
            </w:r>
          </w:p>
        </w:tc>
        <w:tc>
          <w:tcPr>
            <w:tcW w:w="703" w:type="dxa"/>
          </w:tcPr>
          <w:p w14:paraId="3FCE1BE3"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0.9</w:t>
            </w:r>
          </w:p>
        </w:tc>
        <w:tc>
          <w:tcPr>
            <w:tcW w:w="650" w:type="dxa"/>
          </w:tcPr>
          <w:p w14:paraId="6110BD0A"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0.8</w:t>
            </w:r>
          </w:p>
        </w:tc>
      </w:tr>
      <w:tr w:rsidR="00C452F9" w:rsidRPr="00C60DEB" w14:paraId="75FDBE67" w14:textId="77777777" w:rsidTr="00C452F9">
        <w:trPr>
          <w:trHeight w:val="20"/>
          <w:jc w:val="center"/>
        </w:trPr>
        <w:tc>
          <w:tcPr>
            <w:tcW w:w="1056" w:type="dxa"/>
          </w:tcPr>
          <w:p w14:paraId="24D41228"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76C958B4"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595" w:type="dxa"/>
            <w:vAlign w:val="center"/>
          </w:tcPr>
          <w:p w14:paraId="255CD8D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819" w:type="dxa"/>
            <w:vAlign w:val="center"/>
          </w:tcPr>
          <w:p w14:paraId="75F890A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80" w:type="dxa"/>
            <w:vAlign w:val="center"/>
          </w:tcPr>
          <w:p w14:paraId="5BD1D52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93" w:type="dxa"/>
          </w:tcPr>
          <w:p w14:paraId="1BEBBA8D"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92" w:type="dxa"/>
          </w:tcPr>
          <w:p w14:paraId="3D60643A"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03" w:type="dxa"/>
          </w:tcPr>
          <w:p w14:paraId="35F1D6F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50" w:type="dxa"/>
          </w:tcPr>
          <w:p w14:paraId="19D0B007"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r>
      <w:tr w:rsidR="00C452F9" w:rsidRPr="00C60DEB" w14:paraId="3CFCA889" w14:textId="77777777" w:rsidTr="00C452F9">
        <w:trPr>
          <w:trHeight w:val="20"/>
          <w:jc w:val="center"/>
        </w:trPr>
        <w:tc>
          <w:tcPr>
            <w:tcW w:w="1056" w:type="dxa"/>
          </w:tcPr>
          <w:p w14:paraId="227E68A9"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锌</w:t>
            </w:r>
          </w:p>
        </w:tc>
        <w:tc>
          <w:tcPr>
            <w:tcW w:w="1086" w:type="dxa"/>
          </w:tcPr>
          <w:p w14:paraId="6681DCF4"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&lt;EAR</w:t>
            </w:r>
          </w:p>
        </w:tc>
        <w:tc>
          <w:tcPr>
            <w:tcW w:w="595" w:type="dxa"/>
            <w:vAlign w:val="center"/>
          </w:tcPr>
          <w:p w14:paraId="1F067A5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35.6</w:t>
            </w:r>
          </w:p>
        </w:tc>
        <w:tc>
          <w:tcPr>
            <w:tcW w:w="819" w:type="dxa"/>
            <w:vAlign w:val="center"/>
          </w:tcPr>
          <w:p w14:paraId="5691606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37.8</w:t>
            </w:r>
          </w:p>
        </w:tc>
        <w:tc>
          <w:tcPr>
            <w:tcW w:w="780" w:type="dxa"/>
            <w:vAlign w:val="center"/>
          </w:tcPr>
          <w:p w14:paraId="222C641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33.4</w:t>
            </w:r>
          </w:p>
        </w:tc>
        <w:tc>
          <w:tcPr>
            <w:tcW w:w="693" w:type="dxa"/>
          </w:tcPr>
          <w:p w14:paraId="1C081521"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31.9</w:t>
            </w:r>
          </w:p>
        </w:tc>
        <w:tc>
          <w:tcPr>
            <w:tcW w:w="792" w:type="dxa"/>
          </w:tcPr>
          <w:p w14:paraId="7D1F5FD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38.8</w:t>
            </w:r>
          </w:p>
        </w:tc>
        <w:tc>
          <w:tcPr>
            <w:tcW w:w="703" w:type="dxa"/>
          </w:tcPr>
          <w:p w14:paraId="37AD8910"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32.7</w:t>
            </w:r>
          </w:p>
        </w:tc>
        <w:tc>
          <w:tcPr>
            <w:tcW w:w="650" w:type="dxa"/>
          </w:tcPr>
          <w:p w14:paraId="176FF45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35.1</w:t>
            </w:r>
          </w:p>
        </w:tc>
      </w:tr>
      <w:tr w:rsidR="00C452F9" w:rsidRPr="00C60DEB" w14:paraId="52701F36" w14:textId="77777777" w:rsidTr="00C452F9">
        <w:trPr>
          <w:trHeight w:val="20"/>
          <w:jc w:val="center"/>
        </w:trPr>
        <w:tc>
          <w:tcPr>
            <w:tcW w:w="1056" w:type="dxa"/>
          </w:tcPr>
          <w:p w14:paraId="43DA52D5"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29A87EA9"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EAR~RNI</w:t>
            </w:r>
          </w:p>
        </w:tc>
        <w:tc>
          <w:tcPr>
            <w:tcW w:w="595" w:type="dxa"/>
            <w:vAlign w:val="center"/>
          </w:tcPr>
          <w:p w14:paraId="400FE59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18.0</w:t>
            </w:r>
          </w:p>
        </w:tc>
        <w:tc>
          <w:tcPr>
            <w:tcW w:w="819" w:type="dxa"/>
            <w:vAlign w:val="center"/>
          </w:tcPr>
          <w:p w14:paraId="3CE7EE0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18.8</w:t>
            </w:r>
          </w:p>
        </w:tc>
        <w:tc>
          <w:tcPr>
            <w:tcW w:w="780" w:type="dxa"/>
            <w:vAlign w:val="center"/>
          </w:tcPr>
          <w:p w14:paraId="28A28AE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17.3</w:t>
            </w:r>
          </w:p>
        </w:tc>
        <w:tc>
          <w:tcPr>
            <w:tcW w:w="693" w:type="dxa"/>
          </w:tcPr>
          <w:p w14:paraId="7EB6D6DD"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19.1</w:t>
            </w:r>
          </w:p>
        </w:tc>
        <w:tc>
          <w:tcPr>
            <w:tcW w:w="792" w:type="dxa"/>
          </w:tcPr>
          <w:p w14:paraId="475DE98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18.8</w:t>
            </w:r>
          </w:p>
        </w:tc>
        <w:tc>
          <w:tcPr>
            <w:tcW w:w="703" w:type="dxa"/>
          </w:tcPr>
          <w:p w14:paraId="78D4A2A7"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18.1</w:t>
            </w:r>
          </w:p>
        </w:tc>
        <w:tc>
          <w:tcPr>
            <w:tcW w:w="650" w:type="dxa"/>
          </w:tcPr>
          <w:p w14:paraId="1070CCD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15.4</w:t>
            </w:r>
          </w:p>
        </w:tc>
      </w:tr>
      <w:tr w:rsidR="00C452F9" w:rsidRPr="00C60DEB" w14:paraId="0926EFB3" w14:textId="77777777" w:rsidTr="00C452F9">
        <w:trPr>
          <w:trHeight w:val="20"/>
          <w:jc w:val="center"/>
        </w:trPr>
        <w:tc>
          <w:tcPr>
            <w:tcW w:w="1056" w:type="dxa"/>
          </w:tcPr>
          <w:p w14:paraId="326A4E28"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334531D1"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≥RNI</w:t>
            </w:r>
          </w:p>
        </w:tc>
        <w:tc>
          <w:tcPr>
            <w:tcW w:w="595" w:type="dxa"/>
            <w:vAlign w:val="center"/>
          </w:tcPr>
          <w:p w14:paraId="0094FE3D"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46.5</w:t>
            </w:r>
          </w:p>
        </w:tc>
        <w:tc>
          <w:tcPr>
            <w:tcW w:w="819" w:type="dxa"/>
            <w:vAlign w:val="center"/>
          </w:tcPr>
          <w:p w14:paraId="6EEA1F6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43.4</w:t>
            </w:r>
          </w:p>
        </w:tc>
        <w:tc>
          <w:tcPr>
            <w:tcW w:w="780" w:type="dxa"/>
            <w:vAlign w:val="center"/>
          </w:tcPr>
          <w:p w14:paraId="26C4C4C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49.4</w:t>
            </w:r>
          </w:p>
        </w:tc>
        <w:tc>
          <w:tcPr>
            <w:tcW w:w="693" w:type="dxa"/>
          </w:tcPr>
          <w:p w14:paraId="65BE21C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49</w:t>
            </w:r>
          </w:p>
        </w:tc>
        <w:tc>
          <w:tcPr>
            <w:tcW w:w="792" w:type="dxa"/>
          </w:tcPr>
          <w:p w14:paraId="4A2258B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42.5</w:t>
            </w:r>
          </w:p>
        </w:tc>
        <w:tc>
          <w:tcPr>
            <w:tcW w:w="703" w:type="dxa"/>
          </w:tcPr>
          <w:p w14:paraId="22B2F9C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49.3</w:t>
            </w:r>
          </w:p>
        </w:tc>
        <w:tc>
          <w:tcPr>
            <w:tcW w:w="650" w:type="dxa"/>
          </w:tcPr>
          <w:p w14:paraId="47259DE3"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49.5</w:t>
            </w:r>
          </w:p>
        </w:tc>
      </w:tr>
      <w:tr w:rsidR="00C452F9" w:rsidRPr="00C60DEB" w14:paraId="49EE2484" w14:textId="77777777" w:rsidTr="00C452F9">
        <w:trPr>
          <w:trHeight w:val="20"/>
          <w:jc w:val="center"/>
        </w:trPr>
        <w:tc>
          <w:tcPr>
            <w:tcW w:w="1056" w:type="dxa"/>
          </w:tcPr>
          <w:p w14:paraId="35C65E86"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162512E0"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595" w:type="dxa"/>
            <w:vAlign w:val="center"/>
          </w:tcPr>
          <w:p w14:paraId="2751C6D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819" w:type="dxa"/>
            <w:vAlign w:val="center"/>
          </w:tcPr>
          <w:p w14:paraId="0745C0B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80" w:type="dxa"/>
            <w:vAlign w:val="center"/>
          </w:tcPr>
          <w:p w14:paraId="19FEA5BD"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93" w:type="dxa"/>
          </w:tcPr>
          <w:p w14:paraId="5929102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92" w:type="dxa"/>
          </w:tcPr>
          <w:p w14:paraId="175DE03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03" w:type="dxa"/>
          </w:tcPr>
          <w:p w14:paraId="076E95D7"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50" w:type="dxa"/>
          </w:tcPr>
          <w:p w14:paraId="38770B0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r>
      <w:tr w:rsidR="00C452F9" w:rsidRPr="00C60DEB" w14:paraId="01C6A67A" w14:textId="77777777" w:rsidTr="00C452F9">
        <w:trPr>
          <w:trHeight w:val="20"/>
          <w:jc w:val="center"/>
        </w:trPr>
        <w:tc>
          <w:tcPr>
            <w:tcW w:w="1056" w:type="dxa"/>
          </w:tcPr>
          <w:p w14:paraId="4FFBBF28"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铁</w:t>
            </w:r>
          </w:p>
        </w:tc>
        <w:tc>
          <w:tcPr>
            <w:tcW w:w="1086" w:type="dxa"/>
          </w:tcPr>
          <w:p w14:paraId="07E14E42"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&lt;EAR</w:t>
            </w:r>
          </w:p>
        </w:tc>
        <w:tc>
          <w:tcPr>
            <w:tcW w:w="595" w:type="dxa"/>
            <w:vAlign w:val="center"/>
          </w:tcPr>
          <w:p w14:paraId="6983DC97"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11.5</w:t>
            </w:r>
          </w:p>
        </w:tc>
        <w:tc>
          <w:tcPr>
            <w:tcW w:w="819" w:type="dxa"/>
            <w:vAlign w:val="center"/>
          </w:tcPr>
          <w:p w14:paraId="02B289EA"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11.7</w:t>
            </w:r>
          </w:p>
        </w:tc>
        <w:tc>
          <w:tcPr>
            <w:tcW w:w="780" w:type="dxa"/>
            <w:vAlign w:val="center"/>
          </w:tcPr>
          <w:p w14:paraId="16618F8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11.3</w:t>
            </w:r>
          </w:p>
        </w:tc>
        <w:tc>
          <w:tcPr>
            <w:tcW w:w="693" w:type="dxa"/>
          </w:tcPr>
          <w:p w14:paraId="37CD013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9.9</w:t>
            </w:r>
          </w:p>
        </w:tc>
        <w:tc>
          <w:tcPr>
            <w:tcW w:w="792" w:type="dxa"/>
          </w:tcPr>
          <w:p w14:paraId="4EB5A361"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12</w:t>
            </w:r>
          </w:p>
        </w:tc>
        <w:tc>
          <w:tcPr>
            <w:tcW w:w="703" w:type="dxa"/>
          </w:tcPr>
          <w:p w14:paraId="2949A3B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11</w:t>
            </w:r>
          </w:p>
        </w:tc>
        <w:tc>
          <w:tcPr>
            <w:tcW w:w="650" w:type="dxa"/>
          </w:tcPr>
          <w:p w14:paraId="091B924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12</w:t>
            </w:r>
          </w:p>
        </w:tc>
      </w:tr>
      <w:tr w:rsidR="00C452F9" w:rsidRPr="00C60DEB" w14:paraId="70090D6E" w14:textId="77777777" w:rsidTr="00C452F9">
        <w:trPr>
          <w:trHeight w:val="20"/>
          <w:jc w:val="center"/>
        </w:trPr>
        <w:tc>
          <w:tcPr>
            <w:tcW w:w="1056" w:type="dxa"/>
          </w:tcPr>
          <w:p w14:paraId="3CED4826"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75F5ABA0"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EAR~RNI</w:t>
            </w:r>
          </w:p>
        </w:tc>
        <w:tc>
          <w:tcPr>
            <w:tcW w:w="595" w:type="dxa"/>
            <w:vAlign w:val="center"/>
          </w:tcPr>
          <w:p w14:paraId="6CC6177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16.5</w:t>
            </w:r>
          </w:p>
        </w:tc>
        <w:tc>
          <w:tcPr>
            <w:tcW w:w="819" w:type="dxa"/>
            <w:vAlign w:val="center"/>
          </w:tcPr>
          <w:p w14:paraId="067EA093"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16.6</w:t>
            </w:r>
          </w:p>
        </w:tc>
        <w:tc>
          <w:tcPr>
            <w:tcW w:w="780" w:type="dxa"/>
            <w:vAlign w:val="center"/>
          </w:tcPr>
          <w:p w14:paraId="42E2DC60"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16.4</w:t>
            </w:r>
          </w:p>
        </w:tc>
        <w:tc>
          <w:tcPr>
            <w:tcW w:w="693" w:type="dxa"/>
          </w:tcPr>
          <w:p w14:paraId="142D38D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14</w:t>
            </w:r>
          </w:p>
        </w:tc>
        <w:tc>
          <w:tcPr>
            <w:tcW w:w="792" w:type="dxa"/>
          </w:tcPr>
          <w:p w14:paraId="25E9CA5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17</w:t>
            </w:r>
          </w:p>
        </w:tc>
        <w:tc>
          <w:tcPr>
            <w:tcW w:w="703" w:type="dxa"/>
          </w:tcPr>
          <w:p w14:paraId="15048E0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16.2</w:t>
            </w:r>
          </w:p>
        </w:tc>
        <w:tc>
          <w:tcPr>
            <w:tcW w:w="650" w:type="dxa"/>
          </w:tcPr>
          <w:p w14:paraId="6ACA5AC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16.9</w:t>
            </w:r>
          </w:p>
        </w:tc>
      </w:tr>
      <w:tr w:rsidR="00C452F9" w:rsidRPr="00C60DEB" w14:paraId="5909CDDD" w14:textId="77777777" w:rsidTr="00C452F9">
        <w:trPr>
          <w:trHeight w:val="20"/>
          <w:jc w:val="center"/>
        </w:trPr>
        <w:tc>
          <w:tcPr>
            <w:tcW w:w="1056" w:type="dxa"/>
          </w:tcPr>
          <w:p w14:paraId="26553B76"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2ED6D325"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≥RNI</w:t>
            </w:r>
          </w:p>
        </w:tc>
        <w:tc>
          <w:tcPr>
            <w:tcW w:w="595" w:type="dxa"/>
            <w:vAlign w:val="center"/>
          </w:tcPr>
          <w:p w14:paraId="026EEB8A"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72.0</w:t>
            </w:r>
          </w:p>
        </w:tc>
        <w:tc>
          <w:tcPr>
            <w:tcW w:w="819" w:type="dxa"/>
            <w:vAlign w:val="center"/>
          </w:tcPr>
          <w:p w14:paraId="744ED057"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71.7</w:t>
            </w:r>
          </w:p>
        </w:tc>
        <w:tc>
          <w:tcPr>
            <w:tcW w:w="780" w:type="dxa"/>
            <w:vAlign w:val="center"/>
          </w:tcPr>
          <w:p w14:paraId="0E9B9731"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72.2</w:t>
            </w:r>
          </w:p>
        </w:tc>
        <w:tc>
          <w:tcPr>
            <w:tcW w:w="693" w:type="dxa"/>
          </w:tcPr>
          <w:p w14:paraId="0203E77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76.1</w:t>
            </w:r>
          </w:p>
        </w:tc>
        <w:tc>
          <w:tcPr>
            <w:tcW w:w="792" w:type="dxa"/>
          </w:tcPr>
          <w:p w14:paraId="6AD4016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71</w:t>
            </w:r>
          </w:p>
        </w:tc>
        <w:tc>
          <w:tcPr>
            <w:tcW w:w="703" w:type="dxa"/>
          </w:tcPr>
          <w:p w14:paraId="624663D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72.7</w:t>
            </w:r>
          </w:p>
        </w:tc>
        <w:tc>
          <w:tcPr>
            <w:tcW w:w="650" w:type="dxa"/>
          </w:tcPr>
          <w:p w14:paraId="41724D3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71.2</w:t>
            </w:r>
          </w:p>
        </w:tc>
      </w:tr>
      <w:tr w:rsidR="00C452F9" w:rsidRPr="00C60DEB" w14:paraId="74B190D5" w14:textId="77777777" w:rsidTr="00C452F9">
        <w:trPr>
          <w:trHeight w:val="20"/>
          <w:jc w:val="center"/>
        </w:trPr>
        <w:tc>
          <w:tcPr>
            <w:tcW w:w="1056" w:type="dxa"/>
          </w:tcPr>
          <w:p w14:paraId="682B73AB"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660165E6"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595" w:type="dxa"/>
            <w:vAlign w:val="center"/>
          </w:tcPr>
          <w:p w14:paraId="5EAF0F4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819" w:type="dxa"/>
            <w:vAlign w:val="center"/>
          </w:tcPr>
          <w:p w14:paraId="7CEA181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80" w:type="dxa"/>
            <w:vAlign w:val="center"/>
          </w:tcPr>
          <w:p w14:paraId="3BAC245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93" w:type="dxa"/>
          </w:tcPr>
          <w:p w14:paraId="55FC128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92" w:type="dxa"/>
          </w:tcPr>
          <w:p w14:paraId="425F797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03" w:type="dxa"/>
          </w:tcPr>
          <w:p w14:paraId="63C4B64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50" w:type="dxa"/>
          </w:tcPr>
          <w:p w14:paraId="0C92BEE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r>
      <w:tr w:rsidR="00C452F9" w:rsidRPr="00C60DEB" w14:paraId="537AF830" w14:textId="77777777" w:rsidTr="00C452F9">
        <w:trPr>
          <w:trHeight w:val="20"/>
          <w:jc w:val="center"/>
        </w:trPr>
        <w:tc>
          <w:tcPr>
            <w:tcW w:w="1056" w:type="dxa"/>
          </w:tcPr>
          <w:p w14:paraId="5B0E2613"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维生素</w:t>
            </w:r>
            <w:r w:rsidRPr="00AC50BA">
              <w:rPr>
                <w:rFonts w:ascii="Times New Roman" w:hAnsi="Times New Roman" w:cs="Times New Roman"/>
                <w:color w:val="000000" w:themeColor="text1"/>
                <w:sz w:val="18"/>
                <w:szCs w:val="18"/>
              </w:rPr>
              <w:t>A</w:t>
            </w:r>
          </w:p>
        </w:tc>
        <w:tc>
          <w:tcPr>
            <w:tcW w:w="1086" w:type="dxa"/>
          </w:tcPr>
          <w:p w14:paraId="48D799EB"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&lt;EAR</w:t>
            </w:r>
          </w:p>
        </w:tc>
        <w:tc>
          <w:tcPr>
            <w:tcW w:w="595" w:type="dxa"/>
            <w:vAlign w:val="center"/>
          </w:tcPr>
          <w:p w14:paraId="12389F3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77.0</w:t>
            </w:r>
          </w:p>
        </w:tc>
        <w:tc>
          <w:tcPr>
            <w:tcW w:w="819" w:type="dxa"/>
            <w:vAlign w:val="center"/>
          </w:tcPr>
          <w:p w14:paraId="2141E35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70.9</w:t>
            </w:r>
          </w:p>
        </w:tc>
        <w:tc>
          <w:tcPr>
            <w:tcW w:w="780" w:type="dxa"/>
            <w:vAlign w:val="center"/>
          </w:tcPr>
          <w:p w14:paraId="77BA7370"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83.0</w:t>
            </w:r>
          </w:p>
        </w:tc>
        <w:tc>
          <w:tcPr>
            <w:tcW w:w="693" w:type="dxa"/>
          </w:tcPr>
          <w:p w14:paraId="46EB87C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65.8</w:t>
            </w:r>
          </w:p>
        </w:tc>
        <w:tc>
          <w:tcPr>
            <w:tcW w:w="792" w:type="dxa"/>
          </w:tcPr>
          <w:p w14:paraId="54C57D8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71.7</w:t>
            </w:r>
          </w:p>
        </w:tc>
        <w:tc>
          <w:tcPr>
            <w:tcW w:w="703" w:type="dxa"/>
          </w:tcPr>
          <w:p w14:paraId="376E0E9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80.7</w:t>
            </w:r>
          </w:p>
        </w:tc>
        <w:tc>
          <w:tcPr>
            <w:tcW w:w="650" w:type="dxa"/>
          </w:tcPr>
          <w:p w14:paraId="1431BF0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88</w:t>
            </w:r>
          </w:p>
        </w:tc>
      </w:tr>
      <w:tr w:rsidR="00C452F9" w:rsidRPr="00C60DEB" w14:paraId="51A7613D" w14:textId="77777777" w:rsidTr="00C452F9">
        <w:trPr>
          <w:trHeight w:val="20"/>
          <w:jc w:val="center"/>
        </w:trPr>
        <w:tc>
          <w:tcPr>
            <w:tcW w:w="1056" w:type="dxa"/>
          </w:tcPr>
          <w:p w14:paraId="2F90388F"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4AD687BC"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EAR~RNI</w:t>
            </w:r>
          </w:p>
        </w:tc>
        <w:tc>
          <w:tcPr>
            <w:tcW w:w="595" w:type="dxa"/>
            <w:vAlign w:val="center"/>
          </w:tcPr>
          <w:p w14:paraId="2322239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11.0</w:t>
            </w:r>
          </w:p>
        </w:tc>
        <w:tc>
          <w:tcPr>
            <w:tcW w:w="819" w:type="dxa"/>
            <w:vAlign w:val="center"/>
          </w:tcPr>
          <w:p w14:paraId="6FBB5D9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14.1</w:t>
            </w:r>
          </w:p>
        </w:tc>
        <w:tc>
          <w:tcPr>
            <w:tcW w:w="780" w:type="dxa"/>
            <w:vAlign w:val="center"/>
          </w:tcPr>
          <w:p w14:paraId="0201997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8.0</w:t>
            </w:r>
          </w:p>
        </w:tc>
        <w:tc>
          <w:tcPr>
            <w:tcW w:w="693" w:type="dxa"/>
          </w:tcPr>
          <w:p w14:paraId="1268FB3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15.8</w:t>
            </w:r>
          </w:p>
        </w:tc>
        <w:tc>
          <w:tcPr>
            <w:tcW w:w="792" w:type="dxa"/>
          </w:tcPr>
          <w:p w14:paraId="607B35E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13.8</w:t>
            </w:r>
          </w:p>
        </w:tc>
        <w:tc>
          <w:tcPr>
            <w:tcW w:w="703" w:type="dxa"/>
          </w:tcPr>
          <w:p w14:paraId="71D0524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9.2</w:t>
            </w:r>
          </w:p>
        </w:tc>
        <w:tc>
          <w:tcPr>
            <w:tcW w:w="650" w:type="dxa"/>
          </w:tcPr>
          <w:p w14:paraId="5FF1932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5.4</w:t>
            </w:r>
          </w:p>
        </w:tc>
      </w:tr>
      <w:tr w:rsidR="00C452F9" w:rsidRPr="00C60DEB" w14:paraId="5B749CBA" w14:textId="77777777" w:rsidTr="00C452F9">
        <w:trPr>
          <w:trHeight w:val="20"/>
          <w:jc w:val="center"/>
        </w:trPr>
        <w:tc>
          <w:tcPr>
            <w:tcW w:w="1056" w:type="dxa"/>
          </w:tcPr>
          <w:p w14:paraId="1D4A36BB"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4322680B"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≥RNI</w:t>
            </w:r>
          </w:p>
        </w:tc>
        <w:tc>
          <w:tcPr>
            <w:tcW w:w="595" w:type="dxa"/>
            <w:vAlign w:val="center"/>
          </w:tcPr>
          <w:p w14:paraId="19FE4C1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12.0</w:t>
            </w:r>
          </w:p>
        </w:tc>
        <w:tc>
          <w:tcPr>
            <w:tcW w:w="819" w:type="dxa"/>
            <w:vAlign w:val="center"/>
          </w:tcPr>
          <w:p w14:paraId="4BBA870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15.0</w:t>
            </w:r>
          </w:p>
        </w:tc>
        <w:tc>
          <w:tcPr>
            <w:tcW w:w="780" w:type="dxa"/>
            <w:vAlign w:val="center"/>
          </w:tcPr>
          <w:p w14:paraId="4DDB85AA"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9.0</w:t>
            </w:r>
          </w:p>
        </w:tc>
        <w:tc>
          <w:tcPr>
            <w:tcW w:w="693" w:type="dxa"/>
          </w:tcPr>
          <w:p w14:paraId="79A3AE5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18.4</w:t>
            </w:r>
          </w:p>
        </w:tc>
        <w:tc>
          <w:tcPr>
            <w:tcW w:w="792" w:type="dxa"/>
          </w:tcPr>
          <w:p w14:paraId="1764027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14.5</w:t>
            </w:r>
          </w:p>
        </w:tc>
        <w:tc>
          <w:tcPr>
            <w:tcW w:w="703" w:type="dxa"/>
          </w:tcPr>
          <w:p w14:paraId="72BE83C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10.1</w:t>
            </w:r>
          </w:p>
        </w:tc>
        <w:tc>
          <w:tcPr>
            <w:tcW w:w="650" w:type="dxa"/>
          </w:tcPr>
          <w:p w14:paraId="11D2B4F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6.6</w:t>
            </w:r>
          </w:p>
        </w:tc>
      </w:tr>
      <w:tr w:rsidR="00C452F9" w:rsidRPr="00C60DEB" w14:paraId="1863E05C" w14:textId="77777777" w:rsidTr="00C452F9">
        <w:trPr>
          <w:trHeight w:val="20"/>
          <w:jc w:val="center"/>
        </w:trPr>
        <w:tc>
          <w:tcPr>
            <w:tcW w:w="1056" w:type="dxa"/>
          </w:tcPr>
          <w:p w14:paraId="23AD6C3B"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4F1DD30C"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595" w:type="dxa"/>
            <w:vAlign w:val="center"/>
          </w:tcPr>
          <w:p w14:paraId="4636555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819" w:type="dxa"/>
            <w:vAlign w:val="center"/>
          </w:tcPr>
          <w:p w14:paraId="2D75C11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80" w:type="dxa"/>
            <w:vAlign w:val="center"/>
          </w:tcPr>
          <w:p w14:paraId="197DE700"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93" w:type="dxa"/>
          </w:tcPr>
          <w:p w14:paraId="0E13BBB3"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92" w:type="dxa"/>
          </w:tcPr>
          <w:p w14:paraId="26148D8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03" w:type="dxa"/>
          </w:tcPr>
          <w:p w14:paraId="7D875E0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50" w:type="dxa"/>
          </w:tcPr>
          <w:p w14:paraId="4D2ED310"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r>
      <w:tr w:rsidR="00C452F9" w:rsidRPr="00C60DEB" w14:paraId="28DC35F8" w14:textId="77777777" w:rsidTr="00C452F9">
        <w:trPr>
          <w:trHeight w:val="20"/>
          <w:jc w:val="center"/>
        </w:trPr>
        <w:tc>
          <w:tcPr>
            <w:tcW w:w="1056" w:type="dxa"/>
          </w:tcPr>
          <w:p w14:paraId="4AA2F134"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维生素</w:t>
            </w:r>
            <w:r w:rsidRPr="00AC50BA">
              <w:rPr>
                <w:rFonts w:ascii="Times New Roman" w:hAnsi="Times New Roman" w:cs="Times New Roman"/>
                <w:color w:val="000000" w:themeColor="text1"/>
                <w:sz w:val="18"/>
                <w:szCs w:val="18"/>
              </w:rPr>
              <w:t>B</w:t>
            </w:r>
            <w:r w:rsidRPr="00AC50BA">
              <w:rPr>
                <w:rFonts w:ascii="Times New Roman" w:hAnsi="Times New Roman" w:cs="Times New Roman"/>
                <w:color w:val="000000" w:themeColor="text1"/>
                <w:sz w:val="18"/>
                <w:szCs w:val="18"/>
                <w:vertAlign w:val="subscript"/>
              </w:rPr>
              <w:t>1</w:t>
            </w:r>
          </w:p>
        </w:tc>
        <w:tc>
          <w:tcPr>
            <w:tcW w:w="1086" w:type="dxa"/>
          </w:tcPr>
          <w:p w14:paraId="680C322D"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&lt;EAR</w:t>
            </w:r>
          </w:p>
        </w:tc>
        <w:tc>
          <w:tcPr>
            <w:tcW w:w="595" w:type="dxa"/>
            <w:vAlign w:val="center"/>
          </w:tcPr>
          <w:p w14:paraId="36EDE3D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77.8</w:t>
            </w:r>
          </w:p>
        </w:tc>
        <w:tc>
          <w:tcPr>
            <w:tcW w:w="819" w:type="dxa"/>
            <w:vAlign w:val="center"/>
          </w:tcPr>
          <w:p w14:paraId="5F4A230A"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83.7</w:t>
            </w:r>
          </w:p>
        </w:tc>
        <w:tc>
          <w:tcPr>
            <w:tcW w:w="780" w:type="dxa"/>
            <w:vAlign w:val="center"/>
          </w:tcPr>
          <w:p w14:paraId="3A2F2D7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72.2</w:t>
            </w:r>
          </w:p>
        </w:tc>
        <w:tc>
          <w:tcPr>
            <w:tcW w:w="693" w:type="dxa"/>
          </w:tcPr>
          <w:p w14:paraId="3EF0319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80.4</w:t>
            </w:r>
          </w:p>
        </w:tc>
        <w:tc>
          <w:tcPr>
            <w:tcW w:w="792" w:type="dxa"/>
          </w:tcPr>
          <w:p w14:paraId="1FAAE491"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84.2</w:t>
            </w:r>
          </w:p>
        </w:tc>
        <w:tc>
          <w:tcPr>
            <w:tcW w:w="703" w:type="dxa"/>
          </w:tcPr>
          <w:p w14:paraId="7A0F546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73.3</w:t>
            </w:r>
          </w:p>
        </w:tc>
        <w:tc>
          <w:tcPr>
            <w:tcW w:w="650" w:type="dxa"/>
          </w:tcPr>
          <w:p w14:paraId="3927044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69.8</w:t>
            </w:r>
          </w:p>
        </w:tc>
      </w:tr>
      <w:tr w:rsidR="00C452F9" w:rsidRPr="00C60DEB" w14:paraId="5F5BA1D7" w14:textId="77777777" w:rsidTr="00C452F9">
        <w:trPr>
          <w:trHeight w:val="20"/>
          <w:jc w:val="center"/>
        </w:trPr>
        <w:tc>
          <w:tcPr>
            <w:tcW w:w="1056" w:type="dxa"/>
          </w:tcPr>
          <w:p w14:paraId="230F2F95"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18A11B5B"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EAR~RNI</w:t>
            </w:r>
          </w:p>
        </w:tc>
        <w:tc>
          <w:tcPr>
            <w:tcW w:w="595" w:type="dxa"/>
            <w:vAlign w:val="center"/>
          </w:tcPr>
          <w:p w14:paraId="77A33CA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10.0</w:t>
            </w:r>
          </w:p>
        </w:tc>
        <w:tc>
          <w:tcPr>
            <w:tcW w:w="819" w:type="dxa"/>
            <w:vAlign w:val="center"/>
          </w:tcPr>
          <w:p w14:paraId="4C5C027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7.6</w:t>
            </w:r>
          </w:p>
        </w:tc>
        <w:tc>
          <w:tcPr>
            <w:tcW w:w="780" w:type="dxa"/>
            <w:vAlign w:val="center"/>
          </w:tcPr>
          <w:p w14:paraId="00D7FAB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12.3</w:t>
            </w:r>
          </w:p>
        </w:tc>
        <w:tc>
          <w:tcPr>
            <w:tcW w:w="693" w:type="dxa"/>
          </w:tcPr>
          <w:p w14:paraId="78BAADC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w:t>
            </w:r>
          </w:p>
        </w:tc>
        <w:tc>
          <w:tcPr>
            <w:tcW w:w="792" w:type="dxa"/>
          </w:tcPr>
          <w:p w14:paraId="2CAA717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7.4</w:t>
            </w:r>
          </w:p>
        </w:tc>
        <w:tc>
          <w:tcPr>
            <w:tcW w:w="703" w:type="dxa"/>
          </w:tcPr>
          <w:p w14:paraId="21CF6EB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11.8</w:t>
            </w:r>
          </w:p>
        </w:tc>
        <w:tc>
          <w:tcPr>
            <w:tcW w:w="650" w:type="dxa"/>
          </w:tcPr>
          <w:p w14:paraId="2DD855AD"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13.3</w:t>
            </w:r>
          </w:p>
        </w:tc>
      </w:tr>
      <w:tr w:rsidR="00C452F9" w:rsidRPr="00C60DEB" w14:paraId="6842038B" w14:textId="77777777" w:rsidTr="00C452F9">
        <w:trPr>
          <w:trHeight w:val="20"/>
          <w:jc w:val="center"/>
        </w:trPr>
        <w:tc>
          <w:tcPr>
            <w:tcW w:w="1056" w:type="dxa"/>
          </w:tcPr>
          <w:p w14:paraId="595CA6B2"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5273E297"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≥RNI</w:t>
            </w:r>
          </w:p>
        </w:tc>
        <w:tc>
          <w:tcPr>
            <w:tcW w:w="595" w:type="dxa"/>
            <w:vAlign w:val="center"/>
          </w:tcPr>
          <w:p w14:paraId="42C8923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12.2</w:t>
            </w:r>
          </w:p>
        </w:tc>
        <w:tc>
          <w:tcPr>
            <w:tcW w:w="819" w:type="dxa"/>
            <w:vAlign w:val="center"/>
          </w:tcPr>
          <w:p w14:paraId="239E669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8.7</w:t>
            </w:r>
          </w:p>
        </w:tc>
        <w:tc>
          <w:tcPr>
            <w:tcW w:w="780" w:type="dxa"/>
            <w:vAlign w:val="center"/>
          </w:tcPr>
          <w:p w14:paraId="0ED3103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15.5</w:t>
            </w:r>
          </w:p>
        </w:tc>
        <w:tc>
          <w:tcPr>
            <w:tcW w:w="693" w:type="dxa"/>
          </w:tcPr>
          <w:p w14:paraId="5222DC6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10.6</w:t>
            </w:r>
          </w:p>
        </w:tc>
        <w:tc>
          <w:tcPr>
            <w:tcW w:w="792" w:type="dxa"/>
          </w:tcPr>
          <w:p w14:paraId="1E6D8ED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8.4</w:t>
            </w:r>
          </w:p>
        </w:tc>
        <w:tc>
          <w:tcPr>
            <w:tcW w:w="703" w:type="dxa"/>
          </w:tcPr>
          <w:p w14:paraId="6C0DB5E1"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14.9</w:t>
            </w:r>
          </w:p>
        </w:tc>
        <w:tc>
          <w:tcPr>
            <w:tcW w:w="650" w:type="dxa"/>
          </w:tcPr>
          <w:p w14:paraId="6507688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16.9</w:t>
            </w:r>
          </w:p>
        </w:tc>
      </w:tr>
      <w:tr w:rsidR="00C452F9" w:rsidRPr="00C60DEB" w14:paraId="5C00D0B3" w14:textId="77777777" w:rsidTr="00C452F9">
        <w:trPr>
          <w:trHeight w:val="20"/>
          <w:jc w:val="center"/>
        </w:trPr>
        <w:tc>
          <w:tcPr>
            <w:tcW w:w="1056" w:type="dxa"/>
          </w:tcPr>
          <w:p w14:paraId="478ED90B"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4E2943E7"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595" w:type="dxa"/>
            <w:vAlign w:val="center"/>
          </w:tcPr>
          <w:p w14:paraId="201EC4A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819" w:type="dxa"/>
            <w:vAlign w:val="center"/>
          </w:tcPr>
          <w:p w14:paraId="576AAB9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80" w:type="dxa"/>
            <w:vAlign w:val="center"/>
          </w:tcPr>
          <w:p w14:paraId="324645F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93" w:type="dxa"/>
          </w:tcPr>
          <w:p w14:paraId="4CF68A0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92" w:type="dxa"/>
          </w:tcPr>
          <w:p w14:paraId="2919964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03" w:type="dxa"/>
          </w:tcPr>
          <w:p w14:paraId="55A68E3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50" w:type="dxa"/>
          </w:tcPr>
          <w:p w14:paraId="71AB845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r>
      <w:tr w:rsidR="00C452F9" w:rsidRPr="00C60DEB" w14:paraId="3BC7E668" w14:textId="77777777" w:rsidTr="00C452F9">
        <w:trPr>
          <w:trHeight w:val="20"/>
          <w:jc w:val="center"/>
        </w:trPr>
        <w:tc>
          <w:tcPr>
            <w:tcW w:w="1056" w:type="dxa"/>
          </w:tcPr>
          <w:p w14:paraId="26534DCD"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维生素</w:t>
            </w:r>
            <w:r w:rsidRPr="00AC50BA">
              <w:rPr>
                <w:rFonts w:ascii="Times New Roman" w:hAnsi="Times New Roman" w:cs="Times New Roman"/>
                <w:color w:val="000000" w:themeColor="text1"/>
                <w:sz w:val="18"/>
                <w:szCs w:val="18"/>
              </w:rPr>
              <w:t>B</w:t>
            </w:r>
            <w:r w:rsidRPr="00AC50BA">
              <w:rPr>
                <w:rFonts w:ascii="Times New Roman" w:hAnsi="Times New Roman" w:cs="Times New Roman"/>
                <w:color w:val="000000" w:themeColor="text1"/>
                <w:sz w:val="18"/>
                <w:szCs w:val="18"/>
                <w:vertAlign w:val="subscript"/>
              </w:rPr>
              <w:t>2</w:t>
            </w:r>
          </w:p>
        </w:tc>
        <w:tc>
          <w:tcPr>
            <w:tcW w:w="1086" w:type="dxa"/>
          </w:tcPr>
          <w:p w14:paraId="64DC8517"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&lt;EAR</w:t>
            </w:r>
          </w:p>
        </w:tc>
        <w:tc>
          <w:tcPr>
            <w:tcW w:w="595" w:type="dxa"/>
            <w:vAlign w:val="center"/>
          </w:tcPr>
          <w:p w14:paraId="7AEAB877"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90.2</w:t>
            </w:r>
          </w:p>
        </w:tc>
        <w:tc>
          <w:tcPr>
            <w:tcW w:w="819" w:type="dxa"/>
            <w:vAlign w:val="center"/>
          </w:tcPr>
          <w:p w14:paraId="19B3A9C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88.2</w:t>
            </w:r>
          </w:p>
        </w:tc>
        <w:tc>
          <w:tcPr>
            <w:tcW w:w="780" w:type="dxa"/>
            <w:vAlign w:val="center"/>
          </w:tcPr>
          <w:p w14:paraId="1C84737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92.0</w:t>
            </w:r>
          </w:p>
        </w:tc>
        <w:tc>
          <w:tcPr>
            <w:tcW w:w="693" w:type="dxa"/>
          </w:tcPr>
          <w:p w14:paraId="204F2721"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79.9</w:t>
            </w:r>
          </w:p>
        </w:tc>
        <w:tc>
          <w:tcPr>
            <w:tcW w:w="792" w:type="dxa"/>
          </w:tcPr>
          <w:p w14:paraId="179CD09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89.6</w:t>
            </w:r>
          </w:p>
        </w:tc>
        <w:tc>
          <w:tcPr>
            <w:tcW w:w="703" w:type="dxa"/>
          </w:tcPr>
          <w:p w14:paraId="75FBF6A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91.2</w:t>
            </w:r>
          </w:p>
        </w:tc>
        <w:tc>
          <w:tcPr>
            <w:tcW w:w="650" w:type="dxa"/>
          </w:tcPr>
          <w:p w14:paraId="5E31E91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93.8</w:t>
            </w:r>
          </w:p>
        </w:tc>
      </w:tr>
      <w:tr w:rsidR="00C452F9" w:rsidRPr="00C60DEB" w14:paraId="5D754A62" w14:textId="77777777" w:rsidTr="00C452F9">
        <w:trPr>
          <w:trHeight w:val="20"/>
          <w:jc w:val="center"/>
        </w:trPr>
        <w:tc>
          <w:tcPr>
            <w:tcW w:w="1056" w:type="dxa"/>
          </w:tcPr>
          <w:p w14:paraId="7EDEEF75"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499546E0"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EAR~RNI</w:t>
            </w:r>
          </w:p>
        </w:tc>
        <w:tc>
          <w:tcPr>
            <w:tcW w:w="595" w:type="dxa"/>
            <w:vAlign w:val="center"/>
          </w:tcPr>
          <w:p w14:paraId="7ECCE473"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5.1</w:t>
            </w:r>
          </w:p>
        </w:tc>
        <w:tc>
          <w:tcPr>
            <w:tcW w:w="819" w:type="dxa"/>
            <w:vAlign w:val="center"/>
          </w:tcPr>
          <w:p w14:paraId="1565114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5.9</w:t>
            </w:r>
          </w:p>
        </w:tc>
        <w:tc>
          <w:tcPr>
            <w:tcW w:w="780" w:type="dxa"/>
            <w:vAlign w:val="center"/>
          </w:tcPr>
          <w:p w14:paraId="6153BFA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4.3</w:t>
            </w:r>
          </w:p>
        </w:tc>
        <w:tc>
          <w:tcPr>
            <w:tcW w:w="693" w:type="dxa"/>
          </w:tcPr>
          <w:p w14:paraId="64EC701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9.6</w:t>
            </w:r>
          </w:p>
        </w:tc>
        <w:tc>
          <w:tcPr>
            <w:tcW w:w="792" w:type="dxa"/>
          </w:tcPr>
          <w:p w14:paraId="5D94F6F3"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5.3</w:t>
            </w:r>
          </w:p>
        </w:tc>
        <w:tc>
          <w:tcPr>
            <w:tcW w:w="703" w:type="dxa"/>
          </w:tcPr>
          <w:p w14:paraId="36D2A4E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4.7</w:t>
            </w:r>
          </w:p>
        </w:tc>
        <w:tc>
          <w:tcPr>
            <w:tcW w:w="650" w:type="dxa"/>
          </w:tcPr>
          <w:p w14:paraId="4A0C85C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3.4</w:t>
            </w:r>
          </w:p>
        </w:tc>
      </w:tr>
      <w:tr w:rsidR="00C452F9" w:rsidRPr="00C60DEB" w14:paraId="37E798DB" w14:textId="77777777" w:rsidTr="00C452F9">
        <w:trPr>
          <w:trHeight w:val="20"/>
          <w:jc w:val="center"/>
        </w:trPr>
        <w:tc>
          <w:tcPr>
            <w:tcW w:w="1056" w:type="dxa"/>
          </w:tcPr>
          <w:p w14:paraId="77B36DAF"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3983DBD8"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≥RNI</w:t>
            </w:r>
          </w:p>
        </w:tc>
        <w:tc>
          <w:tcPr>
            <w:tcW w:w="595" w:type="dxa"/>
            <w:vAlign w:val="center"/>
          </w:tcPr>
          <w:p w14:paraId="1295BE5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4.8</w:t>
            </w:r>
          </w:p>
        </w:tc>
        <w:tc>
          <w:tcPr>
            <w:tcW w:w="819" w:type="dxa"/>
            <w:vAlign w:val="center"/>
          </w:tcPr>
          <w:p w14:paraId="15B302E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5.9</w:t>
            </w:r>
          </w:p>
        </w:tc>
        <w:tc>
          <w:tcPr>
            <w:tcW w:w="780" w:type="dxa"/>
            <w:vAlign w:val="center"/>
          </w:tcPr>
          <w:p w14:paraId="0F82BA0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3.7</w:t>
            </w:r>
          </w:p>
        </w:tc>
        <w:tc>
          <w:tcPr>
            <w:tcW w:w="693" w:type="dxa"/>
          </w:tcPr>
          <w:p w14:paraId="25273FD0"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10.5</w:t>
            </w:r>
          </w:p>
        </w:tc>
        <w:tc>
          <w:tcPr>
            <w:tcW w:w="792" w:type="dxa"/>
          </w:tcPr>
          <w:p w14:paraId="6DC7DAE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5.1</w:t>
            </w:r>
          </w:p>
        </w:tc>
        <w:tc>
          <w:tcPr>
            <w:tcW w:w="703" w:type="dxa"/>
          </w:tcPr>
          <w:p w14:paraId="2726205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4.2</w:t>
            </w:r>
          </w:p>
        </w:tc>
        <w:tc>
          <w:tcPr>
            <w:tcW w:w="650" w:type="dxa"/>
          </w:tcPr>
          <w:p w14:paraId="7CB49C9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2.7</w:t>
            </w:r>
          </w:p>
        </w:tc>
      </w:tr>
      <w:tr w:rsidR="00C452F9" w:rsidRPr="00C60DEB" w14:paraId="3B2ED674" w14:textId="77777777" w:rsidTr="00C452F9">
        <w:trPr>
          <w:trHeight w:val="20"/>
          <w:jc w:val="center"/>
        </w:trPr>
        <w:tc>
          <w:tcPr>
            <w:tcW w:w="1056" w:type="dxa"/>
          </w:tcPr>
          <w:p w14:paraId="4ADFE14D"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09D3155A"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595" w:type="dxa"/>
            <w:vAlign w:val="center"/>
          </w:tcPr>
          <w:p w14:paraId="01E6D10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819" w:type="dxa"/>
            <w:vAlign w:val="center"/>
          </w:tcPr>
          <w:p w14:paraId="0EED96EB"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80" w:type="dxa"/>
            <w:vAlign w:val="center"/>
          </w:tcPr>
          <w:p w14:paraId="4BC370A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93" w:type="dxa"/>
          </w:tcPr>
          <w:p w14:paraId="23C5280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92" w:type="dxa"/>
          </w:tcPr>
          <w:p w14:paraId="5D9E912D"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703" w:type="dxa"/>
          </w:tcPr>
          <w:p w14:paraId="2734615D"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c>
          <w:tcPr>
            <w:tcW w:w="650" w:type="dxa"/>
          </w:tcPr>
          <w:p w14:paraId="1F87E37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p>
        </w:tc>
      </w:tr>
      <w:tr w:rsidR="00C452F9" w:rsidRPr="00C60DEB" w14:paraId="5F8C6EAD" w14:textId="77777777" w:rsidTr="00C452F9">
        <w:trPr>
          <w:trHeight w:val="20"/>
          <w:jc w:val="center"/>
        </w:trPr>
        <w:tc>
          <w:tcPr>
            <w:tcW w:w="1056" w:type="dxa"/>
          </w:tcPr>
          <w:p w14:paraId="0EE5E1C8"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维生素</w:t>
            </w:r>
            <w:r w:rsidRPr="00AC50BA">
              <w:rPr>
                <w:rFonts w:ascii="Times New Roman" w:hAnsi="Times New Roman" w:cs="Times New Roman"/>
                <w:color w:val="000000" w:themeColor="text1"/>
                <w:sz w:val="18"/>
                <w:szCs w:val="18"/>
              </w:rPr>
              <w:t>C</w:t>
            </w:r>
          </w:p>
        </w:tc>
        <w:tc>
          <w:tcPr>
            <w:tcW w:w="1086" w:type="dxa"/>
          </w:tcPr>
          <w:p w14:paraId="24136DA1"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&lt;EAR</w:t>
            </w:r>
          </w:p>
        </w:tc>
        <w:tc>
          <w:tcPr>
            <w:tcW w:w="595" w:type="dxa"/>
            <w:vAlign w:val="center"/>
          </w:tcPr>
          <w:p w14:paraId="1861874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67.7</w:t>
            </w:r>
          </w:p>
        </w:tc>
        <w:tc>
          <w:tcPr>
            <w:tcW w:w="819" w:type="dxa"/>
            <w:vAlign w:val="center"/>
          </w:tcPr>
          <w:p w14:paraId="708F040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66.0</w:t>
            </w:r>
          </w:p>
        </w:tc>
        <w:tc>
          <w:tcPr>
            <w:tcW w:w="780" w:type="dxa"/>
            <w:vAlign w:val="center"/>
          </w:tcPr>
          <w:p w14:paraId="3999A56E"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69.4</w:t>
            </w:r>
          </w:p>
        </w:tc>
        <w:tc>
          <w:tcPr>
            <w:tcW w:w="693" w:type="dxa"/>
          </w:tcPr>
          <w:p w14:paraId="566C4B9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62.3</w:t>
            </w:r>
          </w:p>
        </w:tc>
        <w:tc>
          <w:tcPr>
            <w:tcW w:w="792" w:type="dxa"/>
          </w:tcPr>
          <w:p w14:paraId="139CEFD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66.6</w:t>
            </w:r>
          </w:p>
        </w:tc>
        <w:tc>
          <w:tcPr>
            <w:tcW w:w="703" w:type="dxa"/>
          </w:tcPr>
          <w:p w14:paraId="06AAF5D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69.2</w:t>
            </w:r>
          </w:p>
        </w:tc>
        <w:tc>
          <w:tcPr>
            <w:tcW w:w="650" w:type="dxa"/>
          </w:tcPr>
          <w:p w14:paraId="67A5D294"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69.9</w:t>
            </w:r>
          </w:p>
        </w:tc>
      </w:tr>
      <w:tr w:rsidR="00C452F9" w:rsidRPr="00C60DEB" w14:paraId="5B1484E3" w14:textId="77777777" w:rsidTr="00C452F9">
        <w:trPr>
          <w:trHeight w:val="20"/>
          <w:jc w:val="center"/>
        </w:trPr>
        <w:tc>
          <w:tcPr>
            <w:tcW w:w="1056" w:type="dxa"/>
          </w:tcPr>
          <w:p w14:paraId="297EC6CE"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Pr>
          <w:p w14:paraId="7F9D8C26"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EAR~RNI</w:t>
            </w:r>
          </w:p>
        </w:tc>
        <w:tc>
          <w:tcPr>
            <w:tcW w:w="595" w:type="dxa"/>
            <w:vAlign w:val="center"/>
          </w:tcPr>
          <w:p w14:paraId="5A167A4D"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9.2</w:t>
            </w:r>
          </w:p>
        </w:tc>
        <w:tc>
          <w:tcPr>
            <w:tcW w:w="819" w:type="dxa"/>
            <w:vAlign w:val="center"/>
          </w:tcPr>
          <w:p w14:paraId="2B5EB66A"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9.5</w:t>
            </w:r>
          </w:p>
        </w:tc>
        <w:tc>
          <w:tcPr>
            <w:tcW w:w="780" w:type="dxa"/>
            <w:vAlign w:val="center"/>
          </w:tcPr>
          <w:p w14:paraId="6B88BD33"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8.9</w:t>
            </w:r>
          </w:p>
        </w:tc>
        <w:tc>
          <w:tcPr>
            <w:tcW w:w="693" w:type="dxa"/>
          </w:tcPr>
          <w:p w14:paraId="77CF2C4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9.6</w:t>
            </w:r>
          </w:p>
        </w:tc>
        <w:tc>
          <w:tcPr>
            <w:tcW w:w="792" w:type="dxa"/>
          </w:tcPr>
          <w:p w14:paraId="61E3CA5C"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9.5</w:t>
            </w:r>
          </w:p>
        </w:tc>
        <w:tc>
          <w:tcPr>
            <w:tcW w:w="703" w:type="dxa"/>
          </w:tcPr>
          <w:p w14:paraId="7AD70868"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8.9</w:t>
            </w:r>
          </w:p>
        </w:tc>
        <w:tc>
          <w:tcPr>
            <w:tcW w:w="650" w:type="dxa"/>
          </w:tcPr>
          <w:p w14:paraId="266A679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8.8</w:t>
            </w:r>
          </w:p>
        </w:tc>
      </w:tr>
      <w:tr w:rsidR="00C452F9" w:rsidRPr="00C60DEB" w14:paraId="25C72639" w14:textId="77777777" w:rsidTr="00C452F9">
        <w:trPr>
          <w:trHeight w:val="20"/>
          <w:jc w:val="center"/>
        </w:trPr>
        <w:tc>
          <w:tcPr>
            <w:tcW w:w="1056" w:type="dxa"/>
            <w:tcBorders>
              <w:bottom w:val="single" w:sz="8" w:space="0" w:color="auto"/>
            </w:tcBorders>
          </w:tcPr>
          <w:p w14:paraId="3D3AD66D" w14:textId="77777777" w:rsidR="00C452F9" w:rsidRPr="00AC50BA" w:rsidRDefault="00C452F9" w:rsidP="00F2698F">
            <w:pPr>
              <w:spacing w:line="276" w:lineRule="auto"/>
              <w:rPr>
                <w:rFonts w:ascii="Times New Roman" w:hAnsi="Times New Roman" w:cs="Times New Roman"/>
                <w:color w:val="000000" w:themeColor="text1"/>
                <w:sz w:val="18"/>
                <w:szCs w:val="18"/>
              </w:rPr>
            </w:pPr>
          </w:p>
        </w:tc>
        <w:tc>
          <w:tcPr>
            <w:tcW w:w="1086" w:type="dxa"/>
            <w:tcBorders>
              <w:bottom w:val="single" w:sz="8" w:space="0" w:color="auto"/>
            </w:tcBorders>
          </w:tcPr>
          <w:p w14:paraId="1540E4E6" w14:textId="77777777" w:rsidR="00C452F9" w:rsidRPr="00AC50BA" w:rsidRDefault="00C452F9" w:rsidP="00F2698F">
            <w:pPr>
              <w:spacing w:line="276" w:lineRule="auto"/>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≥RNI</w:t>
            </w:r>
          </w:p>
        </w:tc>
        <w:tc>
          <w:tcPr>
            <w:tcW w:w="595" w:type="dxa"/>
            <w:tcBorders>
              <w:bottom w:val="single" w:sz="8" w:space="0" w:color="auto"/>
            </w:tcBorders>
            <w:vAlign w:val="center"/>
          </w:tcPr>
          <w:p w14:paraId="759A0219"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23.1</w:t>
            </w:r>
          </w:p>
        </w:tc>
        <w:tc>
          <w:tcPr>
            <w:tcW w:w="819" w:type="dxa"/>
            <w:tcBorders>
              <w:bottom w:val="single" w:sz="8" w:space="0" w:color="auto"/>
            </w:tcBorders>
            <w:vAlign w:val="center"/>
          </w:tcPr>
          <w:p w14:paraId="304F8247"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24.5</w:t>
            </w:r>
          </w:p>
        </w:tc>
        <w:tc>
          <w:tcPr>
            <w:tcW w:w="780" w:type="dxa"/>
            <w:tcBorders>
              <w:bottom w:val="single" w:sz="8" w:space="0" w:color="auto"/>
            </w:tcBorders>
            <w:vAlign w:val="center"/>
          </w:tcPr>
          <w:p w14:paraId="7545A7BF"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21.7</w:t>
            </w:r>
          </w:p>
        </w:tc>
        <w:tc>
          <w:tcPr>
            <w:tcW w:w="693" w:type="dxa"/>
            <w:tcBorders>
              <w:bottom w:val="single" w:sz="8" w:space="0" w:color="auto"/>
            </w:tcBorders>
          </w:tcPr>
          <w:p w14:paraId="0C412EF2"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28.1</w:t>
            </w:r>
          </w:p>
        </w:tc>
        <w:tc>
          <w:tcPr>
            <w:tcW w:w="792" w:type="dxa"/>
            <w:tcBorders>
              <w:bottom w:val="single" w:sz="8" w:space="0" w:color="auto"/>
            </w:tcBorders>
          </w:tcPr>
          <w:p w14:paraId="3BB2A466"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23.9</w:t>
            </w:r>
          </w:p>
        </w:tc>
        <w:tc>
          <w:tcPr>
            <w:tcW w:w="703" w:type="dxa"/>
            <w:tcBorders>
              <w:bottom w:val="single" w:sz="8" w:space="0" w:color="auto"/>
            </w:tcBorders>
          </w:tcPr>
          <w:p w14:paraId="4F59B685"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21.9</w:t>
            </w:r>
          </w:p>
        </w:tc>
        <w:tc>
          <w:tcPr>
            <w:tcW w:w="650" w:type="dxa"/>
            <w:tcBorders>
              <w:bottom w:val="single" w:sz="8" w:space="0" w:color="auto"/>
            </w:tcBorders>
          </w:tcPr>
          <w:p w14:paraId="3FBBE183" w14:textId="77777777" w:rsidR="00C452F9" w:rsidRPr="00AC50BA" w:rsidRDefault="00C452F9" w:rsidP="00F2698F">
            <w:pPr>
              <w:spacing w:line="276" w:lineRule="auto"/>
              <w:jc w:val="center"/>
              <w:rPr>
                <w:rFonts w:ascii="Times New Roman" w:hAnsi="Times New Roman" w:cs="Times New Roman"/>
                <w:color w:val="000000" w:themeColor="text1"/>
                <w:sz w:val="18"/>
                <w:szCs w:val="18"/>
              </w:rPr>
            </w:pPr>
            <w:r w:rsidRPr="00AC50BA">
              <w:rPr>
                <w:rFonts w:ascii="Times New Roman" w:hAnsi="Times New Roman" w:cs="Times New Roman"/>
                <w:color w:val="000000" w:themeColor="text1"/>
                <w:sz w:val="18"/>
                <w:szCs w:val="18"/>
              </w:rPr>
              <w:t>21.3</w:t>
            </w:r>
          </w:p>
        </w:tc>
      </w:tr>
    </w:tbl>
    <w:p w14:paraId="31C3C37F" w14:textId="103F4D2B" w:rsidR="00350BBE" w:rsidRPr="00AE7FC2" w:rsidRDefault="00C452F9" w:rsidP="00F2698F">
      <w:pPr>
        <w:pStyle w:val="a4"/>
        <w:spacing w:line="276" w:lineRule="auto"/>
        <w:ind w:firstLineChars="206" w:firstLine="371"/>
        <w:jc w:val="left"/>
        <w:rPr>
          <w:rFonts w:ascii="宋体" w:eastAsia="宋体" w:hAnsi="宋体" w:cs="Times New Roman"/>
          <w:color w:val="000000" w:themeColor="text1"/>
          <w:sz w:val="18"/>
          <w:szCs w:val="18"/>
        </w:rPr>
      </w:pPr>
      <w:r w:rsidRPr="00DF70FE">
        <w:rPr>
          <w:rFonts w:ascii="宋体" w:eastAsia="宋体" w:hAnsi="宋体" w:cs="Times New Roman"/>
          <w:color w:val="000000" w:themeColor="text1"/>
          <w:sz w:val="18"/>
          <w:szCs w:val="18"/>
        </w:rPr>
        <w:t>注：营养素EAR和RNI来源于中国居民膳食营养素参考摄入量（2013版）</w:t>
      </w:r>
    </w:p>
    <w:p w14:paraId="192969CF" w14:textId="77777777" w:rsidR="00F2698F" w:rsidRDefault="00F2698F" w:rsidP="00F2698F">
      <w:pPr>
        <w:pStyle w:val="a4"/>
        <w:spacing w:line="276" w:lineRule="auto"/>
        <w:ind w:firstLineChars="209" w:firstLine="439"/>
        <w:jc w:val="center"/>
        <w:rPr>
          <w:rFonts w:ascii="Times New Roman" w:hAnsi="Times New Roman" w:cs="Times New Roman"/>
          <w:b/>
          <w:color w:val="000000" w:themeColor="text1"/>
          <w:szCs w:val="21"/>
        </w:rPr>
      </w:pPr>
    </w:p>
    <w:p w14:paraId="25AE2180" w14:textId="77777777" w:rsidR="00F2698F" w:rsidRDefault="00F2698F" w:rsidP="00F2698F">
      <w:pPr>
        <w:pStyle w:val="a4"/>
        <w:spacing w:line="276" w:lineRule="auto"/>
        <w:ind w:firstLineChars="209" w:firstLine="439"/>
        <w:jc w:val="center"/>
        <w:rPr>
          <w:rFonts w:ascii="Times New Roman" w:hAnsi="Times New Roman" w:cs="Times New Roman"/>
          <w:b/>
          <w:color w:val="000000" w:themeColor="text1"/>
          <w:szCs w:val="21"/>
        </w:rPr>
      </w:pPr>
    </w:p>
    <w:p w14:paraId="7697D397" w14:textId="77777777" w:rsidR="00F2698F" w:rsidRDefault="00F2698F" w:rsidP="00F2698F">
      <w:pPr>
        <w:pStyle w:val="a4"/>
        <w:spacing w:line="276" w:lineRule="auto"/>
        <w:ind w:firstLineChars="209" w:firstLine="439"/>
        <w:jc w:val="center"/>
        <w:rPr>
          <w:rFonts w:ascii="Times New Roman" w:hAnsi="Times New Roman" w:cs="Times New Roman"/>
          <w:b/>
          <w:color w:val="000000" w:themeColor="text1"/>
          <w:szCs w:val="21"/>
        </w:rPr>
      </w:pPr>
    </w:p>
    <w:p w14:paraId="5FD710BB" w14:textId="77777777" w:rsidR="00F2698F" w:rsidRDefault="00F2698F" w:rsidP="00F2698F">
      <w:pPr>
        <w:pStyle w:val="a4"/>
        <w:spacing w:line="276" w:lineRule="auto"/>
        <w:ind w:firstLineChars="209" w:firstLine="439"/>
        <w:jc w:val="center"/>
        <w:rPr>
          <w:rFonts w:ascii="Times New Roman" w:hAnsi="Times New Roman" w:cs="Times New Roman"/>
          <w:b/>
          <w:color w:val="000000" w:themeColor="text1"/>
          <w:szCs w:val="21"/>
        </w:rPr>
      </w:pPr>
    </w:p>
    <w:p w14:paraId="04EDC0E2" w14:textId="77777777" w:rsidR="00F2698F" w:rsidRDefault="00F2698F" w:rsidP="00F2698F">
      <w:pPr>
        <w:pStyle w:val="a4"/>
        <w:spacing w:line="276" w:lineRule="auto"/>
        <w:ind w:firstLineChars="209" w:firstLine="439"/>
        <w:jc w:val="center"/>
        <w:rPr>
          <w:rFonts w:ascii="Times New Roman" w:hAnsi="Times New Roman" w:cs="Times New Roman"/>
          <w:b/>
          <w:color w:val="000000" w:themeColor="text1"/>
          <w:szCs w:val="21"/>
        </w:rPr>
      </w:pPr>
    </w:p>
    <w:p w14:paraId="0C01F54B" w14:textId="77777777" w:rsidR="00F2698F" w:rsidRDefault="00F2698F" w:rsidP="00F2698F">
      <w:pPr>
        <w:pStyle w:val="a4"/>
        <w:spacing w:line="276" w:lineRule="auto"/>
        <w:ind w:firstLineChars="209" w:firstLine="439"/>
        <w:jc w:val="center"/>
        <w:rPr>
          <w:rFonts w:ascii="Times New Roman" w:hAnsi="Times New Roman" w:cs="Times New Roman"/>
          <w:b/>
          <w:color w:val="000000" w:themeColor="text1"/>
          <w:szCs w:val="21"/>
        </w:rPr>
      </w:pPr>
    </w:p>
    <w:p w14:paraId="298387CA" w14:textId="77777777" w:rsidR="00F2698F" w:rsidRDefault="00F2698F" w:rsidP="00F2698F">
      <w:pPr>
        <w:pStyle w:val="a4"/>
        <w:spacing w:line="276" w:lineRule="auto"/>
        <w:ind w:firstLineChars="209" w:firstLine="439"/>
        <w:jc w:val="center"/>
        <w:rPr>
          <w:rFonts w:ascii="Times New Roman" w:hAnsi="Times New Roman" w:cs="Times New Roman"/>
          <w:b/>
          <w:color w:val="000000" w:themeColor="text1"/>
          <w:szCs w:val="21"/>
        </w:rPr>
      </w:pPr>
    </w:p>
    <w:p w14:paraId="3E2FB23C" w14:textId="422BE881" w:rsidR="00350BBE" w:rsidRPr="00350BBE" w:rsidRDefault="00350BBE" w:rsidP="00F2698F">
      <w:pPr>
        <w:pStyle w:val="a4"/>
        <w:spacing w:line="276" w:lineRule="auto"/>
        <w:ind w:firstLineChars="209" w:firstLine="439"/>
        <w:jc w:val="center"/>
        <w:rPr>
          <w:rFonts w:ascii="Times New Roman" w:hAnsi="Times New Roman" w:cs="Times New Roman"/>
          <w:b/>
          <w:color w:val="000000" w:themeColor="text1"/>
          <w:szCs w:val="21"/>
        </w:rPr>
      </w:pPr>
      <w:r w:rsidRPr="00350BBE">
        <w:rPr>
          <w:rFonts w:ascii="Times New Roman" w:hAnsi="Times New Roman" w:cs="Times New Roman" w:hint="eastAsia"/>
          <w:b/>
          <w:color w:val="000000" w:themeColor="text1"/>
          <w:szCs w:val="21"/>
        </w:rPr>
        <w:lastRenderedPageBreak/>
        <w:t>附表</w:t>
      </w:r>
      <w:r w:rsidRPr="00350BBE">
        <w:rPr>
          <w:rFonts w:ascii="Times New Roman" w:hAnsi="Times New Roman" w:cs="Times New Roman"/>
          <w:b/>
          <w:color w:val="000000" w:themeColor="text1"/>
          <w:szCs w:val="21"/>
        </w:rPr>
        <w:t>4</w:t>
      </w:r>
      <w:r>
        <w:rPr>
          <w:rFonts w:ascii="Times New Roman" w:hAnsi="Times New Roman" w:cs="Times New Roman"/>
          <w:b/>
          <w:color w:val="000000" w:themeColor="text1"/>
          <w:szCs w:val="21"/>
        </w:rPr>
        <w:t xml:space="preserve"> </w:t>
      </w:r>
      <w:r w:rsidRPr="00350BBE">
        <w:rPr>
          <w:rFonts w:ascii="Times New Roman" w:hAnsi="Times New Roman" w:cs="Times New Roman"/>
          <w:b/>
          <w:color w:val="000000" w:themeColor="text1"/>
          <w:szCs w:val="21"/>
        </w:rPr>
        <w:t>2</w:t>
      </w:r>
      <w:r w:rsidRPr="00350BBE">
        <w:rPr>
          <w:rFonts w:ascii="Times New Roman" w:hAnsi="Times New Roman" w:cs="Times New Roman" w:hint="eastAsia"/>
          <w:b/>
          <w:color w:val="000000" w:themeColor="text1"/>
          <w:szCs w:val="21"/>
        </w:rPr>
        <w:t>周岁以上中国居民按性别叶酸平均摄入量（μ</w:t>
      </w:r>
      <w:r w:rsidRPr="00350BBE">
        <w:rPr>
          <w:rFonts w:ascii="Times New Roman" w:hAnsi="Times New Roman" w:cs="Times New Roman" w:hint="eastAsia"/>
          <w:b/>
          <w:color w:val="000000" w:themeColor="text1"/>
          <w:szCs w:val="21"/>
        </w:rPr>
        <w:t>g</w:t>
      </w:r>
      <w:r w:rsidRPr="00350BBE">
        <w:rPr>
          <w:rFonts w:ascii="Times New Roman" w:hAnsi="Times New Roman" w:cs="Times New Roman"/>
          <w:b/>
          <w:color w:val="000000" w:themeColor="text1"/>
          <w:szCs w:val="21"/>
        </w:rPr>
        <w:t>/</w:t>
      </w:r>
      <w:r w:rsidRPr="00350BBE">
        <w:rPr>
          <w:rFonts w:ascii="Times New Roman" w:hAnsi="Times New Roman" w:cs="Times New Roman" w:hint="eastAsia"/>
          <w:b/>
          <w:color w:val="000000" w:themeColor="text1"/>
          <w:szCs w:val="21"/>
        </w:rPr>
        <w:t>人</w:t>
      </w:r>
      <w:r w:rsidRPr="00350BBE">
        <w:rPr>
          <w:rFonts w:ascii="Times New Roman" w:hAnsi="Times New Roman" w:cs="Times New Roman" w:hint="eastAsia"/>
          <w:b/>
          <w:color w:val="000000" w:themeColor="text1"/>
          <w:szCs w:val="21"/>
        </w:rPr>
        <w:t>/</w:t>
      </w:r>
      <w:r w:rsidRPr="00350BBE">
        <w:rPr>
          <w:rFonts w:ascii="Times New Roman" w:hAnsi="Times New Roman" w:cs="Times New Roman" w:hint="eastAsia"/>
          <w:b/>
          <w:color w:val="000000" w:themeColor="text1"/>
          <w:szCs w:val="21"/>
        </w:rPr>
        <w:t>日）</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736"/>
        <w:gridCol w:w="743"/>
        <w:gridCol w:w="744"/>
        <w:gridCol w:w="744"/>
        <w:gridCol w:w="744"/>
        <w:gridCol w:w="744"/>
        <w:gridCol w:w="744"/>
        <w:gridCol w:w="744"/>
        <w:gridCol w:w="745"/>
        <w:gridCol w:w="745"/>
      </w:tblGrid>
      <w:tr w:rsidR="00350BBE" w:rsidRPr="004269E1" w14:paraId="35CB8F01" w14:textId="77777777" w:rsidTr="00350BBE">
        <w:tc>
          <w:tcPr>
            <w:tcW w:w="901" w:type="dxa"/>
            <w:tcBorders>
              <w:top w:val="single" w:sz="8" w:space="0" w:color="auto"/>
              <w:bottom w:val="single" w:sz="4" w:space="0" w:color="auto"/>
            </w:tcBorders>
          </w:tcPr>
          <w:p w14:paraId="46D56C22"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年龄段</w:t>
            </w:r>
          </w:p>
        </w:tc>
        <w:tc>
          <w:tcPr>
            <w:tcW w:w="754" w:type="dxa"/>
            <w:tcBorders>
              <w:top w:val="single" w:sz="8" w:space="0" w:color="auto"/>
              <w:bottom w:val="single" w:sz="4" w:space="0" w:color="auto"/>
            </w:tcBorders>
          </w:tcPr>
          <w:p w14:paraId="04A22102"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2-</w:t>
            </w:r>
          </w:p>
        </w:tc>
        <w:tc>
          <w:tcPr>
            <w:tcW w:w="754" w:type="dxa"/>
            <w:tcBorders>
              <w:top w:val="single" w:sz="8" w:space="0" w:color="auto"/>
              <w:bottom w:val="single" w:sz="4" w:space="0" w:color="auto"/>
            </w:tcBorders>
          </w:tcPr>
          <w:p w14:paraId="5AD8F63C"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4-</w:t>
            </w:r>
          </w:p>
        </w:tc>
        <w:tc>
          <w:tcPr>
            <w:tcW w:w="754" w:type="dxa"/>
            <w:tcBorders>
              <w:top w:val="single" w:sz="8" w:space="0" w:color="auto"/>
              <w:bottom w:val="single" w:sz="4" w:space="0" w:color="auto"/>
            </w:tcBorders>
          </w:tcPr>
          <w:p w14:paraId="506B3197"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7-</w:t>
            </w:r>
          </w:p>
        </w:tc>
        <w:tc>
          <w:tcPr>
            <w:tcW w:w="754" w:type="dxa"/>
            <w:tcBorders>
              <w:top w:val="single" w:sz="8" w:space="0" w:color="auto"/>
              <w:bottom w:val="single" w:sz="4" w:space="0" w:color="auto"/>
            </w:tcBorders>
          </w:tcPr>
          <w:p w14:paraId="3B5A46DF"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1</w:t>
            </w:r>
            <w:r w:rsidRPr="00350BBE">
              <w:rPr>
                <w:rFonts w:ascii="Times New Roman" w:hAnsi="Times New Roman" w:cs="Times New Roman"/>
                <w:b/>
                <w:color w:val="000000" w:themeColor="text1"/>
                <w:sz w:val="18"/>
                <w:szCs w:val="18"/>
              </w:rPr>
              <w:t>1</w:t>
            </w:r>
            <w:r w:rsidRPr="00350BBE">
              <w:rPr>
                <w:rFonts w:ascii="Times New Roman" w:hAnsi="Times New Roman" w:cs="Times New Roman" w:hint="eastAsia"/>
                <w:b/>
                <w:color w:val="000000" w:themeColor="text1"/>
                <w:sz w:val="18"/>
                <w:szCs w:val="18"/>
              </w:rPr>
              <w:t>-</w:t>
            </w:r>
          </w:p>
        </w:tc>
        <w:tc>
          <w:tcPr>
            <w:tcW w:w="754" w:type="dxa"/>
            <w:tcBorders>
              <w:top w:val="single" w:sz="8" w:space="0" w:color="auto"/>
              <w:bottom w:val="single" w:sz="4" w:space="0" w:color="auto"/>
            </w:tcBorders>
          </w:tcPr>
          <w:p w14:paraId="115DAAC3"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1</w:t>
            </w:r>
            <w:r w:rsidRPr="00350BBE">
              <w:rPr>
                <w:rFonts w:ascii="Times New Roman" w:hAnsi="Times New Roman" w:cs="Times New Roman"/>
                <w:b/>
                <w:color w:val="000000" w:themeColor="text1"/>
                <w:sz w:val="18"/>
                <w:szCs w:val="18"/>
              </w:rPr>
              <w:t>4</w:t>
            </w:r>
            <w:r w:rsidRPr="00350BBE">
              <w:rPr>
                <w:rFonts w:ascii="Times New Roman" w:hAnsi="Times New Roman" w:cs="Times New Roman" w:hint="eastAsia"/>
                <w:b/>
                <w:color w:val="000000" w:themeColor="text1"/>
                <w:sz w:val="18"/>
                <w:szCs w:val="18"/>
              </w:rPr>
              <w:t>-</w:t>
            </w:r>
          </w:p>
        </w:tc>
        <w:tc>
          <w:tcPr>
            <w:tcW w:w="754" w:type="dxa"/>
            <w:tcBorders>
              <w:top w:val="single" w:sz="8" w:space="0" w:color="auto"/>
              <w:bottom w:val="single" w:sz="4" w:space="0" w:color="auto"/>
            </w:tcBorders>
          </w:tcPr>
          <w:p w14:paraId="516CB4D5"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1</w:t>
            </w:r>
            <w:r w:rsidRPr="00350BBE">
              <w:rPr>
                <w:rFonts w:ascii="Times New Roman" w:hAnsi="Times New Roman" w:cs="Times New Roman"/>
                <w:b/>
                <w:color w:val="000000" w:themeColor="text1"/>
                <w:sz w:val="18"/>
                <w:szCs w:val="18"/>
              </w:rPr>
              <w:t>8</w:t>
            </w:r>
            <w:r w:rsidRPr="00350BBE">
              <w:rPr>
                <w:rFonts w:ascii="Times New Roman" w:hAnsi="Times New Roman" w:cs="Times New Roman" w:hint="eastAsia"/>
                <w:b/>
                <w:color w:val="000000" w:themeColor="text1"/>
                <w:sz w:val="18"/>
                <w:szCs w:val="18"/>
              </w:rPr>
              <w:t>-</w:t>
            </w:r>
          </w:p>
        </w:tc>
        <w:tc>
          <w:tcPr>
            <w:tcW w:w="754" w:type="dxa"/>
            <w:tcBorders>
              <w:top w:val="single" w:sz="8" w:space="0" w:color="auto"/>
              <w:bottom w:val="single" w:sz="4" w:space="0" w:color="auto"/>
            </w:tcBorders>
          </w:tcPr>
          <w:p w14:paraId="52623FD8"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3</w:t>
            </w:r>
            <w:r w:rsidRPr="00350BBE">
              <w:rPr>
                <w:rFonts w:ascii="Times New Roman" w:hAnsi="Times New Roman" w:cs="Times New Roman"/>
                <w:b/>
                <w:color w:val="000000" w:themeColor="text1"/>
                <w:sz w:val="18"/>
                <w:szCs w:val="18"/>
              </w:rPr>
              <w:t>0</w:t>
            </w:r>
            <w:r w:rsidRPr="00350BBE">
              <w:rPr>
                <w:rFonts w:ascii="Times New Roman" w:hAnsi="Times New Roman" w:cs="Times New Roman" w:hint="eastAsia"/>
                <w:b/>
                <w:color w:val="000000" w:themeColor="text1"/>
                <w:sz w:val="18"/>
                <w:szCs w:val="18"/>
              </w:rPr>
              <w:t>-</w:t>
            </w:r>
          </w:p>
        </w:tc>
        <w:tc>
          <w:tcPr>
            <w:tcW w:w="754" w:type="dxa"/>
            <w:tcBorders>
              <w:top w:val="single" w:sz="8" w:space="0" w:color="auto"/>
              <w:bottom w:val="single" w:sz="4" w:space="0" w:color="auto"/>
            </w:tcBorders>
          </w:tcPr>
          <w:p w14:paraId="1E3833F6"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4</w:t>
            </w:r>
            <w:r w:rsidRPr="00350BBE">
              <w:rPr>
                <w:rFonts w:ascii="Times New Roman" w:hAnsi="Times New Roman" w:cs="Times New Roman"/>
                <w:b/>
                <w:color w:val="000000" w:themeColor="text1"/>
                <w:sz w:val="18"/>
                <w:szCs w:val="18"/>
              </w:rPr>
              <w:t>5</w:t>
            </w:r>
            <w:r w:rsidRPr="00350BBE">
              <w:rPr>
                <w:rFonts w:ascii="Times New Roman" w:hAnsi="Times New Roman" w:cs="Times New Roman" w:hint="eastAsia"/>
                <w:b/>
                <w:color w:val="000000" w:themeColor="text1"/>
                <w:sz w:val="18"/>
                <w:szCs w:val="18"/>
              </w:rPr>
              <w:t>-</w:t>
            </w:r>
          </w:p>
        </w:tc>
        <w:tc>
          <w:tcPr>
            <w:tcW w:w="755" w:type="dxa"/>
            <w:tcBorders>
              <w:top w:val="single" w:sz="8" w:space="0" w:color="auto"/>
              <w:bottom w:val="single" w:sz="4" w:space="0" w:color="auto"/>
            </w:tcBorders>
          </w:tcPr>
          <w:p w14:paraId="6D2E2CD2"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6</w:t>
            </w:r>
            <w:r w:rsidRPr="00350BBE">
              <w:rPr>
                <w:rFonts w:ascii="Times New Roman" w:hAnsi="Times New Roman" w:cs="Times New Roman"/>
                <w:b/>
                <w:color w:val="000000" w:themeColor="text1"/>
                <w:sz w:val="18"/>
                <w:szCs w:val="18"/>
              </w:rPr>
              <w:t>0</w:t>
            </w:r>
            <w:r w:rsidRPr="00350BBE">
              <w:rPr>
                <w:rFonts w:ascii="Times New Roman" w:hAnsi="Times New Roman" w:cs="Times New Roman" w:hint="eastAsia"/>
                <w:b/>
                <w:color w:val="000000" w:themeColor="text1"/>
                <w:sz w:val="18"/>
                <w:szCs w:val="18"/>
              </w:rPr>
              <w:t>-</w:t>
            </w:r>
          </w:p>
        </w:tc>
        <w:tc>
          <w:tcPr>
            <w:tcW w:w="755" w:type="dxa"/>
            <w:tcBorders>
              <w:top w:val="single" w:sz="8" w:space="0" w:color="auto"/>
              <w:bottom w:val="single" w:sz="4" w:space="0" w:color="auto"/>
            </w:tcBorders>
          </w:tcPr>
          <w:p w14:paraId="1F7A66EF"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7</w:t>
            </w:r>
            <w:r w:rsidRPr="00350BBE">
              <w:rPr>
                <w:rFonts w:ascii="Times New Roman" w:hAnsi="Times New Roman" w:cs="Times New Roman"/>
                <w:b/>
                <w:color w:val="000000" w:themeColor="text1"/>
                <w:sz w:val="18"/>
                <w:szCs w:val="18"/>
              </w:rPr>
              <w:t>0</w:t>
            </w:r>
            <w:r w:rsidRPr="00350BBE">
              <w:rPr>
                <w:rFonts w:ascii="Times New Roman" w:hAnsi="Times New Roman" w:cs="Times New Roman" w:hint="eastAsia"/>
                <w:b/>
                <w:color w:val="000000" w:themeColor="text1"/>
                <w:sz w:val="18"/>
                <w:szCs w:val="18"/>
              </w:rPr>
              <w:t>-</w:t>
            </w:r>
          </w:p>
        </w:tc>
      </w:tr>
      <w:tr w:rsidR="00350BBE" w:rsidRPr="004269E1" w14:paraId="58257BDC" w14:textId="77777777" w:rsidTr="00350BBE">
        <w:tc>
          <w:tcPr>
            <w:tcW w:w="901" w:type="dxa"/>
            <w:tcBorders>
              <w:top w:val="single" w:sz="4" w:space="0" w:color="auto"/>
            </w:tcBorders>
          </w:tcPr>
          <w:p w14:paraId="5D39EB55"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男</w:t>
            </w:r>
          </w:p>
        </w:tc>
        <w:tc>
          <w:tcPr>
            <w:tcW w:w="754" w:type="dxa"/>
            <w:tcBorders>
              <w:top w:val="single" w:sz="4" w:space="0" w:color="auto"/>
            </w:tcBorders>
          </w:tcPr>
          <w:p w14:paraId="12061125"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83.2</w:t>
            </w:r>
          </w:p>
        </w:tc>
        <w:tc>
          <w:tcPr>
            <w:tcW w:w="754" w:type="dxa"/>
            <w:tcBorders>
              <w:top w:val="single" w:sz="4" w:space="0" w:color="auto"/>
            </w:tcBorders>
          </w:tcPr>
          <w:p w14:paraId="0DCC7630"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106.9</w:t>
            </w:r>
          </w:p>
        </w:tc>
        <w:tc>
          <w:tcPr>
            <w:tcW w:w="754" w:type="dxa"/>
            <w:tcBorders>
              <w:top w:val="single" w:sz="4" w:space="0" w:color="auto"/>
            </w:tcBorders>
          </w:tcPr>
          <w:p w14:paraId="77DEB652"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129.5</w:t>
            </w:r>
          </w:p>
        </w:tc>
        <w:tc>
          <w:tcPr>
            <w:tcW w:w="754" w:type="dxa"/>
            <w:tcBorders>
              <w:top w:val="single" w:sz="4" w:space="0" w:color="auto"/>
            </w:tcBorders>
          </w:tcPr>
          <w:p w14:paraId="36057268"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144.0</w:t>
            </w:r>
          </w:p>
        </w:tc>
        <w:tc>
          <w:tcPr>
            <w:tcW w:w="754" w:type="dxa"/>
            <w:tcBorders>
              <w:top w:val="single" w:sz="4" w:space="0" w:color="auto"/>
            </w:tcBorders>
          </w:tcPr>
          <w:p w14:paraId="0A02DB1F"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165.1</w:t>
            </w:r>
          </w:p>
        </w:tc>
        <w:tc>
          <w:tcPr>
            <w:tcW w:w="754" w:type="dxa"/>
            <w:tcBorders>
              <w:top w:val="single" w:sz="4" w:space="0" w:color="auto"/>
            </w:tcBorders>
          </w:tcPr>
          <w:p w14:paraId="2A9CF7D9"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173.2</w:t>
            </w:r>
          </w:p>
        </w:tc>
        <w:tc>
          <w:tcPr>
            <w:tcW w:w="754" w:type="dxa"/>
            <w:tcBorders>
              <w:top w:val="single" w:sz="4" w:space="0" w:color="auto"/>
            </w:tcBorders>
          </w:tcPr>
          <w:p w14:paraId="62DD1386"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180.7</w:t>
            </w:r>
          </w:p>
        </w:tc>
        <w:tc>
          <w:tcPr>
            <w:tcW w:w="754" w:type="dxa"/>
            <w:tcBorders>
              <w:top w:val="single" w:sz="4" w:space="0" w:color="auto"/>
            </w:tcBorders>
          </w:tcPr>
          <w:p w14:paraId="5642F7C3"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183.3</w:t>
            </w:r>
          </w:p>
        </w:tc>
        <w:tc>
          <w:tcPr>
            <w:tcW w:w="755" w:type="dxa"/>
            <w:tcBorders>
              <w:top w:val="single" w:sz="4" w:space="0" w:color="auto"/>
            </w:tcBorders>
          </w:tcPr>
          <w:p w14:paraId="6227C5E2"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175.3</w:t>
            </w:r>
          </w:p>
        </w:tc>
        <w:tc>
          <w:tcPr>
            <w:tcW w:w="755" w:type="dxa"/>
            <w:tcBorders>
              <w:top w:val="single" w:sz="4" w:space="0" w:color="auto"/>
            </w:tcBorders>
          </w:tcPr>
          <w:p w14:paraId="2ADF6B56"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164.4</w:t>
            </w:r>
          </w:p>
        </w:tc>
      </w:tr>
      <w:tr w:rsidR="00350BBE" w:rsidRPr="004269E1" w14:paraId="434F9FDB" w14:textId="77777777" w:rsidTr="00350BBE">
        <w:tc>
          <w:tcPr>
            <w:tcW w:w="901" w:type="dxa"/>
          </w:tcPr>
          <w:p w14:paraId="310D9AE9"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女</w:t>
            </w:r>
          </w:p>
        </w:tc>
        <w:tc>
          <w:tcPr>
            <w:tcW w:w="754" w:type="dxa"/>
          </w:tcPr>
          <w:p w14:paraId="71FCBD60"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79.2</w:t>
            </w:r>
          </w:p>
        </w:tc>
        <w:tc>
          <w:tcPr>
            <w:tcW w:w="754" w:type="dxa"/>
          </w:tcPr>
          <w:p w14:paraId="07F9F8D3"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98.8</w:t>
            </w:r>
          </w:p>
        </w:tc>
        <w:tc>
          <w:tcPr>
            <w:tcW w:w="754" w:type="dxa"/>
          </w:tcPr>
          <w:p w14:paraId="1BCB6E54"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123.0</w:t>
            </w:r>
          </w:p>
        </w:tc>
        <w:tc>
          <w:tcPr>
            <w:tcW w:w="754" w:type="dxa"/>
          </w:tcPr>
          <w:p w14:paraId="66543E6A"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141.7</w:t>
            </w:r>
          </w:p>
        </w:tc>
        <w:tc>
          <w:tcPr>
            <w:tcW w:w="754" w:type="dxa"/>
          </w:tcPr>
          <w:p w14:paraId="48EB67A9"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151.4</w:t>
            </w:r>
          </w:p>
        </w:tc>
        <w:tc>
          <w:tcPr>
            <w:tcW w:w="754" w:type="dxa"/>
          </w:tcPr>
          <w:p w14:paraId="09F4A19A"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159.0</w:t>
            </w:r>
          </w:p>
        </w:tc>
        <w:tc>
          <w:tcPr>
            <w:tcW w:w="754" w:type="dxa"/>
          </w:tcPr>
          <w:p w14:paraId="08E8574F"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163.1</w:t>
            </w:r>
          </w:p>
        </w:tc>
        <w:tc>
          <w:tcPr>
            <w:tcW w:w="754" w:type="dxa"/>
          </w:tcPr>
          <w:p w14:paraId="546A1451"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165.7</w:t>
            </w:r>
          </w:p>
        </w:tc>
        <w:tc>
          <w:tcPr>
            <w:tcW w:w="755" w:type="dxa"/>
          </w:tcPr>
          <w:p w14:paraId="049A3E1F"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157.4</w:t>
            </w:r>
          </w:p>
        </w:tc>
        <w:tc>
          <w:tcPr>
            <w:tcW w:w="755" w:type="dxa"/>
          </w:tcPr>
          <w:p w14:paraId="2C4DE4CF"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141.2</w:t>
            </w:r>
          </w:p>
        </w:tc>
      </w:tr>
      <w:tr w:rsidR="00350BBE" w:rsidRPr="004269E1" w14:paraId="51006BBB" w14:textId="77777777" w:rsidTr="00350BBE">
        <w:tc>
          <w:tcPr>
            <w:tcW w:w="901" w:type="dxa"/>
            <w:tcBorders>
              <w:bottom w:val="single" w:sz="4" w:space="0" w:color="auto"/>
            </w:tcBorders>
          </w:tcPr>
          <w:p w14:paraId="60B47969" w14:textId="77777777" w:rsidR="00350BBE" w:rsidRPr="00350BBE" w:rsidRDefault="00350BBE" w:rsidP="00F2698F">
            <w:pPr>
              <w:spacing w:line="276" w:lineRule="auto"/>
              <w:jc w:val="center"/>
              <w:rPr>
                <w:rFonts w:ascii="Times New Roman" w:hAnsi="Times New Roman" w:cs="Times New Roman"/>
                <w:b/>
                <w:color w:val="000000" w:themeColor="text1"/>
                <w:sz w:val="18"/>
                <w:szCs w:val="18"/>
              </w:rPr>
            </w:pPr>
            <w:r w:rsidRPr="00350BBE">
              <w:rPr>
                <w:rFonts w:ascii="Times New Roman" w:hAnsi="Times New Roman" w:cs="Times New Roman" w:hint="eastAsia"/>
                <w:b/>
                <w:color w:val="000000" w:themeColor="text1"/>
                <w:sz w:val="18"/>
                <w:szCs w:val="18"/>
              </w:rPr>
              <w:t>RNI</w:t>
            </w:r>
          </w:p>
        </w:tc>
        <w:tc>
          <w:tcPr>
            <w:tcW w:w="754" w:type="dxa"/>
            <w:tcBorders>
              <w:bottom w:val="single" w:sz="4" w:space="0" w:color="auto"/>
            </w:tcBorders>
          </w:tcPr>
          <w:p w14:paraId="06A29DB8"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p>
        </w:tc>
        <w:tc>
          <w:tcPr>
            <w:tcW w:w="754" w:type="dxa"/>
            <w:tcBorders>
              <w:bottom w:val="single" w:sz="4" w:space="0" w:color="auto"/>
            </w:tcBorders>
          </w:tcPr>
          <w:p w14:paraId="278956E4"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190</w:t>
            </w:r>
          </w:p>
        </w:tc>
        <w:tc>
          <w:tcPr>
            <w:tcW w:w="754" w:type="dxa"/>
            <w:tcBorders>
              <w:bottom w:val="single" w:sz="4" w:space="0" w:color="auto"/>
            </w:tcBorders>
          </w:tcPr>
          <w:p w14:paraId="5AD72166"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250</w:t>
            </w:r>
          </w:p>
        </w:tc>
        <w:tc>
          <w:tcPr>
            <w:tcW w:w="754" w:type="dxa"/>
            <w:tcBorders>
              <w:bottom w:val="single" w:sz="4" w:space="0" w:color="auto"/>
            </w:tcBorders>
          </w:tcPr>
          <w:p w14:paraId="0A292538"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350</w:t>
            </w:r>
          </w:p>
        </w:tc>
        <w:tc>
          <w:tcPr>
            <w:tcW w:w="754" w:type="dxa"/>
            <w:tcBorders>
              <w:bottom w:val="single" w:sz="4" w:space="0" w:color="auto"/>
            </w:tcBorders>
          </w:tcPr>
          <w:p w14:paraId="67857CAE"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400</w:t>
            </w:r>
          </w:p>
        </w:tc>
        <w:tc>
          <w:tcPr>
            <w:tcW w:w="754" w:type="dxa"/>
            <w:tcBorders>
              <w:bottom w:val="single" w:sz="4" w:space="0" w:color="auto"/>
            </w:tcBorders>
          </w:tcPr>
          <w:p w14:paraId="070D06EA"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400</w:t>
            </w:r>
          </w:p>
        </w:tc>
        <w:tc>
          <w:tcPr>
            <w:tcW w:w="754" w:type="dxa"/>
            <w:tcBorders>
              <w:bottom w:val="single" w:sz="4" w:space="0" w:color="auto"/>
            </w:tcBorders>
          </w:tcPr>
          <w:p w14:paraId="19CF0179"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400</w:t>
            </w:r>
          </w:p>
        </w:tc>
        <w:tc>
          <w:tcPr>
            <w:tcW w:w="754" w:type="dxa"/>
            <w:tcBorders>
              <w:bottom w:val="single" w:sz="4" w:space="0" w:color="auto"/>
            </w:tcBorders>
          </w:tcPr>
          <w:p w14:paraId="357836DB"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400</w:t>
            </w:r>
          </w:p>
        </w:tc>
        <w:tc>
          <w:tcPr>
            <w:tcW w:w="755" w:type="dxa"/>
            <w:tcBorders>
              <w:bottom w:val="single" w:sz="4" w:space="0" w:color="auto"/>
            </w:tcBorders>
          </w:tcPr>
          <w:p w14:paraId="5FDD365D"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400</w:t>
            </w:r>
          </w:p>
        </w:tc>
        <w:tc>
          <w:tcPr>
            <w:tcW w:w="755" w:type="dxa"/>
            <w:tcBorders>
              <w:bottom w:val="single" w:sz="4" w:space="0" w:color="auto"/>
            </w:tcBorders>
          </w:tcPr>
          <w:p w14:paraId="447B8093" w14:textId="77777777" w:rsidR="00350BBE" w:rsidRPr="00350BBE" w:rsidRDefault="00350BBE" w:rsidP="00F2698F">
            <w:pPr>
              <w:pStyle w:val="a4"/>
              <w:spacing w:line="276" w:lineRule="auto"/>
              <w:ind w:firstLineChars="0" w:firstLine="0"/>
              <w:jc w:val="center"/>
              <w:rPr>
                <w:rFonts w:ascii="Times New Roman" w:eastAsia="宋体" w:hAnsi="Times New Roman" w:cs="Times New Roman"/>
                <w:sz w:val="18"/>
                <w:szCs w:val="18"/>
              </w:rPr>
            </w:pPr>
            <w:r w:rsidRPr="00350BBE">
              <w:rPr>
                <w:rFonts w:ascii="Times New Roman" w:eastAsia="宋体" w:hAnsi="Times New Roman" w:cs="Times New Roman"/>
                <w:sz w:val="18"/>
                <w:szCs w:val="18"/>
              </w:rPr>
              <w:t>400</w:t>
            </w:r>
          </w:p>
        </w:tc>
      </w:tr>
      <w:tr w:rsidR="00350BBE" w:rsidRPr="004269E1" w14:paraId="48AF953F" w14:textId="77777777" w:rsidTr="00AE7FC2">
        <w:tc>
          <w:tcPr>
            <w:tcW w:w="8443" w:type="dxa"/>
            <w:gridSpan w:val="11"/>
            <w:tcBorders>
              <w:top w:val="single" w:sz="4" w:space="0" w:color="auto"/>
              <w:bottom w:val="single" w:sz="8" w:space="0" w:color="auto"/>
            </w:tcBorders>
          </w:tcPr>
          <w:p w14:paraId="1831C718" w14:textId="77777777" w:rsidR="00350BBE" w:rsidRPr="00350BBE" w:rsidRDefault="00350BBE" w:rsidP="00F2698F">
            <w:pPr>
              <w:pStyle w:val="a4"/>
              <w:spacing w:line="276" w:lineRule="auto"/>
              <w:ind w:firstLineChars="0" w:firstLine="0"/>
              <w:jc w:val="left"/>
              <w:rPr>
                <w:rFonts w:ascii="Times New Roman" w:eastAsia="宋体" w:hAnsi="Times New Roman" w:cs="Times New Roman"/>
                <w:sz w:val="18"/>
                <w:szCs w:val="18"/>
              </w:rPr>
            </w:pPr>
            <w:r w:rsidRPr="00350BBE">
              <w:rPr>
                <w:rFonts w:ascii="Times New Roman" w:eastAsia="宋体" w:hAnsi="Times New Roman" w:cs="Times New Roman"/>
                <w:sz w:val="18"/>
                <w:szCs w:val="18"/>
              </w:rPr>
              <w:t>注：孕期</w:t>
            </w:r>
            <w:r w:rsidRPr="00350BBE">
              <w:rPr>
                <w:rFonts w:ascii="Times New Roman" w:eastAsia="宋体" w:hAnsi="Times New Roman" w:cs="Times New Roman"/>
                <w:sz w:val="18"/>
                <w:szCs w:val="18"/>
              </w:rPr>
              <w:t>+200</w:t>
            </w:r>
            <w:r w:rsidRPr="00350BBE">
              <w:rPr>
                <w:rFonts w:ascii="Times New Roman" w:eastAsia="宋体" w:hAnsi="Times New Roman" w:cs="Times New Roman"/>
                <w:sz w:val="18"/>
                <w:szCs w:val="18"/>
              </w:rPr>
              <w:t>，乳母</w:t>
            </w:r>
            <w:r w:rsidRPr="00350BBE">
              <w:rPr>
                <w:rFonts w:ascii="Times New Roman" w:eastAsia="宋体" w:hAnsi="Times New Roman" w:cs="Times New Roman"/>
                <w:sz w:val="18"/>
                <w:szCs w:val="18"/>
              </w:rPr>
              <w:t>+150</w:t>
            </w:r>
          </w:p>
        </w:tc>
      </w:tr>
    </w:tbl>
    <w:p w14:paraId="4F4B21A8" w14:textId="0CAABC91" w:rsidR="00500CD9" w:rsidRPr="00A5584A" w:rsidRDefault="00A5584A" w:rsidP="00F2698F">
      <w:pPr>
        <w:spacing w:line="276" w:lineRule="auto"/>
        <w:jc w:val="left"/>
        <w:rPr>
          <w:rFonts w:ascii="宋体" w:eastAsia="宋体" w:hAnsi="宋体" w:cs="Times New Roman"/>
          <w:color w:val="000000" w:themeColor="text1"/>
          <w:sz w:val="18"/>
          <w:szCs w:val="18"/>
        </w:rPr>
      </w:pPr>
      <w:r w:rsidRPr="00A5584A">
        <w:rPr>
          <w:rFonts w:ascii="宋体" w:eastAsia="宋体" w:hAnsi="宋体" w:cs="Times New Roman" w:hint="eastAsia"/>
          <w:color w:val="000000" w:themeColor="text1"/>
          <w:sz w:val="18"/>
          <w:szCs w:val="18"/>
        </w:rPr>
        <w:t>（数据来源：</w:t>
      </w:r>
      <w:r w:rsidRPr="00A5584A">
        <w:rPr>
          <w:rFonts w:ascii="宋体" w:eastAsia="宋体" w:hAnsi="宋体"/>
          <w:sz w:val="18"/>
          <w:szCs w:val="18"/>
        </w:rPr>
        <w:t>2010</w:t>
      </w:r>
      <w:r w:rsidRPr="00A5584A">
        <w:rPr>
          <w:rFonts w:ascii="宋体" w:eastAsia="宋体" w:hAnsi="宋体" w:hint="eastAsia"/>
          <w:sz w:val="18"/>
          <w:szCs w:val="18"/>
        </w:rPr>
        <w:t>-</w:t>
      </w:r>
      <w:r w:rsidRPr="00A5584A">
        <w:rPr>
          <w:rFonts w:ascii="宋体" w:eastAsia="宋体" w:hAnsi="宋体"/>
          <w:sz w:val="18"/>
          <w:szCs w:val="18"/>
        </w:rPr>
        <w:t xml:space="preserve">2012 </w:t>
      </w:r>
      <w:r w:rsidRPr="00A5584A">
        <w:rPr>
          <w:rFonts w:ascii="宋体" w:eastAsia="宋体" w:hAnsi="宋体" w:hint="eastAsia"/>
          <w:sz w:val="18"/>
          <w:szCs w:val="18"/>
        </w:rPr>
        <w:t>年中国居民营养与健康状况监测中连续</w:t>
      </w:r>
      <w:r w:rsidRPr="00A5584A">
        <w:rPr>
          <w:rFonts w:ascii="宋体" w:eastAsia="宋体" w:hAnsi="宋体"/>
          <w:sz w:val="18"/>
          <w:szCs w:val="18"/>
        </w:rPr>
        <w:t xml:space="preserve"> 3</w:t>
      </w:r>
      <w:r w:rsidRPr="00A5584A">
        <w:rPr>
          <w:rFonts w:ascii="宋体" w:eastAsia="宋体" w:hAnsi="宋体" w:hint="eastAsia"/>
          <w:sz w:val="18"/>
          <w:szCs w:val="18"/>
        </w:rPr>
        <w:t>天</w:t>
      </w:r>
      <w:r w:rsidRPr="00A5584A">
        <w:rPr>
          <w:rFonts w:ascii="宋体" w:eastAsia="宋体" w:hAnsi="宋体"/>
          <w:sz w:val="18"/>
          <w:szCs w:val="18"/>
        </w:rPr>
        <w:t>24</w:t>
      </w:r>
      <w:r w:rsidRPr="00A5584A">
        <w:rPr>
          <w:rFonts w:ascii="宋体" w:eastAsia="宋体" w:hAnsi="宋体" w:hint="eastAsia"/>
          <w:sz w:val="18"/>
          <w:szCs w:val="18"/>
        </w:rPr>
        <w:t>小时</w:t>
      </w:r>
      <w:r w:rsidRPr="00A5584A">
        <w:rPr>
          <w:rFonts w:ascii="宋体" w:eastAsia="宋体" w:hAnsi="宋体"/>
          <w:sz w:val="18"/>
          <w:szCs w:val="18"/>
        </w:rPr>
        <w:t>膳食回顾调查</w:t>
      </w:r>
      <w:r w:rsidRPr="00A5584A">
        <w:rPr>
          <w:rFonts w:ascii="宋体" w:eastAsia="宋体" w:hAnsi="宋体" w:cs="Times New Roman" w:hint="eastAsia"/>
          <w:color w:val="000000" w:themeColor="text1"/>
          <w:sz w:val="18"/>
          <w:szCs w:val="18"/>
        </w:rPr>
        <w:t>）</w:t>
      </w:r>
    </w:p>
    <w:p w14:paraId="76F6FFC4" w14:textId="19451057" w:rsidR="00500CD9" w:rsidRDefault="00500CD9" w:rsidP="00F2698F">
      <w:pPr>
        <w:spacing w:line="276" w:lineRule="auto"/>
        <w:ind w:firstLineChars="300" w:firstLine="720"/>
        <w:jc w:val="left"/>
        <w:rPr>
          <w:rFonts w:ascii="宋体" w:eastAsia="宋体" w:hAnsi="宋体" w:cs="Times New Roman"/>
          <w:color w:val="000000" w:themeColor="text1"/>
          <w:sz w:val="24"/>
          <w:szCs w:val="24"/>
        </w:rPr>
      </w:pPr>
    </w:p>
    <w:p w14:paraId="09909D6B" w14:textId="0BF3D41C"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241CFF87" w14:textId="0783B138"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62325648" w14:textId="4024F70D"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652680F7" w14:textId="112E7C5E"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3F65E68F" w14:textId="434ACF92"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2809E2CA" w14:textId="1E4E358D"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396937B7" w14:textId="148B4AFD"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3EC887C7" w14:textId="2E0DBC27"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5FF7FC5B" w14:textId="4799273E"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59835CD9" w14:textId="1F8DDD2E"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206AFA37" w14:textId="430DD4EA"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04ADF30C" w14:textId="2051C544"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7C097420" w14:textId="11B8F932"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003CB987" w14:textId="34A612A9"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6226B416" w14:textId="01D79E4A"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47E03EBF" w14:textId="00D3F245"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5E01F31E" w14:textId="0BD8ACA1"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12635C8E" w14:textId="08E272AE"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72562E70" w14:textId="6F40657D"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14824E58" w14:textId="66044907"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4D728130" w14:textId="3CD2DAA4"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001A9502" w14:textId="35FD0B94" w:rsidR="00741138" w:rsidRDefault="00741138" w:rsidP="00F2698F">
      <w:pPr>
        <w:spacing w:line="276" w:lineRule="auto"/>
        <w:ind w:firstLineChars="300" w:firstLine="720"/>
        <w:jc w:val="left"/>
        <w:rPr>
          <w:rFonts w:ascii="宋体" w:eastAsia="宋体" w:hAnsi="宋体" w:cs="Times New Roman"/>
          <w:color w:val="000000" w:themeColor="text1"/>
          <w:sz w:val="24"/>
          <w:szCs w:val="24"/>
        </w:rPr>
      </w:pPr>
    </w:p>
    <w:p w14:paraId="47B1F346" w14:textId="10CE9B5A" w:rsidR="00F2698F" w:rsidRDefault="00F2698F" w:rsidP="00F2698F">
      <w:pPr>
        <w:spacing w:line="276" w:lineRule="auto"/>
        <w:ind w:firstLineChars="300" w:firstLine="720"/>
        <w:jc w:val="left"/>
        <w:rPr>
          <w:rFonts w:ascii="宋体" w:eastAsia="宋体" w:hAnsi="宋体" w:cs="Times New Roman"/>
          <w:color w:val="000000" w:themeColor="text1"/>
          <w:sz w:val="24"/>
          <w:szCs w:val="24"/>
        </w:rPr>
      </w:pPr>
    </w:p>
    <w:p w14:paraId="612A73C8" w14:textId="34A8A051" w:rsidR="00F2698F" w:rsidRDefault="00F2698F" w:rsidP="00F2698F">
      <w:pPr>
        <w:spacing w:line="276" w:lineRule="auto"/>
        <w:ind w:firstLineChars="300" w:firstLine="720"/>
        <w:jc w:val="left"/>
        <w:rPr>
          <w:rFonts w:ascii="宋体" w:eastAsia="宋体" w:hAnsi="宋体" w:cs="Times New Roman"/>
          <w:color w:val="000000" w:themeColor="text1"/>
          <w:sz w:val="24"/>
          <w:szCs w:val="24"/>
        </w:rPr>
      </w:pPr>
    </w:p>
    <w:p w14:paraId="441B030A" w14:textId="5B5078A3" w:rsidR="00F2698F" w:rsidRDefault="00F2698F" w:rsidP="00F2698F">
      <w:pPr>
        <w:spacing w:line="276" w:lineRule="auto"/>
        <w:ind w:firstLineChars="300" w:firstLine="720"/>
        <w:jc w:val="left"/>
        <w:rPr>
          <w:rFonts w:ascii="宋体" w:eastAsia="宋体" w:hAnsi="宋体" w:cs="Times New Roman"/>
          <w:color w:val="000000" w:themeColor="text1"/>
          <w:sz w:val="24"/>
          <w:szCs w:val="24"/>
        </w:rPr>
      </w:pPr>
    </w:p>
    <w:p w14:paraId="3930F588" w14:textId="264846F6" w:rsidR="00F2698F" w:rsidRDefault="00F2698F" w:rsidP="00F2698F">
      <w:pPr>
        <w:spacing w:line="276" w:lineRule="auto"/>
        <w:ind w:firstLineChars="300" w:firstLine="720"/>
        <w:jc w:val="left"/>
        <w:rPr>
          <w:rFonts w:ascii="宋体" w:eastAsia="宋体" w:hAnsi="宋体" w:cs="Times New Roman"/>
          <w:color w:val="000000" w:themeColor="text1"/>
          <w:sz w:val="24"/>
          <w:szCs w:val="24"/>
        </w:rPr>
      </w:pPr>
    </w:p>
    <w:p w14:paraId="3DD71C11" w14:textId="005C83B5" w:rsidR="00F2698F" w:rsidRDefault="00F2698F" w:rsidP="00F2698F">
      <w:pPr>
        <w:spacing w:line="276" w:lineRule="auto"/>
        <w:ind w:firstLineChars="300" w:firstLine="720"/>
        <w:jc w:val="left"/>
        <w:rPr>
          <w:rFonts w:ascii="宋体" w:eastAsia="宋体" w:hAnsi="宋体" w:cs="Times New Roman"/>
          <w:color w:val="000000" w:themeColor="text1"/>
          <w:sz w:val="24"/>
          <w:szCs w:val="24"/>
        </w:rPr>
      </w:pPr>
    </w:p>
    <w:p w14:paraId="78356DD3" w14:textId="34C324E6" w:rsidR="00F2698F" w:rsidRDefault="00F2698F" w:rsidP="00F2698F">
      <w:pPr>
        <w:spacing w:line="276" w:lineRule="auto"/>
        <w:ind w:firstLineChars="300" w:firstLine="720"/>
        <w:jc w:val="left"/>
        <w:rPr>
          <w:rFonts w:ascii="宋体" w:eastAsia="宋体" w:hAnsi="宋体" w:cs="Times New Roman"/>
          <w:color w:val="000000" w:themeColor="text1"/>
          <w:sz w:val="24"/>
          <w:szCs w:val="24"/>
        </w:rPr>
      </w:pPr>
    </w:p>
    <w:p w14:paraId="3D6B6D56" w14:textId="5D4E57A7" w:rsidR="00F2698F" w:rsidRDefault="00F2698F" w:rsidP="00F2698F">
      <w:pPr>
        <w:spacing w:line="276" w:lineRule="auto"/>
        <w:ind w:firstLineChars="300" w:firstLine="720"/>
        <w:jc w:val="left"/>
        <w:rPr>
          <w:rFonts w:ascii="宋体" w:eastAsia="宋体" w:hAnsi="宋体" w:cs="Times New Roman"/>
          <w:color w:val="000000" w:themeColor="text1"/>
          <w:sz w:val="24"/>
          <w:szCs w:val="24"/>
        </w:rPr>
      </w:pPr>
    </w:p>
    <w:p w14:paraId="21859296" w14:textId="77777777" w:rsidR="00F2698F" w:rsidRDefault="00F2698F" w:rsidP="00F2698F">
      <w:pPr>
        <w:spacing w:line="276" w:lineRule="auto"/>
        <w:ind w:firstLineChars="300" w:firstLine="720"/>
        <w:jc w:val="left"/>
        <w:rPr>
          <w:rFonts w:ascii="宋体" w:eastAsia="宋体" w:hAnsi="宋体" w:cs="Times New Roman"/>
          <w:color w:val="000000" w:themeColor="text1"/>
          <w:sz w:val="24"/>
          <w:szCs w:val="24"/>
        </w:rPr>
      </w:pPr>
    </w:p>
    <w:p w14:paraId="7FE6C0FB" w14:textId="0C1D408E" w:rsidR="00741138" w:rsidRDefault="00741138" w:rsidP="00F2698F">
      <w:pPr>
        <w:spacing w:line="276" w:lineRule="auto"/>
        <w:ind w:firstLineChars="300" w:firstLine="630"/>
        <w:jc w:val="center"/>
        <w:rPr>
          <w:rFonts w:ascii="Times New Roman" w:hAnsi="Times New Roman" w:cs="Times New Roman"/>
          <w:b/>
          <w:color w:val="000000" w:themeColor="text1"/>
          <w:szCs w:val="21"/>
        </w:rPr>
      </w:pPr>
      <w:r w:rsidRPr="00741138">
        <w:rPr>
          <w:rFonts w:ascii="Times New Roman" w:hAnsi="Times New Roman" w:cs="Times New Roman" w:hint="eastAsia"/>
          <w:b/>
          <w:color w:val="000000" w:themeColor="text1"/>
          <w:szCs w:val="21"/>
        </w:rPr>
        <w:lastRenderedPageBreak/>
        <w:t>附</w:t>
      </w:r>
      <w:r>
        <w:rPr>
          <w:rFonts w:ascii="Times New Roman" w:hAnsi="Times New Roman" w:cs="Times New Roman" w:hint="eastAsia"/>
          <w:b/>
          <w:color w:val="000000" w:themeColor="text1"/>
          <w:szCs w:val="21"/>
        </w:rPr>
        <w:t>图</w:t>
      </w:r>
      <w:r w:rsidRPr="00741138">
        <w:rPr>
          <w:rFonts w:ascii="Times New Roman" w:hAnsi="Times New Roman" w:cs="Times New Roman"/>
          <w:b/>
          <w:color w:val="000000" w:themeColor="text1"/>
          <w:szCs w:val="21"/>
        </w:rPr>
        <w:t>1</w:t>
      </w:r>
      <w:r>
        <w:rPr>
          <w:rFonts w:ascii="Times New Roman" w:hAnsi="Times New Roman" w:cs="Times New Roman" w:hint="eastAsia"/>
          <w:b/>
          <w:color w:val="000000" w:themeColor="text1"/>
          <w:szCs w:val="21"/>
        </w:rPr>
        <w:t>-</w:t>
      </w:r>
      <w:r>
        <w:rPr>
          <w:rFonts w:ascii="Times New Roman" w:hAnsi="Times New Roman" w:cs="Times New Roman"/>
          <w:b/>
          <w:color w:val="000000" w:themeColor="text1"/>
          <w:szCs w:val="21"/>
        </w:rPr>
        <w:t>1</w:t>
      </w:r>
      <w:r w:rsidR="004D22AC">
        <w:rPr>
          <w:rFonts w:ascii="Times New Roman" w:hAnsi="Times New Roman" w:cs="Times New Roman"/>
          <w:b/>
          <w:color w:val="000000" w:themeColor="text1"/>
          <w:szCs w:val="21"/>
        </w:rPr>
        <w:t xml:space="preserve"> </w:t>
      </w:r>
      <w:r w:rsidR="004D22AC">
        <w:rPr>
          <w:rFonts w:ascii="Times New Roman" w:hAnsi="Times New Roman" w:cs="Times New Roman" w:hint="eastAsia"/>
          <w:b/>
          <w:color w:val="000000" w:themeColor="text1"/>
          <w:szCs w:val="21"/>
        </w:rPr>
        <w:t>北京古船食品有限公司面粉质量检验报告单</w:t>
      </w:r>
    </w:p>
    <w:p w14:paraId="1E7883AA" w14:textId="17B7A894" w:rsidR="00741138" w:rsidRPr="00741138" w:rsidRDefault="00741138" w:rsidP="00F2698F">
      <w:pPr>
        <w:spacing w:line="276" w:lineRule="auto"/>
        <w:ind w:firstLineChars="300" w:firstLine="630"/>
        <w:jc w:val="left"/>
        <w:rPr>
          <w:rFonts w:ascii="Times New Roman" w:hAnsi="Times New Roman" w:cs="Times New Roman"/>
          <w:b/>
          <w:color w:val="000000" w:themeColor="text1"/>
          <w:szCs w:val="21"/>
        </w:rPr>
      </w:pPr>
      <w:r>
        <w:rPr>
          <w:noProof/>
        </w:rPr>
        <w:drawing>
          <wp:inline distT="0" distB="0" distL="0" distR="0" wp14:anchorId="7AD62167" wp14:editId="3326BCB6">
            <wp:extent cx="5274310" cy="70326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3DD7F2FC" w14:textId="20918836" w:rsidR="005338EF" w:rsidRDefault="005338EF" w:rsidP="00F2698F">
      <w:pPr>
        <w:spacing w:line="276" w:lineRule="auto"/>
        <w:ind w:firstLineChars="300" w:firstLine="720"/>
        <w:jc w:val="right"/>
        <w:rPr>
          <w:rFonts w:ascii="宋体" w:eastAsia="宋体" w:hAnsi="宋体" w:cs="Times New Roman"/>
          <w:color w:val="000000" w:themeColor="text1"/>
          <w:sz w:val="24"/>
          <w:szCs w:val="24"/>
        </w:rPr>
      </w:pPr>
    </w:p>
    <w:p w14:paraId="0A235138" w14:textId="6E472C20" w:rsidR="005338EF" w:rsidRDefault="005338EF" w:rsidP="00F2698F">
      <w:pPr>
        <w:spacing w:line="276" w:lineRule="auto"/>
        <w:ind w:firstLineChars="300" w:firstLine="720"/>
        <w:jc w:val="right"/>
        <w:rPr>
          <w:rFonts w:ascii="宋体" w:eastAsia="宋体" w:hAnsi="宋体" w:cs="Times New Roman"/>
          <w:color w:val="000000" w:themeColor="text1"/>
          <w:sz w:val="24"/>
          <w:szCs w:val="24"/>
        </w:rPr>
      </w:pPr>
    </w:p>
    <w:p w14:paraId="3B74B253" w14:textId="06E9E6CF" w:rsidR="004D22AC" w:rsidRDefault="004D22AC" w:rsidP="00F2698F">
      <w:pPr>
        <w:spacing w:line="276" w:lineRule="auto"/>
        <w:ind w:firstLineChars="300" w:firstLine="720"/>
        <w:jc w:val="right"/>
        <w:rPr>
          <w:rFonts w:ascii="宋体" w:eastAsia="宋体" w:hAnsi="宋体" w:cs="Times New Roman"/>
          <w:color w:val="000000" w:themeColor="text1"/>
          <w:sz w:val="24"/>
          <w:szCs w:val="24"/>
        </w:rPr>
      </w:pPr>
    </w:p>
    <w:p w14:paraId="56483FB5" w14:textId="1C555412" w:rsidR="004D22AC" w:rsidRDefault="004D22AC" w:rsidP="00F2698F">
      <w:pPr>
        <w:spacing w:line="276" w:lineRule="auto"/>
        <w:ind w:firstLineChars="300" w:firstLine="720"/>
        <w:jc w:val="right"/>
        <w:rPr>
          <w:rFonts w:ascii="宋体" w:eastAsia="宋体" w:hAnsi="宋体" w:cs="Times New Roman"/>
          <w:color w:val="000000" w:themeColor="text1"/>
          <w:sz w:val="24"/>
          <w:szCs w:val="24"/>
        </w:rPr>
      </w:pPr>
    </w:p>
    <w:p w14:paraId="1086E646" w14:textId="77777777" w:rsidR="00F2698F" w:rsidRDefault="00F2698F" w:rsidP="00F2698F">
      <w:pPr>
        <w:spacing w:line="276" w:lineRule="auto"/>
        <w:ind w:firstLineChars="300" w:firstLine="720"/>
        <w:jc w:val="right"/>
        <w:rPr>
          <w:rFonts w:ascii="宋体" w:eastAsia="宋体" w:hAnsi="宋体" w:cs="Times New Roman"/>
          <w:color w:val="000000" w:themeColor="text1"/>
          <w:sz w:val="24"/>
          <w:szCs w:val="24"/>
        </w:rPr>
      </w:pPr>
    </w:p>
    <w:p w14:paraId="7B9F00BC" w14:textId="77777777" w:rsidR="004D22AC" w:rsidRDefault="004D22AC" w:rsidP="00F2698F">
      <w:pPr>
        <w:spacing w:line="276" w:lineRule="auto"/>
        <w:ind w:firstLineChars="300" w:firstLine="630"/>
        <w:jc w:val="center"/>
        <w:rPr>
          <w:rFonts w:ascii="Times New Roman" w:hAnsi="Times New Roman" w:cs="Times New Roman"/>
          <w:b/>
          <w:color w:val="000000" w:themeColor="text1"/>
          <w:szCs w:val="21"/>
        </w:rPr>
      </w:pPr>
    </w:p>
    <w:p w14:paraId="26ABA220" w14:textId="5F2A6B44" w:rsidR="004D22AC" w:rsidRDefault="004D22AC" w:rsidP="00F2698F">
      <w:pPr>
        <w:spacing w:line="276" w:lineRule="auto"/>
        <w:ind w:firstLineChars="300" w:firstLine="630"/>
        <w:jc w:val="center"/>
        <w:rPr>
          <w:rFonts w:ascii="Times New Roman" w:hAnsi="Times New Roman" w:cs="Times New Roman"/>
          <w:b/>
          <w:color w:val="000000" w:themeColor="text1"/>
          <w:szCs w:val="21"/>
        </w:rPr>
      </w:pPr>
      <w:r w:rsidRPr="00741138">
        <w:rPr>
          <w:rFonts w:ascii="Times New Roman" w:hAnsi="Times New Roman" w:cs="Times New Roman" w:hint="eastAsia"/>
          <w:b/>
          <w:color w:val="000000" w:themeColor="text1"/>
          <w:szCs w:val="21"/>
        </w:rPr>
        <w:lastRenderedPageBreak/>
        <w:t>附</w:t>
      </w:r>
      <w:r>
        <w:rPr>
          <w:rFonts w:ascii="Times New Roman" w:hAnsi="Times New Roman" w:cs="Times New Roman" w:hint="eastAsia"/>
          <w:b/>
          <w:color w:val="000000" w:themeColor="text1"/>
          <w:szCs w:val="21"/>
        </w:rPr>
        <w:t>图</w:t>
      </w:r>
      <w:r w:rsidRPr="00741138">
        <w:rPr>
          <w:rFonts w:ascii="Times New Roman" w:hAnsi="Times New Roman" w:cs="Times New Roman"/>
          <w:b/>
          <w:color w:val="000000" w:themeColor="text1"/>
          <w:szCs w:val="21"/>
        </w:rPr>
        <w:t>1</w:t>
      </w:r>
      <w:r>
        <w:rPr>
          <w:rFonts w:ascii="Times New Roman" w:hAnsi="Times New Roman" w:cs="Times New Roman" w:hint="eastAsia"/>
          <w:b/>
          <w:color w:val="000000" w:themeColor="text1"/>
          <w:szCs w:val="21"/>
        </w:rPr>
        <w:t>-</w:t>
      </w:r>
      <w:r>
        <w:rPr>
          <w:rFonts w:ascii="Times New Roman" w:hAnsi="Times New Roman" w:cs="Times New Roman"/>
          <w:b/>
          <w:color w:val="000000" w:themeColor="text1"/>
          <w:szCs w:val="21"/>
        </w:rPr>
        <w:t xml:space="preserve">2 </w:t>
      </w:r>
      <w:r>
        <w:rPr>
          <w:rFonts w:ascii="Times New Roman" w:hAnsi="Times New Roman" w:cs="Times New Roman" w:hint="eastAsia"/>
          <w:b/>
          <w:color w:val="000000" w:themeColor="text1"/>
          <w:szCs w:val="21"/>
        </w:rPr>
        <w:t>北京古船食品有限公司面粉质量检验报告单</w:t>
      </w:r>
    </w:p>
    <w:p w14:paraId="7961F3BB" w14:textId="60EA68E4" w:rsidR="004D22AC" w:rsidRPr="004D22AC" w:rsidRDefault="004D22AC" w:rsidP="00F2698F">
      <w:pPr>
        <w:spacing w:line="276" w:lineRule="auto"/>
        <w:ind w:firstLineChars="300" w:firstLine="630"/>
        <w:jc w:val="center"/>
        <w:rPr>
          <w:rFonts w:ascii="Times New Roman" w:hAnsi="Times New Roman" w:cs="Times New Roman"/>
          <w:b/>
          <w:color w:val="000000" w:themeColor="text1"/>
          <w:szCs w:val="21"/>
        </w:rPr>
      </w:pPr>
      <w:r>
        <w:rPr>
          <w:noProof/>
        </w:rPr>
        <w:drawing>
          <wp:inline distT="0" distB="0" distL="0" distR="0" wp14:anchorId="75ACBEA1" wp14:editId="6C252221">
            <wp:extent cx="5274310" cy="70326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7D404BDF" w14:textId="77777777" w:rsidR="004D22AC" w:rsidRPr="004D22AC" w:rsidRDefault="004D22AC" w:rsidP="00F2698F">
      <w:pPr>
        <w:spacing w:line="276" w:lineRule="auto"/>
        <w:ind w:firstLineChars="300" w:firstLine="720"/>
        <w:jc w:val="left"/>
        <w:rPr>
          <w:rFonts w:ascii="宋体" w:eastAsia="宋体" w:hAnsi="宋体" w:cs="Times New Roman"/>
          <w:color w:val="000000" w:themeColor="text1"/>
          <w:sz w:val="24"/>
          <w:szCs w:val="24"/>
        </w:rPr>
      </w:pPr>
    </w:p>
    <w:sectPr w:rsidR="004D22AC" w:rsidRPr="004D2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1685C" w14:textId="77777777" w:rsidR="00C7047E" w:rsidRDefault="00C7047E" w:rsidP="00B831CA">
      <w:r>
        <w:separator/>
      </w:r>
    </w:p>
  </w:endnote>
  <w:endnote w:type="continuationSeparator" w:id="0">
    <w:p w14:paraId="0B329E1A" w14:textId="77777777" w:rsidR="00C7047E" w:rsidRDefault="00C7047E" w:rsidP="00B8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B609C" w14:textId="77777777" w:rsidR="00C7047E" w:rsidRDefault="00C7047E" w:rsidP="00B831CA">
      <w:r>
        <w:separator/>
      </w:r>
    </w:p>
  </w:footnote>
  <w:footnote w:type="continuationSeparator" w:id="0">
    <w:p w14:paraId="734E16DD" w14:textId="77777777" w:rsidR="00C7047E" w:rsidRDefault="00C7047E" w:rsidP="00B83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19FB"/>
    <w:multiLevelType w:val="hybridMultilevel"/>
    <w:tmpl w:val="9D74D176"/>
    <w:lvl w:ilvl="0" w:tplc="E8FA78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2C0093"/>
    <w:multiLevelType w:val="hybridMultilevel"/>
    <w:tmpl w:val="657CDBCA"/>
    <w:lvl w:ilvl="0" w:tplc="5BDEC872">
      <w:start w:val="1"/>
      <w:numFmt w:val="bullet"/>
      <w:lvlText w:val=""/>
      <w:lvlJc w:val="left"/>
      <w:pPr>
        <w:tabs>
          <w:tab w:val="num" w:pos="720"/>
        </w:tabs>
        <w:ind w:left="720" w:hanging="360"/>
      </w:pPr>
      <w:rPr>
        <w:rFonts w:ascii="Wingdings" w:hAnsi="Wingdings" w:hint="default"/>
      </w:rPr>
    </w:lvl>
    <w:lvl w:ilvl="1" w:tplc="6C2066F0" w:tentative="1">
      <w:start w:val="1"/>
      <w:numFmt w:val="bullet"/>
      <w:lvlText w:val=""/>
      <w:lvlJc w:val="left"/>
      <w:pPr>
        <w:tabs>
          <w:tab w:val="num" w:pos="1440"/>
        </w:tabs>
        <w:ind w:left="1440" w:hanging="360"/>
      </w:pPr>
      <w:rPr>
        <w:rFonts w:ascii="Wingdings" w:hAnsi="Wingdings" w:hint="default"/>
      </w:rPr>
    </w:lvl>
    <w:lvl w:ilvl="2" w:tplc="9320DCAE" w:tentative="1">
      <w:start w:val="1"/>
      <w:numFmt w:val="bullet"/>
      <w:lvlText w:val=""/>
      <w:lvlJc w:val="left"/>
      <w:pPr>
        <w:tabs>
          <w:tab w:val="num" w:pos="2160"/>
        </w:tabs>
        <w:ind w:left="2160" w:hanging="360"/>
      </w:pPr>
      <w:rPr>
        <w:rFonts w:ascii="Wingdings" w:hAnsi="Wingdings" w:hint="default"/>
      </w:rPr>
    </w:lvl>
    <w:lvl w:ilvl="3" w:tplc="BCA24368" w:tentative="1">
      <w:start w:val="1"/>
      <w:numFmt w:val="bullet"/>
      <w:lvlText w:val=""/>
      <w:lvlJc w:val="left"/>
      <w:pPr>
        <w:tabs>
          <w:tab w:val="num" w:pos="2880"/>
        </w:tabs>
        <w:ind w:left="2880" w:hanging="360"/>
      </w:pPr>
      <w:rPr>
        <w:rFonts w:ascii="Wingdings" w:hAnsi="Wingdings" w:hint="default"/>
      </w:rPr>
    </w:lvl>
    <w:lvl w:ilvl="4" w:tplc="5DD2C6E4" w:tentative="1">
      <w:start w:val="1"/>
      <w:numFmt w:val="bullet"/>
      <w:lvlText w:val=""/>
      <w:lvlJc w:val="left"/>
      <w:pPr>
        <w:tabs>
          <w:tab w:val="num" w:pos="3600"/>
        </w:tabs>
        <w:ind w:left="3600" w:hanging="360"/>
      </w:pPr>
      <w:rPr>
        <w:rFonts w:ascii="Wingdings" w:hAnsi="Wingdings" w:hint="default"/>
      </w:rPr>
    </w:lvl>
    <w:lvl w:ilvl="5" w:tplc="C520DD90" w:tentative="1">
      <w:start w:val="1"/>
      <w:numFmt w:val="bullet"/>
      <w:lvlText w:val=""/>
      <w:lvlJc w:val="left"/>
      <w:pPr>
        <w:tabs>
          <w:tab w:val="num" w:pos="4320"/>
        </w:tabs>
        <w:ind w:left="4320" w:hanging="360"/>
      </w:pPr>
      <w:rPr>
        <w:rFonts w:ascii="Wingdings" w:hAnsi="Wingdings" w:hint="default"/>
      </w:rPr>
    </w:lvl>
    <w:lvl w:ilvl="6" w:tplc="9774B32C" w:tentative="1">
      <w:start w:val="1"/>
      <w:numFmt w:val="bullet"/>
      <w:lvlText w:val=""/>
      <w:lvlJc w:val="left"/>
      <w:pPr>
        <w:tabs>
          <w:tab w:val="num" w:pos="5040"/>
        </w:tabs>
        <w:ind w:left="5040" w:hanging="360"/>
      </w:pPr>
      <w:rPr>
        <w:rFonts w:ascii="Wingdings" w:hAnsi="Wingdings" w:hint="default"/>
      </w:rPr>
    </w:lvl>
    <w:lvl w:ilvl="7" w:tplc="353EF1F4" w:tentative="1">
      <w:start w:val="1"/>
      <w:numFmt w:val="bullet"/>
      <w:lvlText w:val=""/>
      <w:lvlJc w:val="left"/>
      <w:pPr>
        <w:tabs>
          <w:tab w:val="num" w:pos="5760"/>
        </w:tabs>
        <w:ind w:left="5760" w:hanging="360"/>
      </w:pPr>
      <w:rPr>
        <w:rFonts w:ascii="Wingdings" w:hAnsi="Wingdings" w:hint="default"/>
      </w:rPr>
    </w:lvl>
    <w:lvl w:ilvl="8" w:tplc="CE80B4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B636AE"/>
    <w:multiLevelType w:val="hybridMultilevel"/>
    <w:tmpl w:val="BAD4D56E"/>
    <w:lvl w:ilvl="0" w:tplc="7DBE79F6">
      <w:start w:val="1"/>
      <w:numFmt w:val="bullet"/>
      <w:lvlText w:val="•"/>
      <w:lvlJc w:val="left"/>
      <w:pPr>
        <w:tabs>
          <w:tab w:val="num" w:pos="720"/>
        </w:tabs>
        <w:ind w:left="720" w:hanging="360"/>
      </w:pPr>
      <w:rPr>
        <w:rFonts w:ascii="Arial" w:hAnsi="Arial" w:hint="default"/>
      </w:rPr>
    </w:lvl>
    <w:lvl w:ilvl="1" w:tplc="51082020" w:tentative="1">
      <w:start w:val="1"/>
      <w:numFmt w:val="bullet"/>
      <w:lvlText w:val="•"/>
      <w:lvlJc w:val="left"/>
      <w:pPr>
        <w:tabs>
          <w:tab w:val="num" w:pos="1440"/>
        </w:tabs>
        <w:ind w:left="1440" w:hanging="360"/>
      </w:pPr>
      <w:rPr>
        <w:rFonts w:ascii="Arial" w:hAnsi="Arial" w:hint="default"/>
      </w:rPr>
    </w:lvl>
    <w:lvl w:ilvl="2" w:tplc="D3AABE2E" w:tentative="1">
      <w:start w:val="1"/>
      <w:numFmt w:val="bullet"/>
      <w:lvlText w:val="•"/>
      <w:lvlJc w:val="left"/>
      <w:pPr>
        <w:tabs>
          <w:tab w:val="num" w:pos="2160"/>
        </w:tabs>
        <w:ind w:left="2160" w:hanging="360"/>
      </w:pPr>
      <w:rPr>
        <w:rFonts w:ascii="Arial" w:hAnsi="Arial" w:hint="default"/>
      </w:rPr>
    </w:lvl>
    <w:lvl w:ilvl="3" w:tplc="7EE6D9EE" w:tentative="1">
      <w:start w:val="1"/>
      <w:numFmt w:val="bullet"/>
      <w:lvlText w:val="•"/>
      <w:lvlJc w:val="left"/>
      <w:pPr>
        <w:tabs>
          <w:tab w:val="num" w:pos="2880"/>
        </w:tabs>
        <w:ind w:left="2880" w:hanging="360"/>
      </w:pPr>
      <w:rPr>
        <w:rFonts w:ascii="Arial" w:hAnsi="Arial" w:hint="default"/>
      </w:rPr>
    </w:lvl>
    <w:lvl w:ilvl="4" w:tplc="210084E6" w:tentative="1">
      <w:start w:val="1"/>
      <w:numFmt w:val="bullet"/>
      <w:lvlText w:val="•"/>
      <w:lvlJc w:val="left"/>
      <w:pPr>
        <w:tabs>
          <w:tab w:val="num" w:pos="3600"/>
        </w:tabs>
        <w:ind w:left="3600" w:hanging="360"/>
      </w:pPr>
      <w:rPr>
        <w:rFonts w:ascii="Arial" w:hAnsi="Arial" w:hint="default"/>
      </w:rPr>
    </w:lvl>
    <w:lvl w:ilvl="5" w:tplc="E5940156" w:tentative="1">
      <w:start w:val="1"/>
      <w:numFmt w:val="bullet"/>
      <w:lvlText w:val="•"/>
      <w:lvlJc w:val="left"/>
      <w:pPr>
        <w:tabs>
          <w:tab w:val="num" w:pos="4320"/>
        </w:tabs>
        <w:ind w:left="4320" w:hanging="360"/>
      </w:pPr>
      <w:rPr>
        <w:rFonts w:ascii="Arial" w:hAnsi="Arial" w:hint="default"/>
      </w:rPr>
    </w:lvl>
    <w:lvl w:ilvl="6" w:tplc="9C46C28E" w:tentative="1">
      <w:start w:val="1"/>
      <w:numFmt w:val="bullet"/>
      <w:lvlText w:val="•"/>
      <w:lvlJc w:val="left"/>
      <w:pPr>
        <w:tabs>
          <w:tab w:val="num" w:pos="5040"/>
        </w:tabs>
        <w:ind w:left="5040" w:hanging="360"/>
      </w:pPr>
      <w:rPr>
        <w:rFonts w:ascii="Arial" w:hAnsi="Arial" w:hint="default"/>
      </w:rPr>
    </w:lvl>
    <w:lvl w:ilvl="7" w:tplc="653C1138" w:tentative="1">
      <w:start w:val="1"/>
      <w:numFmt w:val="bullet"/>
      <w:lvlText w:val="•"/>
      <w:lvlJc w:val="left"/>
      <w:pPr>
        <w:tabs>
          <w:tab w:val="num" w:pos="5760"/>
        </w:tabs>
        <w:ind w:left="5760" w:hanging="360"/>
      </w:pPr>
      <w:rPr>
        <w:rFonts w:ascii="Arial" w:hAnsi="Arial" w:hint="default"/>
      </w:rPr>
    </w:lvl>
    <w:lvl w:ilvl="8" w:tplc="CDEC77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E501BF"/>
    <w:multiLevelType w:val="hybridMultilevel"/>
    <w:tmpl w:val="B97A17BE"/>
    <w:lvl w:ilvl="0" w:tplc="EA0A40AE">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15:restartNumberingAfterBreak="0">
    <w:nsid w:val="680E231F"/>
    <w:multiLevelType w:val="hybridMultilevel"/>
    <w:tmpl w:val="D2DCD084"/>
    <w:lvl w:ilvl="0" w:tplc="BBC8917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756F07A9"/>
    <w:multiLevelType w:val="hybridMultilevel"/>
    <w:tmpl w:val="2B78F29E"/>
    <w:lvl w:ilvl="0" w:tplc="28EA14E6">
      <w:start w:val="1"/>
      <w:numFmt w:val="bullet"/>
      <w:lvlText w:val=""/>
      <w:lvlJc w:val="left"/>
      <w:pPr>
        <w:tabs>
          <w:tab w:val="num" w:pos="720"/>
        </w:tabs>
        <w:ind w:left="720" w:hanging="360"/>
      </w:pPr>
      <w:rPr>
        <w:rFonts w:ascii="Wingdings" w:hAnsi="Wingdings" w:hint="default"/>
      </w:rPr>
    </w:lvl>
    <w:lvl w:ilvl="1" w:tplc="38628702" w:tentative="1">
      <w:start w:val="1"/>
      <w:numFmt w:val="bullet"/>
      <w:lvlText w:val=""/>
      <w:lvlJc w:val="left"/>
      <w:pPr>
        <w:tabs>
          <w:tab w:val="num" w:pos="1440"/>
        </w:tabs>
        <w:ind w:left="1440" w:hanging="360"/>
      </w:pPr>
      <w:rPr>
        <w:rFonts w:ascii="Wingdings" w:hAnsi="Wingdings" w:hint="default"/>
      </w:rPr>
    </w:lvl>
    <w:lvl w:ilvl="2" w:tplc="F9780104" w:tentative="1">
      <w:start w:val="1"/>
      <w:numFmt w:val="bullet"/>
      <w:lvlText w:val=""/>
      <w:lvlJc w:val="left"/>
      <w:pPr>
        <w:tabs>
          <w:tab w:val="num" w:pos="2160"/>
        </w:tabs>
        <w:ind w:left="2160" w:hanging="360"/>
      </w:pPr>
      <w:rPr>
        <w:rFonts w:ascii="Wingdings" w:hAnsi="Wingdings" w:hint="default"/>
      </w:rPr>
    </w:lvl>
    <w:lvl w:ilvl="3" w:tplc="4E822384" w:tentative="1">
      <w:start w:val="1"/>
      <w:numFmt w:val="bullet"/>
      <w:lvlText w:val=""/>
      <w:lvlJc w:val="left"/>
      <w:pPr>
        <w:tabs>
          <w:tab w:val="num" w:pos="2880"/>
        </w:tabs>
        <w:ind w:left="2880" w:hanging="360"/>
      </w:pPr>
      <w:rPr>
        <w:rFonts w:ascii="Wingdings" w:hAnsi="Wingdings" w:hint="default"/>
      </w:rPr>
    </w:lvl>
    <w:lvl w:ilvl="4" w:tplc="05D87E72" w:tentative="1">
      <w:start w:val="1"/>
      <w:numFmt w:val="bullet"/>
      <w:lvlText w:val=""/>
      <w:lvlJc w:val="left"/>
      <w:pPr>
        <w:tabs>
          <w:tab w:val="num" w:pos="3600"/>
        </w:tabs>
        <w:ind w:left="3600" w:hanging="360"/>
      </w:pPr>
      <w:rPr>
        <w:rFonts w:ascii="Wingdings" w:hAnsi="Wingdings" w:hint="default"/>
      </w:rPr>
    </w:lvl>
    <w:lvl w:ilvl="5" w:tplc="52948F1C" w:tentative="1">
      <w:start w:val="1"/>
      <w:numFmt w:val="bullet"/>
      <w:lvlText w:val=""/>
      <w:lvlJc w:val="left"/>
      <w:pPr>
        <w:tabs>
          <w:tab w:val="num" w:pos="4320"/>
        </w:tabs>
        <w:ind w:left="4320" w:hanging="360"/>
      </w:pPr>
      <w:rPr>
        <w:rFonts w:ascii="Wingdings" w:hAnsi="Wingdings" w:hint="default"/>
      </w:rPr>
    </w:lvl>
    <w:lvl w:ilvl="6" w:tplc="A71A3EDC" w:tentative="1">
      <w:start w:val="1"/>
      <w:numFmt w:val="bullet"/>
      <w:lvlText w:val=""/>
      <w:lvlJc w:val="left"/>
      <w:pPr>
        <w:tabs>
          <w:tab w:val="num" w:pos="5040"/>
        </w:tabs>
        <w:ind w:left="5040" w:hanging="360"/>
      </w:pPr>
      <w:rPr>
        <w:rFonts w:ascii="Wingdings" w:hAnsi="Wingdings" w:hint="default"/>
      </w:rPr>
    </w:lvl>
    <w:lvl w:ilvl="7" w:tplc="E5904B9E" w:tentative="1">
      <w:start w:val="1"/>
      <w:numFmt w:val="bullet"/>
      <w:lvlText w:val=""/>
      <w:lvlJc w:val="left"/>
      <w:pPr>
        <w:tabs>
          <w:tab w:val="num" w:pos="5760"/>
        </w:tabs>
        <w:ind w:left="5760" w:hanging="360"/>
      </w:pPr>
      <w:rPr>
        <w:rFonts w:ascii="Wingdings" w:hAnsi="Wingdings" w:hint="default"/>
      </w:rPr>
    </w:lvl>
    <w:lvl w:ilvl="8" w:tplc="841A5A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A23E32"/>
    <w:multiLevelType w:val="hybridMultilevel"/>
    <w:tmpl w:val="467678C4"/>
    <w:lvl w:ilvl="0" w:tplc="0952F136">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A1"/>
    <w:rsid w:val="00004097"/>
    <w:rsid w:val="0001329F"/>
    <w:rsid w:val="00017A38"/>
    <w:rsid w:val="0002106F"/>
    <w:rsid w:val="00022A7C"/>
    <w:rsid w:val="000301BA"/>
    <w:rsid w:val="00030436"/>
    <w:rsid w:val="00050ACF"/>
    <w:rsid w:val="00053443"/>
    <w:rsid w:val="000634A2"/>
    <w:rsid w:val="00067088"/>
    <w:rsid w:val="000675DD"/>
    <w:rsid w:val="00067DE8"/>
    <w:rsid w:val="00072E6B"/>
    <w:rsid w:val="00073CC2"/>
    <w:rsid w:val="000846DB"/>
    <w:rsid w:val="00091E29"/>
    <w:rsid w:val="00092717"/>
    <w:rsid w:val="0009317C"/>
    <w:rsid w:val="00096B44"/>
    <w:rsid w:val="000A155D"/>
    <w:rsid w:val="000A5F0F"/>
    <w:rsid w:val="000A7A17"/>
    <w:rsid w:val="000B2623"/>
    <w:rsid w:val="000C5AAC"/>
    <w:rsid w:val="000C78D8"/>
    <w:rsid w:val="000D49D8"/>
    <w:rsid w:val="000E2D5C"/>
    <w:rsid w:val="000F143D"/>
    <w:rsid w:val="000F4200"/>
    <w:rsid w:val="001004F6"/>
    <w:rsid w:val="00107B96"/>
    <w:rsid w:val="00111E39"/>
    <w:rsid w:val="0011406B"/>
    <w:rsid w:val="00116CA1"/>
    <w:rsid w:val="00117D64"/>
    <w:rsid w:val="00136A14"/>
    <w:rsid w:val="001419EC"/>
    <w:rsid w:val="00144461"/>
    <w:rsid w:val="00145CBD"/>
    <w:rsid w:val="00156F05"/>
    <w:rsid w:val="00157A6D"/>
    <w:rsid w:val="00157B72"/>
    <w:rsid w:val="001625FD"/>
    <w:rsid w:val="001745FD"/>
    <w:rsid w:val="0017691D"/>
    <w:rsid w:val="00177C68"/>
    <w:rsid w:val="00177CB5"/>
    <w:rsid w:val="001914F8"/>
    <w:rsid w:val="0019587F"/>
    <w:rsid w:val="001A2E00"/>
    <w:rsid w:val="001A2E91"/>
    <w:rsid w:val="001A3E5A"/>
    <w:rsid w:val="001C3FA9"/>
    <w:rsid w:val="001D0879"/>
    <w:rsid w:val="001E0049"/>
    <w:rsid w:val="001E0DA7"/>
    <w:rsid w:val="001F0A8A"/>
    <w:rsid w:val="00203BA2"/>
    <w:rsid w:val="002057E7"/>
    <w:rsid w:val="0021542F"/>
    <w:rsid w:val="002222B4"/>
    <w:rsid w:val="0022640A"/>
    <w:rsid w:val="00226671"/>
    <w:rsid w:val="0023613D"/>
    <w:rsid w:val="002367C8"/>
    <w:rsid w:val="00236FF0"/>
    <w:rsid w:val="00241247"/>
    <w:rsid w:val="00251600"/>
    <w:rsid w:val="0026064C"/>
    <w:rsid w:val="0027394A"/>
    <w:rsid w:val="00283F38"/>
    <w:rsid w:val="00286F99"/>
    <w:rsid w:val="00292F4C"/>
    <w:rsid w:val="0029604E"/>
    <w:rsid w:val="002B2477"/>
    <w:rsid w:val="002B68A1"/>
    <w:rsid w:val="002C0399"/>
    <w:rsid w:val="002C15F7"/>
    <w:rsid w:val="002C2CCF"/>
    <w:rsid w:val="002E6667"/>
    <w:rsid w:val="002E68E3"/>
    <w:rsid w:val="002F58BA"/>
    <w:rsid w:val="002F75FF"/>
    <w:rsid w:val="00305326"/>
    <w:rsid w:val="0030780F"/>
    <w:rsid w:val="00313CFE"/>
    <w:rsid w:val="003163DF"/>
    <w:rsid w:val="00320003"/>
    <w:rsid w:val="00320E0A"/>
    <w:rsid w:val="0032454C"/>
    <w:rsid w:val="003252EC"/>
    <w:rsid w:val="00325876"/>
    <w:rsid w:val="00326A13"/>
    <w:rsid w:val="00331AEE"/>
    <w:rsid w:val="00333082"/>
    <w:rsid w:val="003335B9"/>
    <w:rsid w:val="003338A2"/>
    <w:rsid w:val="00335D24"/>
    <w:rsid w:val="00350BBE"/>
    <w:rsid w:val="003550FE"/>
    <w:rsid w:val="00363874"/>
    <w:rsid w:val="00381BF1"/>
    <w:rsid w:val="0038596A"/>
    <w:rsid w:val="00391432"/>
    <w:rsid w:val="003A1FA8"/>
    <w:rsid w:val="003A26C5"/>
    <w:rsid w:val="003A675B"/>
    <w:rsid w:val="003A67C5"/>
    <w:rsid w:val="003A7A2D"/>
    <w:rsid w:val="003B2CC3"/>
    <w:rsid w:val="003C1FD9"/>
    <w:rsid w:val="003C2F50"/>
    <w:rsid w:val="003C46D3"/>
    <w:rsid w:val="003C4BE9"/>
    <w:rsid w:val="003D33DE"/>
    <w:rsid w:val="003D7D5A"/>
    <w:rsid w:val="003E1711"/>
    <w:rsid w:val="003E3472"/>
    <w:rsid w:val="003F4590"/>
    <w:rsid w:val="003F7EF7"/>
    <w:rsid w:val="003F7F92"/>
    <w:rsid w:val="00400FD0"/>
    <w:rsid w:val="0040338F"/>
    <w:rsid w:val="00407FA5"/>
    <w:rsid w:val="00413C5C"/>
    <w:rsid w:val="004143E3"/>
    <w:rsid w:val="0041678B"/>
    <w:rsid w:val="004269E1"/>
    <w:rsid w:val="00427FAD"/>
    <w:rsid w:val="00435A12"/>
    <w:rsid w:val="0044173C"/>
    <w:rsid w:val="00463C7E"/>
    <w:rsid w:val="00464AB6"/>
    <w:rsid w:val="00465985"/>
    <w:rsid w:val="004751CE"/>
    <w:rsid w:val="0047694C"/>
    <w:rsid w:val="00480959"/>
    <w:rsid w:val="00482BC0"/>
    <w:rsid w:val="00493187"/>
    <w:rsid w:val="004A588B"/>
    <w:rsid w:val="004B0889"/>
    <w:rsid w:val="004D22AC"/>
    <w:rsid w:val="004D730C"/>
    <w:rsid w:val="004E1B37"/>
    <w:rsid w:val="004E5F59"/>
    <w:rsid w:val="004E7CA1"/>
    <w:rsid w:val="00500CD9"/>
    <w:rsid w:val="00501B5B"/>
    <w:rsid w:val="00505771"/>
    <w:rsid w:val="00520FBA"/>
    <w:rsid w:val="00527708"/>
    <w:rsid w:val="005338EF"/>
    <w:rsid w:val="00540988"/>
    <w:rsid w:val="00545343"/>
    <w:rsid w:val="00551816"/>
    <w:rsid w:val="005527BC"/>
    <w:rsid w:val="0056707D"/>
    <w:rsid w:val="00570159"/>
    <w:rsid w:val="00570745"/>
    <w:rsid w:val="005762AD"/>
    <w:rsid w:val="005820C5"/>
    <w:rsid w:val="005839FF"/>
    <w:rsid w:val="005910E7"/>
    <w:rsid w:val="00591145"/>
    <w:rsid w:val="00592D77"/>
    <w:rsid w:val="005939DF"/>
    <w:rsid w:val="005B16E7"/>
    <w:rsid w:val="005C56EE"/>
    <w:rsid w:val="005D3DCA"/>
    <w:rsid w:val="005D43FF"/>
    <w:rsid w:val="005E578F"/>
    <w:rsid w:val="005E784C"/>
    <w:rsid w:val="00605899"/>
    <w:rsid w:val="006153B8"/>
    <w:rsid w:val="00626792"/>
    <w:rsid w:val="00644F25"/>
    <w:rsid w:val="00650E9E"/>
    <w:rsid w:val="00687214"/>
    <w:rsid w:val="00694BD7"/>
    <w:rsid w:val="006A3DB8"/>
    <w:rsid w:val="006B23DA"/>
    <w:rsid w:val="006C0B84"/>
    <w:rsid w:val="006C5A98"/>
    <w:rsid w:val="006C5C60"/>
    <w:rsid w:val="006D2A99"/>
    <w:rsid w:val="006D69A2"/>
    <w:rsid w:val="006E70E1"/>
    <w:rsid w:val="006F28DF"/>
    <w:rsid w:val="006F7205"/>
    <w:rsid w:val="00712AFF"/>
    <w:rsid w:val="00714010"/>
    <w:rsid w:val="007212A8"/>
    <w:rsid w:val="0072602F"/>
    <w:rsid w:val="007263BB"/>
    <w:rsid w:val="00735E75"/>
    <w:rsid w:val="00741138"/>
    <w:rsid w:val="0074421F"/>
    <w:rsid w:val="00760B8E"/>
    <w:rsid w:val="00774314"/>
    <w:rsid w:val="007806FF"/>
    <w:rsid w:val="007819FC"/>
    <w:rsid w:val="0078337C"/>
    <w:rsid w:val="007855E7"/>
    <w:rsid w:val="00791494"/>
    <w:rsid w:val="00796192"/>
    <w:rsid w:val="007A0442"/>
    <w:rsid w:val="007A34A1"/>
    <w:rsid w:val="007B3F0F"/>
    <w:rsid w:val="007B6554"/>
    <w:rsid w:val="007C5A93"/>
    <w:rsid w:val="007D7847"/>
    <w:rsid w:val="007E52C9"/>
    <w:rsid w:val="007F0706"/>
    <w:rsid w:val="007F0C49"/>
    <w:rsid w:val="007F1A59"/>
    <w:rsid w:val="008019C3"/>
    <w:rsid w:val="0080374F"/>
    <w:rsid w:val="00803C5B"/>
    <w:rsid w:val="0080490A"/>
    <w:rsid w:val="00804C98"/>
    <w:rsid w:val="008123D0"/>
    <w:rsid w:val="008309A6"/>
    <w:rsid w:val="008327FF"/>
    <w:rsid w:val="00837019"/>
    <w:rsid w:val="00845508"/>
    <w:rsid w:val="0084552D"/>
    <w:rsid w:val="0085135D"/>
    <w:rsid w:val="008676ED"/>
    <w:rsid w:val="008701C9"/>
    <w:rsid w:val="008744F2"/>
    <w:rsid w:val="008873D3"/>
    <w:rsid w:val="00891AE7"/>
    <w:rsid w:val="00893306"/>
    <w:rsid w:val="008957F2"/>
    <w:rsid w:val="008A2CD5"/>
    <w:rsid w:val="008A3F58"/>
    <w:rsid w:val="008A496C"/>
    <w:rsid w:val="008A663A"/>
    <w:rsid w:val="008B2A24"/>
    <w:rsid w:val="008B7736"/>
    <w:rsid w:val="008C44CB"/>
    <w:rsid w:val="008E313C"/>
    <w:rsid w:val="008F3C4F"/>
    <w:rsid w:val="008F6417"/>
    <w:rsid w:val="009101CB"/>
    <w:rsid w:val="00911B79"/>
    <w:rsid w:val="00915E9E"/>
    <w:rsid w:val="00930E55"/>
    <w:rsid w:val="00933C0F"/>
    <w:rsid w:val="00933E5E"/>
    <w:rsid w:val="00940773"/>
    <w:rsid w:val="009431C1"/>
    <w:rsid w:val="00944EDE"/>
    <w:rsid w:val="009501BE"/>
    <w:rsid w:val="0096755B"/>
    <w:rsid w:val="0097180E"/>
    <w:rsid w:val="009903A5"/>
    <w:rsid w:val="00990BCE"/>
    <w:rsid w:val="00996C18"/>
    <w:rsid w:val="009A2413"/>
    <w:rsid w:val="009A6134"/>
    <w:rsid w:val="009B2919"/>
    <w:rsid w:val="009B43DB"/>
    <w:rsid w:val="009C75AA"/>
    <w:rsid w:val="009E199B"/>
    <w:rsid w:val="009E51BF"/>
    <w:rsid w:val="009E57D5"/>
    <w:rsid w:val="009F7578"/>
    <w:rsid w:val="00A120CD"/>
    <w:rsid w:val="00A14D61"/>
    <w:rsid w:val="00A178D7"/>
    <w:rsid w:val="00A22978"/>
    <w:rsid w:val="00A35BEF"/>
    <w:rsid w:val="00A44775"/>
    <w:rsid w:val="00A5584A"/>
    <w:rsid w:val="00A71928"/>
    <w:rsid w:val="00A9327D"/>
    <w:rsid w:val="00A97580"/>
    <w:rsid w:val="00AA2D43"/>
    <w:rsid w:val="00AA61B3"/>
    <w:rsid w:val="00AC4EC2"/>
    <w:rsid w:val="00AD57B6"/>
    <w:rsid w:val="00AE7E4D"/>
    <w:rsid w:val="00AE7FC2"/>
    <w:rsid w:val="00AF4CF2"/>
    <w:rsid w:val="00AF797F"/>
    <w:rsid w:val="00AF7C4C"/>
    <w:rsid w:val="00B00F15"/>
    <w:rsid w:val="00B13F74"/>
    <w:rsid w:val="00B17BF3"/>
    <w:rsid w:val="00B22B41"/>
    <w:rsid w:val="00B431AE"/>
    <w:rsid w:val="00B44483"/>
    <w:rsid w:val="00B451E6"/>
    <w:rsid w:val="00B57472"/>
    <w:rsid w:val="00B6174B"/>
    <w:rsid w:val="00B62984"/>
    <w:rsid w:val="00B742B7"/>
    <w:rsid w:val="00B831CA"/>
    <w:rsid w:val="00B86A75"/>
    <w:rsid w:val="00B916BE"/>
    <w:rsid w:val="00BA0FCA"/>
    <w:rsid w:val="00BA3D22"/>
    <w:rsid w:val="00BA47AC"/>
    <w:rsid w:val="00BB0438"/>
    <w:rsid w:val="00BB3E93"/>
    <w:rsid w:val="00BC69A4"/>
    <w:rsid w:val="00BD1884"/>
    <w:rsid w:val="00BD3064"/>
    <w:rsid w:val="00BE0BA9"/>
    <w:rsid w:val="00BF65BD"/>
    <w:rsid w:val="00C01285"/>
    <w:rsid w:val="00C05567"/>
    <w:rsid w:val="00C1022C"/>
    <w:rsid w:val="00C10250"/>
    <w:rsid w:val="00C15C7E"/>
    <w:rsid w:val="00C21CEF"/>
    <w:rsid w:val="00C452F9"/>
    <w:rsid w:val="00C5776D"/>
    <w:rsid w:val="00C7047E"/>
    <w:rsid w:val="00C838F0"/>
    <w:rsid w:val="00C85020"/>
    <w:rsid w:val="00C864F9"/>
    <w:rsid w:val="00C9700A"/>
    <w:rsid w:val="00C97893"/>
    <w:rsid w:val="00CA0679"/>
    <w:rsid w:val="00CA43AE"/>
    <w:rsid w:val="00CA63A3"/>
    <w:rsid w:val="00CA67C0"/>
    <w:rsid w:val="00CA74DA"/>
    <w:rsid w:val="00CB179D"/>
    <w:rsid w:val="00CB1B57"/>
    <w:rsid w:val="00CB68C8"/>
    <w:rsid w:val="00CC00D0"/>
    <w:rsid w:val="00CC2339"/>
    <w:rsid w:val="00CC4FB2"/>
    <w:rsid w:val="00CD6BD2"/>
    <w:rsid w:val="00CE0857"/>
    <w:rsid w:val="00D131BC"/>
    <w:rsid w:val="00D1710B"/>
    <w:rsid w:val="00D2185E"/>
    <w:rsid w:val="00D27095"/>
    <w:rsid w:val="00D3638C"/>
    <w:rsid w:val="00D409D3"/>
    <w:rsid w:val="00D454DB"/>
    <w:rsid w:val="00D4616C"/>
    <w:rsid w:val="00D52DCD"/>
    <w:rsid w:val="00D548E3"/>
    <w:rsid w:val="00D577EE"/>
    <w:rsid w:val="00D76E90"/>
    <w:rsid w:val="00D828AE"/>
    <w:rsid w:val="00D830D1"/>
    <w:rsid w:val="00D869B4"/>
    <w:rsid w:val="00D87382"/>
    <w:rsid w:val="00DA70EA"/>
    <w:rsid w:val="00DA76C7"/>
    <w:rsid w:val="00DA7C34"/>
    <w:rsid w:val="00DC212C"/>
    <w:rsid w:val="00DC21E6"/>
    <w:rsid w:val="00DC21E7"/>
    <w:rsid w:val="00DE3BB8"/>
    <w:rsid w:val="00DF67A4"/>
    <w:rsid w:val="00DF70FE"/>
    <w:rsid w:val="00E006E9"/>
    <w:rsid w:val="00E00CE4"/>
    <w:rsid w:val="00E04C44"/>
    <w:rsid w:val="00E069BB"/>
    <w:rsid w:val="00E1110B"/>
    <w:rsid w:val="00E11D0E"/>
    <w:rsid w:val="00E16970"/>
    <w:rsid w:val="00E237AE"/>
    <w:rsid w:val="00E27135"/>
    <w:rsid w:val="00E30920"/>
    <w:rsid w:val="00E33D18"/>
    <w:rsid w:val="00E40D37"/>
    <w:rsid w:val="00E43D24"/>
    <w:rsid w:val="00E47505"/>
    <w:rsid w:val="00E539FC"/>
    <w:rsid w:val="00E65AC9"/>
    <w:rsid w:val="00E74733"/>
    <w:rsid w:val="00E77CC9"/>
    <w:rsid w:val="00E83330"/>
    <w:rsid w:val="00E855A9"/>
    <w:rsid w:val="00E92BF7"/>
    <w:rsid w:val="00E947C6"/>
    <w:rsid w:val="00E94F67"/>
    <w:rsid w:val="00E950B8"/>
    <w:rsid w:val="00EB518B"/>
    <w:rsid w:val="00EC55E8"/>
    <w:rsid w:val="00EC5AE2"/>
    <w:rsid w:val="00EC66BD"/>
    <w:rsid w:val="00ED1CB0"/>
    <w:rsid w:val="00ED4D34"/>
    <w:rsid w:val="00EE1ED5"/>
    <w:rsid w:val="00EF0E33"/>
    <w:rsid w:val="00EF30F9"/>
    <w:rsid w:val="00EF4967"/>
    <w:rsid w:val="00F0420E"/>
    <w:rsid w:val="00F10D44"/>
    <w:rsid w:val="00F10D97"/>
    <w:rsid w:val="00F14FC4"/>
    <w:rsid w:val="00F201F6"/>
    <w:rsid w:val="00F258B2"/>
    <w:rsid w:val="00F2698F"/>
    <w:rsid w:val="00F37ECA"/>
    <w:rsid w:val="00F4101E"/>
    <w:rsid w:val="00F51068"/>
    <w:rsid w:val="00F7082F"/>
    <w:rsid w:val="00F72DD6"/>
    <w:rsid w:val="00F73238"/>
    <w:rsid w:val="00F732D3"/>
    <w:rsid w:val="00F7487C"/>
    <w:rsid w:val="00F815E9"/>
    <w:rsid w:val="00F96E63"/>
    <w:rsid w:val="00FA409C"/>
    <w:rsid w:val="00FB090F"/>
    <w:rsid w:val="00FB18AB"/>
    <w:rsid w:val="00FB3950"/>
    <w:rsid w:val="00FB56A8"/>
    <w:rsid w:val="00FB58C9"/>
    <w:rsid w:val="00FC568E"/>
    <w:rsid w:val="00FD19F1"/>
    <w:rsid w:val="00FD480A"/>
    <w:rsid w:val="00FD6803"/>
    <w:rsid w:val="00FE2EFC"/>
    <w:rsid w:val="00FE5C13"/>
    <w:rsid w:val="00FF091C"/>
    <w:rsid w:val="00FF1309"/>
    <w:rsid w:val="00FF2D69"/>
    <w:rsid w:val="00FF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CE7F4"/>
  <w15:chartTrackingRefBased/>
  <w15:docId w15:val="{EC979E6F-6F9F-46F2-B785-63B99549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68A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8A1"/>
    <w:rPr>
      <w:b/>
      <w:bCs/>
      <w:kern w:val="44"/>
      <w:sz w:val="44"/>
      <w:szCs w:val="44"/>
    </w:rPr>
  </w:style>
  <w:style w:type="paragraph" w:styleId="a3">
    <w:name w:val="No Spacing"/>
    <w:uiPriority w:val="1"/>
    <w:qFormat/>
    <w:rsid w:val="002B68A1"/>
    <w:pPr>
      <w:widowControl w:val="0"/>
      <w:jc w:val="both"/>
    </w:pPr>
  </w:style>
  <w:style w:type="paragraph" w:styleId="a4">
    <w:name w:val="List Paragraph"/>
    <w:basedOn w:val="a"/>
    <w:uiPriority w:val="34"/>
    <w:qFormat/>
    <w:rsid w:val="00435A12"/>
    <w:pPr>
      <w:ind w:firstLineChars="200" w:firstLine="420"/>
    </w:pPr>
  </w:style>
  <w:style w:type="character" w:styleId="a5">
    <w:name w:val="Placeholder Text"/>
    <w:basedOn w:val="a0"/>
    <w:uiPriority w:val="99"/>
    <w:semiHidden/>
    <w:rsid w:val="00A71928"/>
    <w:rPr>
      <w:color w:val="808080"/>
    </w:rPr>
  </w:style>
  <w:style w:type="paragraph" w:styleId="a6">
    <w:name w:val="Balloon Text"/>
    <w:basedOn w:val="a"/>
    <w:link w:val="a7"/>
    <w:uiPriority w:val="99"/>
    <w:semiHidden/>
    <w:unhideWhenUsed/>
    <w:rsid w:val="0078337C"/>
    <w:rPr>
      <w:sz w:val="18"/>
      <w:szCs w:val="18"/>
    </w:rPr>
  </w:style>
  <w:style w:type="character" w:customStyle="1" w:styleId="a7">
    <w:name w:val="批注框文本 字符"/>
    <w:basedOn w:val="a0"/>
    <w:link w:val="a6"/>
    <w:uiPriority w:val="99"/>
    <w:semiHidden/>
    <w:rsid w:val="0078337C"/>
    <w:rPr>
      <w:sz w:val="18"/>
      <w:szCs w:val="18"/>
    </w:rPr>
  </w:style>
  <w:style w:type="paragraph" w:styleId="a8">
    <w:name w:val="header"/>
    <w:basedOn w:val="a"/>
    <w:link w:val="a9"/>
    <w:uiPriority w:val="99"/>
    <w:unhideWhenUsed/>
    <w:rsid w:val="007B3F0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B3F0F"/>
    <w:rPr>
      <w:sz w:val="18"/>
      <w:szCs w:val="18"/>
    </w:rPr>
  </w:style>
  <w:style w:type="paragraph" w:styleId="aa">
    <w:name w:val="footer"/>
    <w:basedOn w:val="a"/>
    <w:link w:val="ab"/>
    <w:uiPriority w:val="99"/>
    <w:unhideWhenUsed/>
    <w:rsid w:val="00B831CA"/>
    <w:pPr>
      <w:tabs>
        <w:tab w:val="center" w:pos="4153"/>
        <w:tab w:val="right" w:pos="8306"/>
      </w:tabs>
      <w:snapToGrid w:val="0"/>
      <w:jc w:val="left"/>
    </w:pPr>
    <w:rPr>
      <w:sz w:val="18"/>
      <w:szCs w:val="18"/>
    </w:rPr>
  </w:style>
  <w:style w:type="character" w:customStyle="1" w:styleId="ab">
    <w:name w:val="页脚 字符"/>
    <w:basedOn w:val="a0"/>
    <w:link w:val="aa"/>
    <w:uiPriority w:val="99"/>
    <w:rsid w:val="00B831CA"/>
    <w:rPr>
      <w:sz w:val="18"/>
      <w:szCs w:val="18"/>
    </w:rPr>
  </w:style>
  <w:style w:type="character" w:styleId="ac">
    <w:name w:val="annotation reference"/>
    <w:basedOn w:val="a0"/>
    <w:uiPriority w:val="99"/>
    <w:semiHidden/>
    <w:unhideWhenUsed/>
    <w:rsid w:val="001F0A8A"/>
    <w:rPr>
      <w:sz w:val="21"/>
      <w:szCs w:val="21"/>
    </w:rPr>
  </w:style>
  <w:style w:type="paragraph" w:styleId="ad">
    <w:name w:val="annotation text"/>
    <w:basedOn w:val="a"/>
    <w:link w:val="ae"/>
    <w:uiPriority w:val="99"/>
    <w:semiHidden/>
    <w:unhideWhenUsed/>
    <w:rsid w:val="001F0A8A"/>
    <w:pPr>
      <w:jc w:val="left"/>
    </w:pPr>
  </w:style>
  <w:style w:type="character" w:customStyle="1" w:styleId="ae">
    <w:name w:val="批注文字 字符"/>
    <w:basedOn w:val="a0"/>
    <w:link w:val="ad"/>
    <w:uiPriority w:val="99"/>
    <w:semiHidden/>
    <w:rsid w:val="001F0A8A"/>
  </w:style>
  <w:style w:type="paragraph" w:styleId="af">
    <w:name w:val="annotation subject"/>
    <w:basedOn w:val="ad"/>
    <w:next w:val="ad"/>
    <w:link w:val="af0"/>
    <w:uiPriority w:val="99"/>
    <w:semiHidden/>
    <w:unhideWhenUsed/>
    <w:rsid w:val="001F0A8A"/>
    <w:rPr>
      <w:b/>
      <w:bCs/>
    </w:rPr>
  </w:style>
  <w:style w:type="character" w:customStyle="1" w:styleId="af0">
    <w:name w:val="批注主题 字符"/>
    <w:basedOn w:val="ae"/>
    <w:link w:val="af"/>
    <w:uiPriority w:val="99"/>
    <w:semiHidden/>
    <w:rsid w:val="001F0A8A"/>
    <w:rPr>
      <w:b/>
      <w:bCs/>
    </w:rPr>
  </w:style>
  <w:style w:type="paragraph" w:styleId="af1">
    <w:name w:val="Normal (Web)"/>
    <w:basedOn w:val="a"/>
    <w:uiPriority w:val="99"/>
    <w:semiHidden/>
    <w:unhideWhenUsed/>
    <w:rsid w:val="00325876"/>
    <w:pPr>
      <w:widowControl/>
      <w:spacing w:before="100" w:beforeAutospacing="1" w:after="100" w:afterAutospacing="1"/>
      <w:jc w:val="left"/>
    </w:pPr>
    <w:rPr>
      <w:rFonts w:ascii="宋体" w:eastAsia="宋体" w:hAnsi="宋体" w:cs="宋体"/>
      <w:kern w:val="0"/>
      <w:sz w:val="24"/>
      <w:szCs w:val="24"/>
    </w:rPr>
  </w:style>
  <w:style w:type="table" w:styleId="af2">
    <w:name w:val="Table Grid"/>
    <w:basedOn w:val="a1"/>
    <w:uiPriority w:val="39"/>
    <w:rsid w:val="001A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5338EF"/>
    <w:pPr>
      <w:ind w:leftChars="2500" w:left="100"/>
    </w:pPr>
  </w:style>
  <w:style w:type="character" w:customStyle="1" w:styleId="af4">
    <w:name w:val="日期 字符"/>
    <w:basedOn w:val="a0"/>
    <w:link w:val="af3"/>
    <w:uiPriority w:val="99"/>
    <w:semiHidden/>
    <w:rsid w:val="0053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15409">
      <w:bodyDiv w:val="1"/>
      <w:marLeft w:val="0"/>
      <w:marRight w:val="0"/>
      <w:marTop w:val="0"/>
      <w:marBottom w:val="0"/>
      <w:divBdr>
        <w:top w:val="none" w:sz="0" w:space="0" w:color="auto"/>
        <w:left w:val="none" w:sz="0" w:space="0" w:color="auto"/>
        <w:bottom w:val="none" w:sz="0" w:space="0" w:color="auto"/>
        <w:right w:val="none" w:sz="0" w:space="0" w:color="auto"/>
      </w:divBdr>
      <w:divsChild>
        <w:div w:id="1287617919">
          <w:marLeft w:val="446"/>
          <w:marRight w:val="0"/>
          <w:marTop w:val="0"/>
          <w:marBottom w:val="0"/>
          <w:divBdr>
            <w:top w:val="none" w:sz="0" w:space="0" w:color="auto"/>
            <w:left w:val="none" w:sz="0" w:space="0" w:color="auto"/>
            <w:bottom w:val="none" w:sz="0" w:space="0" w:color="auto"/>
            <w:right w:val="none" w:sz="0" w:space="0" w:color="auto"/>
          </w:divBdr>
        </w:div>
      </w:divsChild>
    </w:div>
    <w:div w:id="1373774297">
      <w:bodyDiv w:val="1"/>
      <w:marLeft w:val="0"/>
      <w:marRight w:val="0"/>
      <w:marTop w:val="0"/>
      <w:marBottom w:val="0"/>
      <w:divBdr>
        <w:top w:val="none" w:sz="0" w:space="0" w:color="auto"/>
        <w:left w:val="none" w:sz="0" w:space="0" w:color="auto"/>
        <w:bottom w:val="none" w:sz="0" w:space="0" w:color="auto"/>
        <w:right w:val="none" w:sz="0" w:space="0" w:color="auto"/>
      </w:divBdr>
      <w:divsChild>
        <w:div w:id="751663541">
          <w:marLeft w:val="446"/>
          <w:marRight w:val="0"/>
          <w:marTop w:val="0"/>
          <w:marBottom w:val="0"/>
          <w:divBdr>
            <w:top w:val="none" w:sz="0" w:space="0" w:color="auto"/>
            <w:left w:val="none" w:sz="0" w:space="0" w:color="auto"/>
            <w:bottom w:val="none" w:sz="0" w:space="0" w:color="auto"/>
            <w:right w:val="none" w:sz="0" w:space="0" w:color="auto"/>
          </w:divBdr>
        </w:div>
      </w:divsChild>
    </w:div>
    <w:div w:id="1515224737">
      <w:bodyDiv w:val="1"/>
      <w:marLeft w:val="0"/>
      <w:marRight w:val="0"/>
      <w:marTop w:val="0"/>
      <w:marBottom w:val="0"/>
      <w:divBdr>
        <w:top w:val="none" w:sz="0" w:space="0" w:color="auto"/>
        <w:left w:val="none" w:sz="0" w:space="0" w:color="auto"/>
        <w:bottom w:val="none" w:sz="0" w:space="0" w:color="auto"/>
        <w:right w:val="none" w:sz="0" w:space="0" w:color="auto"/>
      </w:divBdr>
      <w:divsChild>
        <w:div w:id="1915893279">
          <w:marLeft w:val="446"/>
          <w:marRight w:val="0"/>
          <w:marTop w:val="0"/>
          <w:marBottom w:val="0"/>
          <w:divBdr>
            <w:top w:val="none" w:sz="0" w:space="0" w:color="auto"/>
            <w:left w:val="none" w:sz="0" w:space="0" w:color="auto"/>
            <w:bottom w:val="none" w:sz="0" w:space="0" w:color="auto"/>
            <w:right w:val="none" w:sz="0" w:space="0" w:color="auto"/>
          </w:divBdr>
        </w:div>
        <w:div w:id="1630089678">
          <w:marLeft w:val="446"/>
          <w:marRight w:val="0"/>
          <w:marTop w:val="0"/>
          <w:marBottom w:val="0"/>
          <w:divBdr>
            <w:top w:val="none" w:sz="0" w:space="0" w:color="auto"/>
            <w:left w:val="none" w:sz="0" w:space="0" w:color="auto"/>
            <w:bottom w:val="none" w:sz="0" w:space="0" w:color="auto"/>
            <w:right w:val="none" w:sz="0" w:space="0" w:color="auto"/>
          </w:divBdr>
        </w:div>
        <w:div w:id="1317220792">
          <w:marLeft w:val="446"/>
          <w:marRight w:val="0"/>
          <w:marTop w:val="0"/>
          <w:marBottom w:val="0"/>
          <w:divBdr>
            <w:top w:val="none" w:sz="0" w:space="0" w:color="auto"/>
            <w:left w:val="none" w:sz="0" w:space="0" w:color="auto"/>
            <w:bottom w:val="none" w:sz="0" w:space="0" w:color="auto"/>
            <w:right w:val="none" w:sz="0" w:space="0" w:color="auto"/>
          </w:divBdr>
        </w:div>
        <w:div w:id="2129812369">
          <w:marLeft w:val="446"/>
          <w:marRight w:val="0"/>
          <w:marTop w:val="0"/>
          <w:marBottom w:val="0"/>
          <w:divBdr>
            <w:top w:val="none" w:sz="0" w:space="0" w:color="auto"/>
            <w:left w:val="none" w:sz="0" w:space="0" w:color="auto"/>
            <w:bottom w:val="none" w:sz="0" w:space="0" w:color="auto"/>
            <w:right w:val="none" w:sz="0" w:space="0" w:color="auto"/>
          </w:divBdr>
        </w:div>
      </w:divsChild>
    </w:div>
    <w:div w:id="1589920265">
      <w:bodyDiv w:val="1"/>
      <w:marLeft w:val="0"/>
      <w:marRight w:val="0"/>
      <w:marTop w:val="0"/>
      <w:marBottom w:val="0"/>
      <w:divBdr>
        <w:top w:val="none" w:sz="0" w:space="0" w:color="auto"/>
        <w:left w:val="none" w:sz="0" w:space="0" w:color="auto"/>
        <w:bottom w:val="none" w:sz="0" w:space="0" w:color="auto"/>
        <w:right w:val="none" w:sz="0" w:space="0" w:color="auto"/>
      </w:divBdr>
    </w:div>
    <w:div w:id="1613659291">
      <w:bodyDiv w:val="1"/>
      <w:marLeft w:val="0"/>
      <w:marRight w:val="0"/>
      <w:marTop w:val="0"/>
      <w:marBottom w:val="0"/>
      <w:divBdr>
        <w:top w:val="none" w:sz="0" w:space="0" w:color="auto"/>
        <w:left w:val="none" w:sz="0" w:space="0" w:color="auto"/>
        <w:bottom w:val="none" w:sz="0" w:space="0" w:color="auto"/>
        <w:right w:val="none" w:sz="0" w:space="0" w:color="auto"/>
      </w:divBdr>
    </w:div>
    <w:div w:id="17912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C075-A19E-481D-B8B0-7A0A9D18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18</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nieying-393@163.com</dc:creator>
  <cp:keywords/>
  <dc:description/>
  <cp:lastModifiedBy>nieying-393@163.com</cp:lastModifiedBy>
  <cp:revision>287</cp:revision>
  <dcterms:created xsi:type="dcterms:W3CDTF">2019-10-24T01:27:00Z</dcterms:created>
  <dcterms:modified xsi:type="dcterms:W3CDTF">2020-01-03T02:14:00Z</dcterms:modified>
</cp:coreProperties>
</file>