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kern w:val="2"/>
          <w:sz w:val="21"/>
        </w:rPr>
        <w:id w:val="105315275"/>
        <w:docPartObj>
          <w:docPartGallery w:val="Cover Pages"/>
          <w:docPartUnique/>
        </w:docPartObj>
      </w:sdtPr>
      <w:sdtEndPr>
        <w:rPr>
          <w:rFonts w:ascii="黑体" w:eastAsia="黑体" w:hAnsi="黑体" w:cs="Times New Roman"/>
          <w:b/>
          <w:caps w:val="0"/>
          <w:sz w:val="28"/>
          <w:szCs w:val="28"/>
        </w:rPr>
      </w:sdtEndPr>
      <w:sdtContent>
        <w:tbl>
          <w:tblPr>
            <w:tblW w:w="5000" w:type="pct"/>
            <w:jc w:val="center"/>
            <w:tblLook w:val="04A0" w:firstRow="1" w:lastRow="0" w:firstColumn="1" w:lastColumn="0" w:noHBand="0" w:noVBand="1"/>
          </w:tblPr>
          <w:tblGrid>
            <w:gridCol w:w="8764"/>
          </w:tblGrid>
          <w:tr w:rsidR="00040CEA">
            <w:trPr>
              <w:trHeight w:val="2880"/>
              <w:jc w:val="center"/>
            </w:trPr>
            <w:sdt>
              <w:sdtPr>
                <w:rPr>
                  <w:rFonts w:asciiTheme="majorHAnsi" w:eastAsiaTheme="majorEastAsia" w:hAnsiTheme="majorHAnsi" w:cstheme="majorBidi"/>
                  <w:caps/>
                  <w:kern w:val="2"/>
                  <w:sz w:val="21"/>
                </w:rPr>
                <w:alias w:val="公司"/>
                <w:id w:val="15524243"/>
                <w:placeholder>
                  <w:docPart w:val="0954634A246949B082C9AA0571E5F9E5"/>
                </w:placeholder>
                <w:dataBinding w:prefixMappings="xmlns:ns0='http://schemas.openxmlformats.org/officeDocument/2006/extended-properties'" w:xpath="/ns0:Properties[1]/ns0:Company[1]" w:storeItemID="{6668398D-A668-4E3E-A5EB-62B293D839F1}"/>
                <w:text/>
              </w:sdtPr>
              <w:sdtEndPr>
                <w:rPr>
                  <w:rFonts w:ascii="黑体" w:eastAsia="黑体" w:hAnsi="黑体"/>
                  <w:kern w:val="0"/>
                  <w:sz w:val="44"/>
                  <w:szCs w:val="44"/>
                </w:rPr>
              </w:sdtEndPr>
              <w:sdtContent>
                <w:tc>
                  <w:tcPr>
                    <w:tcW w:w="5000" w:type="pct"/>
                  </w:tcPr>
                  <w:p w:rsidR="00040CEA" w:rsidRDefault="00040CEA" w:rsidP="00040CEA">
                    <w:pPr>
                      <w:pStyle w:val="af6"/>
                      <w:spacing w:before="1680" w:after="312"/>
                      <w:jc w:val="center"/>
                      <w:rPr>
                        <w:rFonts w:asciiTheme="majorHAnsi" w:eastAsiaTheme="majorEastAsia" w:hAnsiTheme="majorHAnsi" w:cstheme="majorBidi"/>
                        <w:caps/>
                      </w:rPr>
                    </w:pPr>
                    <w:r w:rsidRPr="00175042">
                      <w:rPr>
                        <w:rFonts w:ascii="黑体" w:eastAsia="黑体" w:hAnsi="黑体" w:cstheme="majorBidi" w:hint="eastAsia"/>
                        <w:caps/>
                        <w:sz w:val="44"/>
                        <w:szCs w:val="44"/>
                      </w:rPr>
                      <w:t>农业行业标准</w:t>
                    </w:r>
                  </w:p>
                </w:tc>
              </w:sdtContent>
            </w:sdt>
          </w:tr>
          <w:tr w:rsidR="00040CEA">
            <w:trPr>
              <w:trHeight w:val="1440"/>
              <w:jc w:val="center"/>
            </w:trPr>
            <w:sdt>
              <w:sdtPr>
                <w:rPr>
                  <w:rFonts w:asciiTheme="majorHAnsi" w:eastAsiaTheme="majorEastAsia" w:hAnsiTheme="majorHAnsi" w:cstheme="majorBidi"/>
                  <w:b/>
                  <w:sz w:val="48"/>
                  <w:szCs w:val="48"/>
                </w:rPr>
                <w:alias w:val="标题"/>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40CEA" w:rsidRDefault="00040CEA" w:rsidP="00040CEA">
                    <w:pPr>
                      <w:pStyle w:val="af6"/>
                      <w:spacing w:before="312" w:after="312"/>
                      <w:jc w:val="center"/>
                      <w:rPr>
                        <w:rFonts w:asciiTheme="majorHAnsi" w:eastAsiaTheme="majorEastAsia" w:hAnsiTheme="majorHAnsi" w:cstheme="majorBidi"/>
                        <w:sz w:val="80"/>
                        <w:szCs w:val="80"/>
                      </w:rPr>
                    </w:pPr>
                    <w:r w:rsidRPr="00040CEA">
                      <w:rPr>
                        <w:rFonts w:asciiTheme="majorHAnsi" w:eastAsiaTheme="majorEastAsia" w:hAnsiTheme="majorHAnsi" w:cstheme="majorBidi" w:hint="eastAsia"/>
                        <w:b/>
                        <w:sz w:val="48"/>
                        <w:szCs w:val="48"/>
                      </w:rPr>
                      <w:t>《连栋温室能耗测试方法（征求意见稿）》</w:t>
                    </w:r>
                  </w:p>
                </w:tc>
              </w:sdtContent>
            </w:sdt>
          </w:tr>
          <w:tr w:rsidR="00040CEA">
            <w:trPr>
              <w:trHeight w:val="720"/>
              <w:jc w:val="center"/>
            </w:trPr>
            <w:sdt>
              <w:sdtPr>
                <w:rPr>
                  <w:rFonts w:asciiTheme="majorHAnsi" w:eastAsiaTheme="majorEastAsia" w:hAnsiTheme="majorHAnsi" w:cstheme="majorBidi"/>
                  <w:b/>
                  <w:sz w:val="48"/>
                  <w:szCs w:val="48"/>
                </w:rPr>
                <w:alias w:val="副标题"/>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040CEA" w:rsidRDefault="00040CEA" w:rsidP="00040CEA">
                    <w:pPr>
                      <w:pStyle w:val="af6"/>
                      <w:spacing w:before="312" w:after="312"/>
                      <w:jc w:val="center"/>
                      <w:rPr>
                        <w:rFonts w:asciiTheme="majorHAnsi" w:eastAsiaTheme="majorEastAsia" w:hAnsiTheme="majorHAnsi" w:cstheme="majorBidi"/>
                        <w:sz w:val="44"/>
                        <w:szCs w:val="44"/>
                      </w:rPr>
                    </w:pPr>
                    <w:r w:rsidRPr="00040CEA">
                      <w:rPr>
                        <w:rFonts w:asciiTheme="majorHAnsi" w:eastAsiaTheme="majorEastAsia" w:hAnsiTheme="majorHAnsi" w:cstheme="majorBidi" w:hint="eastAsia"/>
                        <w:b/>
                        <w:sz w:val="48"/>
                        <w:szCs w:val="48"/>
                      </w:rPr>
                      <w:t>编制说明</w:t>
                    </w:r>
                  </w:p>
                </w:tc>
              </w:sdtContent>
            </w:sdt>
          </w:tr>
          <w:tr w:rsidR="00040CEA">
            <w:trPr>
              <w:trHeight w:val="360"/>
              <w:jc w:val="center"/>
            </w:trPr>
            <w:tc>
              <w:tcPr>
                <w:tcW w:w="5000" w:type="pct"/>
                <w:vAlign w:val="center"/>
              </w:tcPr>
              <w:p w:rsidR="00040CEA" w:rsidRDefault="00040CEA">
                <w:pPr>
                  <w:pStyle w:val="af6"/>
                  <w:jc w:val="center"/>
                </w:pPr>
              </w:p>
            </w:tc>
          </w:tr>
          <w:tr w:rsidR="00040CEA">
            <w:trPr>
              <w:trHeight w:val="360"/>
              <w:jc w:val="center"/>
            </w:trPr>
            <w:tc>
              <w:tcPr>
                <w:tcW w:w="5000" w:type="pct"/>
                <w:vAlign w:val="center"/>
              </w:tcPr>
              <w:p w:rsidR="00040CEA" w:rsidRDefault="00040CEA" w:rsidP="00040CEA">
                <w:pPr>
                  <w:pStyle w:val="af6"/>
                  <w:spacing w:before="312" w:after="312"/>
                  <w:jc w:val="center"/>
                  <w:rPr>
                    <w:b/>
                    <w:bCs/>
                  </w:rPr>
                </w:pPr>
              </w:p>
            </w:tc>
          </w:tr>
          <w:tr w:rsidR="00040CEA">
            <w:trPr>
              <w:trHeight w:val="360"/>
              <w:jc w:val="center"/>
            </w:trPr>
            <w:sdt>
              <w:sdtPr>
                <w:rPr>
                  <w:rFonts w:ascii="Times New Roman" w:hAnsi="Times New Roman" w:cs="Times New Roman" w:hint="eastAsia"/>
                  <w:b/>
                  <w:bCs/>
                  <w:sz w:val="32"/>
                  <w:szCs w:val="32"/>
                </w:rPr>
                <w:alias w:val="日期"/>
                <w:id w:val="516659546"/>
                <w:showingPlcHdr/>
                <w:dataBinding w:prefixMappings="xmlns:ns0='http://schemas.microsoft.com/office/2006/coverPageProps'" w:xpath="/ns0:CoverPageProperties[1]/ns0:PublishDate[1]" w:storeItemID="{55AF091B-3C7A-41E3-B477-F2FDAA23CFDA}"/>
                <w:date w:fullDate="2020-09-01T00:00:00Z">
                  <w:dateFormat w:val="yyyy/M/d"/>
                  <w:lid w:val="zh-CN"/>
                  <w:storeMappedDataAs w:val="dateTime"/>
                  <w:calendar w:val="gregorian"/>
                </w:date>
              </w:sdtPr>
              <w:sdtEndPr/>
              <w:sdtContent>
                <w:tc>
                  <w:tcPr>
                    <w:tcW w:w="5000" w:type="pct"/>
                    <w:vAlign w:val="center"/>
                  </w:tcPr>
                  <w:p w:rsidR="00040CEA" w:rsidRDefault="00802C03" w:rsidP="00802C03">
                    <w:pPr>
                      <w:pStyle w:val="af6"/>
                      <w:spacing w:before="312" w:after="312"/>
                      <w:jc w:val="center"/>
                      <w:rPr>
                        <w:b/>
                        <w:bCs/>
                      </w:rPr>
                    </w:pPr>
                    <w:r>
                      <w:rPr>
                        <w:rFonts w:ascii="Times New Roman" w:hAnsi="Times New Roman" w:cs="Times New Roman"/>
                        <w:b/>
                        <w:bCs/>
                        <w:sz w:val="32"/>
                        <w:szCs w:val="32"/>
                      </w:rPr>
                      <w:t xml:space="preserve">     </w:t>
                    </w:r>
                  </w:p>
                </w:tc>
              </w:sdtContent>
            </w:sdt>
          </w:tr>
        </w:tbl>
        <w:p w:rsidR="00040CEA" w:rsidRDefault="00802C03" w:rsidP="00802C03">
          <w:pPr>
            <w:jc w:val="center"/>
          </w:pPr>
          <w:r w:rsidRPr="00802C03">
            <w:rPr>
              <w:rFonts w:ascii="Times New Roman" w:hAnsi="Times New Roman" w:cs="Times New Roman" w:hint="eastAsia"/>
              <w:b/>
              <w:sz w:val="32"/>
              <w:szCs w:val="32"/>
            </w:rPr>
            <w:t>2020</w:t>
          </w:r>
          <w:r w:rsidRPr="00802C03">
            <w:rPr>
              <w:rFonts w:ascii="Times New Roman" w:hAnsi="Times New Roman" w:cs="Times New Roman" w:hint="eastAsia"/>
              <w:b/>
              <w:sz w:val="32"/>
              <w:szCs w:val="32"/>
            </w:rPr>
            <w:t>年</w:t>
          </w:r>
          <w:r w:rsidRPr="00802C03">
            <w:rPr>
              <w:rFonts w:ascii="Times New Roman" w:hAnsi="Times New Roman" w:cs="Times New Roman" w:hint="eastAsia"/>
              <w:b/>
              <w:sz w:val="32"/>
              <w:szCs w:val="32"/>
            </w:rPr>
            <w:t>9</w:t>
          </w:r>
          <w:r w:rsidRPr="00802C03">
            <w:rPr>
              <w:rFonts w:ascii="Times New Roman" w:hAnsi="Times New Roman" w:cs="Times New Roman" w:hint="eastAsia"/>
              <w:b/>
              <w:sz w:val="32"/>
              <w:szCs w:val="32"/>
            </w:rPr>
            <w:t>月</w:t>
          </w:r>
        </w:p>
        <w:p w:rsidR="00040CEA" w:rsidRDefault="00040CEA"/>
        <w:tbl>
          <w:tblPr>
            <w:tblpPr w:leftFromText="187" w:rightFromText="187" w:horzAnchor="margin" w:tblpXSpec="center" w:tblpYSpec="bottom"/>
            <w:tblW w:w="5000" w:type="pct"/>
            <w:tblLook w:val="04A0" w:firstRow="1" w:lastRow="0" w:firstColumn="1" w:lastColumn="0" w:noHBand="0" w:noVBand="1"/>
          </w:tblPr>
          <w:tblGrid>
            <w:gridCol w:w="8764"/>
          </w:tblGrid>
          <w:tr w:rsidR="00040CEA">
            <w:sdt>
              <w:sdtPr>
                <w:rPr>
                  <w:rFonts w:hint="eastAsia"/>
                  <w:b/>
                  <w:sz w:val="36"/>
                  <w:szCs w:val="36"/>
                </w:rPr>
                <w:alias w:val="摘要"/>
                <w:id w:val="8276291"/>
                <w:dataBinding w:prefixMappings="xmlns:ns0='http://schemas.microsoft.com/office/2006/coverPageProps'" w:xpath="/ns0:CoverPageProperties[1]/ns0:Abstract[1]" w:storeItemID="{55AF091B-3C7A-41E3-B477-F2FDAA23CFDA}"/>
                <w:text/>
              </w:sdtPr>
              <w:sdtEndPr/>
              <w:sdtContent>
                <w:tc>
                  <w:tcPr>
                    <w:tcW w:w="5000" w:type="pct"/>
                  </w:tcPr>
                  <w:p w:rsidR="00040CEA" w:rsidRDefault="00040CEA" w:rsidP="006B6F49">
                    <w:pPr>
                      <w:pStyle w:val="af6"/>
                      <w:spacing w:before="312" w:after="840"/>
                      <w:jc w:val="center"/>
                    </w:pPr>
                    <w:r w:rsidRPr="00040CEA">
                      <w:rPr>
                        <w:rFonts w:hint="eastAsia"/>
                        <w:b/>
                        <w:sz w:val="36"/>
                        <w:szCs w:val="36"/>
                      </w:rPr>
                      <w:t>农业农村部规划设计研究院</w:t>
                    </w:r>
                  </w:p>
                </w:tc>
              </w:sdtContent>
            </w:sdt>
          </w:tr>
        </w:tbl>
        <w:p w:rsidR="00040CEA" w:rsidRDefault="00040CEA"/>
        <w:p w:rsidR="00040CEA" w:rsidRDefault="00040CEA">
          <w:pPr>
            <w:widowControl/>
            <w:jc w:val="left"/>
            <w:rPr>
              <w:rFonts w:ascii="黑体" w:eastAsia="黑体" w:hAnsi="黑体" w:cs="Times New Roman"/>
              <w:b/>
              <w:sz w:val="28"/>
              <w:szCs w:val="28"/>
            </w:rPr>
          </w:pPr>
          <w:r>
            <w:rPr>
              <w:rFonts w:ascii="黑体" w:eastAsia="黑体" w:hAnsi="黑体" w:cs="Times New Roman"/>
              <w:b/>
              <w:sz w:val="28"/>
              <w:szCs w:val="28"/>
            </w:rPr>
            <w:br w:type="page"/>
          </w:r>
        </w:p>
      </w:sdtContent>
    </w:sdt>
    <w:sdt>
      <w:sdtPr>
        <w:rPr>
          <w:rFonts w:asciiTheme="minorHAnsi" w:eastAsiaTheme="minorEastAsia" w:hAnsiTheme="minorHAnsi" w:cstheme="minorBidi"/>
          <w:b w:val="0"/>
          <w:bCs w:val="0"/>
          <w:color w:val="auto"/>
          <w:kern w:val="2"/>
          <w:sz w:val="21"/>
          <w:szCs w:val="22"/>
          <w:lang w:val="zh-CN"/>
        </w:rPr>
        <w:id w:val="1916824879"/>
        <w:docPartObj>
          <w:docPartGallery w:val="Table of Contents"/>
          <w:docPartUnique/>
        </w:docPartObj>
      </w:sdtPr>
      <w:sdtEndPr>
        <w:rPr>
          <w:rStyle w:val="ae"/>
          <w:b/>
          <w:noProof/>
          <w:color w:val="000000" w:themeColor="text1"/>
          <w:sz w:val="28"/>
          <w:szCs w:val="28"/>
          <w:u w:val="single"/>
          <w:lang w:val="en-US"/>
        </w:rPr>
      </w:sdtEndPr>
      <w:sdtContent>
        <w:p w:rsidR="00AF6577" w:rsidRPr="00A34699" w:rsidRDefault="00AF6577" w:rsidP="0077311F">
          <w:pPr>
            <w:pStyle w:val="TOC"/>
            <w:spacing w:before="720" w:afterLines="100" w:after="312"/>
            <w:jc w:val="center"/>
            <w:rPr>
              <w:color w:val="000000" w:themeColor="text1"/>
            </w:rPr>
          </w:pPr>
          <w:r w:rsidRPr="00A34699">
            <w:rPr>
              <w:color w:val="000000" w:themeColor="text1"/>
              <w:lang w:val="zh-CN"/>
            </w:rPr>
            <w:t>目</w:t>
          </w:r>
          <w:r w:rsidR="0050596F">
            <w:rPr>
              <w:rFonts w:hint="eastAsia"/>
              <w:color w:val="000000" w:themeColor="text1"/>
              <w:lang w:val="zh-CN"/>
            </w:rPr>
            <w:t xml:space="preserve"> </w:t>
          </w:r>
          <w:r w:rsidRPr="00A34699">
            <w:rPr>
              <w:color w:val="000000" w:themeColor="text1"/>
              <w:lang w:val="zh-CN"/>
            </w:rPr>
            <w:t>录</w:t>
          </w:r>
        </w:p>
        <w:p w:rsidR="00AF6577" w:rsidRPr="0077311F" w:rsidRDefault="00AF6577" w:rsidP="00EF5CE6">
          <w:pPr>
            <w:pStyle w:val="10"/>
            <w:tabs>
              <w:tab w:val="right" w:leader="dot" w:pos="8538"/>
            </w:tabs>
            <w:spacing w:line="288" w:lineRule="auto"/>
            <w:rPr>
              <w:rFonts w:ascii="Times New Roman" w:hAnsi="Times New Roman" w:cs="Times New Roman"/>
              <w:noProof/>
            </w:rPr>
          </w:pPr>
          <w:r>
            <w:fldChar w:fldCharType="begin"/>
          </w:r>
          <w:r>
            <w:instrText xml:space="preserve"> TOC \o "1-3" \h \z \u </w:instrText>
          </w:r>
          <w:r>
            <w:fldChar w:fldCharType="separate"/>
          </w:r>
          <w:hyperlink w:anchor="_Toc50845935" w:history="1">
            <w:r w:rsidRPr="0077311F">
              <w:rPr>
                <w:rStyle w:val="ae"/>
                <w:rFonts w:ascii="Times New Roman" w:hAnsi="Times New Roman" w:cs="Times New Roman"/>
                <w:b/>
                <w:noProof/>
                <w:sz w:val="28"/>
                <w:szCs w:val="28"/>
              </w:rPr>
              <w:t>一、工作简况</w:t>
            </w:r>
            <w:r w:rsidRPr="0077311F">
              <w:rPr>
                <w:rFonts w:ascii="Times New Roman" w:hAnsi="Times New Roman" w:cs="Times New Roman"/>
                <w:noProof/>
                <w:webHidden/>
              </w:rPr>
              <w:tab/>
            </w:r>
            <w:r w:rsidRPr="0077311F">
              <w:rPr>
                <w:rFonts w:ascii="Times New Roman" w:hAnsi="Times New Roman" w:cs="Times New Roman"/>
                <w:b/>
                <w:webHidden/>
                <w:sz w:val="28"/>
                <w:szCs w:val="28"/>
              </w:rPr>
              <w:t>2</w:t>
            </w:r>
          </w:hyperlink>
        </w:p>
        <w:p w:rsidR="00AF6577" w:rsidRPr="0077311F" w:rsidRDefault="002A6E89" w:rsidP="00EF5CE6">
          <w:pPr>
            <w:pStyle w:val="20"/>
            <w:tabs>
              <w:tab w:val="right" w:leader="dot" w:pos="8538"/>
            </w:tabs>
            <w:spacing w:line="288" w:lineRule="auto"/>
            <w:rPr>
              <w:rFonts w:ascii="Times New Roman" w:hAnsi="Times New Roman" w:cs="Times New Roman"/>
              <w:noProof/>
            </w:rPr>
          </w:pPr>
          <w:hyperlink w:anchor="_Toc50845936" w:history="1">
            <w:r w:rsidR="00AF6577" w:rsidRPr="0077311F">
              <w:rPr>
                <w:rStyle w:val="ae"/>
                <w:rFonts w:ascii="Times New Roman" w:eastAsia="黑体" w:hAnsi="Times New Roman" w:cs="Times New Roman"/>
                <w:noProof/>
                <w:sz w:val="24"/>
                <w:szCs w:val="24"/>
              </w:rPr>
              <w:t>（一）背景情况</w:t>
            </w:r>
            <w:r w:rsidR="00AF6577" w:rsidRPr="0077311F">
              <w:rPr>
                <w:rFonts w:ascii="Times New Roman" w:hAnsi="Times New Roman" w:cs="Times New Roman"/>
                <w:noProof/>
                <w:webHidden/>
              </w:rPr>
              <w:tab/>
            </w:r>
            <w:r w:rsidR="00AF6577" w:rsidRPr="0077311F">
              <w:rPr>
                <w:rFonts w:ascii="Times New Roman" w:hAnsi="Times New Roman" w:cs="Times New Roman"/>
                <w:b/>
                <w:noProof/>
                <w:webHidden/>
                <w:sz w:val="24"/>
                <w:szCs w:val="24"/>
              </w:rPr>
              <w:t>2</w:t>
            </w:r>
          </w:hyperlink>
        </w:p>
        <w:p w:rsidR="00AF6577" w:rsidRPr="0077311F" w:rsidRDefault="002A6E89" w:rsidP="00EF5CE6">
          <w:pPr>
            <w:pStyle w:val="20"/>
            <w:tabs>
              <w:tab w:val="right" w:leader="dot" w:pos="8538"/>
            </w:tabs>
            <w:spacing w:line="288" w:lineRule="auto"/>
            <w:rPr>
              <w:rStyle w:val="ae"/>
              <w:rFonts w:ascii="Times New Roman" w:eastAsia="黑体" w:hAnsi="Times New Roman" w:cs="Times New Roman"/>
              <w:sz w:val="24"/>
              <w:szCs w:val="24"/>
            </w:rPr>
          </w:pPr>
          <w:hyperlink w:anchor="_Toc50845937" w:history="1">
            <w:r w:rsidR="00AF6577" w:rsidRPr="0077311F">
              <w:rPr>
                <w:rStyle w:val="ae"/>
                <w:rFonts w:ascii="Times New Roman" w:eastAsia="黑体" w:hAnsi="Times New Roman" w:cs="Times New Roman"/>
                <w:noProof/>
                <w:sz w:val="24"/>
                <w:szCs w:val="24"/>
              </w:rPr>
              <w:t>（二）任务来源</w:t>
            </w:r>
            <w:r w:rsidR="00AF6577" w:rsidRPr="0077311F">
              <w:rPr>
                <w:rStyle w:val="ae"/>
                <w:rFonts w:ascii="Times New Roman" w:eastAsia="黑体" w:hAnsi="Times New Roman" w:cs="Times New Roman"/>
                <w:webHidden/>
                <w:sz w:val="24"/>
                <w:szCs w:val="24"/>
              </w:rPr>
              <w:tab/>
            </w:r>
            <w:r w:rsidR="00AF6577">
              <w:rPr>
                <w:rFonts w:ascii="Times New Roman" w:hAnsi="Times New Roman" w:cs="Times New Roman"/>
                <w:b/>
                <w:noProof/>
                <w:webHidden/>
                <w:sz w:val="24"/>
                <w:szCs w:val="24"/>
              </w:rPr>
              <w:t>4</w:t>
            </w:r>
          </w:hyperlink>
        </w:p>
        <w:p w:rsidR="00AF6577" w:rsidRPr="0077311F" w:rsidRDefault="002A6E89" w:rsidP="00EF5CE6">
          <w:pPr>
            <w:pStyle w:val="20"/>
            <w:tabs>
              <w:tab w:val="right" w:leader="dot" w:pos="8538"/>
            </w:tabs>
            <w:spacing w:line="288" w:lineRule="auto"/>
            <w:rPr>
              <w:rStyle w:val="ae"/>
              <w:rFonts w:ascii="Times New Roman" w:eastAsia="黑体" w:hAnsi="Times New Roman" w:cs="Times New Roman"/>
              <w:sz w:val="24"/>
              <w:szCs w:val="24"/>
            </w:rPr>
          </w:pPr>
          <w:hyperlink w:anchor="_Toc50845938" w:history="1">
            <w:r w:rsidR="00AF6577" w:rsidRPr="0077311F">
              <w:rPr>
                <w:rStyle w:val="ae"/>
                <w:rFonts w:ascii="Times New Roman" w:eastAsia="黑体" w:hAnsi="Times New Roman" w:cs="Times New Roman"/>
                <w:noProof/>
                <w:sz w:val="24"/>
                <w:szCs w:val="24"/>
              </w:rPr>
              <w:t>（三）变更事项说明</w:t>
            </w:r>
            <w:r w:rsidR="00AF6577" w:rsidRPr="0077311F">
              <w:rPr>
                <w:rStyle w:val="ae"/>
                <w:rFonts w:ascii="Times New Roman" w:eastAsia="黑体" w:hAnsi="Times New Roman" w:cs="Times New Roman"/>
                <w:webHidden/>
                <w:sz w:val="24"/>
                <w:szCs w:val="24"/>
              </w:rPr>
              <w:tab/>
            </w:r>
            <w:r w:rsidR="00AF6577">
              <w:rPr>
                <w:rFonts w:ascii="Times New Roman" w:hAnsi="Times New Roman" w:cs="Times New Roman"/>
                <w:b/>
                <w:noProof/>
                <w:webHidden/>
                <w:sz w:val="24"/>
                <w:szCs w:val="24"/>
              </w:rPr>
              <w:t>4</w:t>
            </w:r>
          </w:hyperlink>
        </w:p>
        <w:p w:rsidR="00AF6577" w:rsidRPr="0077311F" w:rsidRDefault="002A6E89" w:rsidP="00EF5CE6">
          <w:pPr>
            <w:pStyle w:val="20"/>
            <w:tabs>
              <w:tab w:val="right" w:leader="dot" w:pos="8538"/>
            </w:tabs>
            <w:spacing w:line="288" w:lineRule="auto"/>
            <w:rPr>
              <w:rStyle w:val="ae"/>
              <w:rFonts w:ascii="Times New Roman" w:eastAsia="黑体" w:hAnsi="Times New Roman" w:cs="Times New Roman"/>
              <w:sz w:val="24"/>
              <w:szCs w:val="24"/>
            </w:rPr>
          </w:pPr>
          <w:hyperlink w:anchor="_Toc50845939" w:history="1">
            <w:r w:rsidR="00AF6577" w:rsidRPr="0077311F">
              <w:rPr>
                <w:rStyle w:val="ae"/>
                <w:rFonts w:ascii="Times New Roman" w:eastAsia="黑体" w:hAnsi="Times New Roman" w:cs="Times New Roman"/>
                <w:noProof/>
                <w:sz w:val="24"/>
                <w:szCs w:val="24"/>
              </w:rPr>
              <w:t>（四）标准启动</w:t>
            </w:r>
            <w:r w:rsidR="00AF6577">
              <w:rPr>
                <w:rStyle w:val="ae"/>
                <w:rFonts w:ascii="Times New Roman" w:eastAsia="黑体" w:hAnsi="Times New Roman" w:cs="Times New Roman" w:hint="eastAsia"/>
                <w:noProof/>
                <w:sz w:val="24"/>
                <w:szCs w:val="24"/>
              </w:rPr>
              <w:t>及</w:t>
            </w:r>
            <w:r w:rsidR="00AF6577" w:rsidRPr="0077311F">
              <w:rPr>
                <w:rStyle w:val="ae"/>
                <w:rFonts w:ascii="Times New Roman" w:eastAsia="黑体" w:hAnsi="Times New Roman" w:cs="Times New Roman"/>
                <w:noProof/>
                <w:sz w:val="24"/>
                <w:szCs w:val="24"/>
              </w:rPr>
              <w:t>起草人员</w:t>
            </w:r>
            <w:r w:rsidR="00AF6577" w:rsidRPr="0077311F">
              <w:rPr>
                <w:rStyle w:val="ae"/>
                <w:rFonts w:ascii="Times New Roman" w:eastAsia="黑体" w:hAnsi="Times New Roman" w:cs="Times New Roman"/>
                <w:webHidden/>
                <w:sz w:val="24"/>
                <w:szCs w:val="24"/>
              </w:rPr>
              <w:tab/>
            </w:r>
            <w:r w:rsidR="00AF6577">
              <w:rPr>
                <w:rFonts w:ascii="Times New Roman" w:hAnsi="Times New Roman" w:cs="Times New Roman"/>
                <w:b/>
                <w:noProof/>
                <w:webHidden/>
                <w:sz w:val="24"/>
                <w:szCs w:val="24"/>
              </w:rPr>
              <w:t>5</w:t>
            </w:r>
          </w:hyperlink>
        </w:p>
        <w:p w:rsidR="00AF6577" w:rsidRPr="0077311F" w:rsidRDefault="002A6E89" w:rsidP="00EF5CE6">
          <w:pPr>
            <w:pStyle w:val="20"/>
            <w:tabs>
              <w:tab w:val="right" w:leader="dot" w:pos="8538"/>
            </w:tabs>
            <w:spacing w:line="288" w:lineRule="auto"/>
            <w:rPr>
              <w:rFonts w:ascii="Times New Roman" w:hAnsi="Times New Roman" w:cs="Times New Roman"/>
              <w:noProof/>
            </w:rPr>
          </w:pPr>
          <w:hyperlink w:anchor="_Toc50845940" w:history="1">
            <w:r w:rsidR="00AF6577" w:rsidRPr="0077311F">
              <w:rPr>
                <w:rStyle w:val="ae"/>
                <w:rFonts w:ascii="Times New Roman" w:eastAsia="黑体" w:hAnsi="Times New Roman" w:cs="Times New Roman"/>
                <w:noProof/>
                <w:sz w:val="24"/>
                <w:szCs w:val="24"/>
              </w:rPr>
              <w:t>（五）标准主要起草过程</w:t>
            </w:r>
            <w:r w:rsidR="00AF6577" w:rsidRPr="0077311F">
              <w:rPr>
                <w:rFonts w:ascii="Times New Roman" w:hAnsi="Times New Roman" w:cs="Times New Roman"/>
                <w:noProof/>
                <w:webHidden/>
              </w:rPr>
              <w:tab/>
            </w:r>
            <w:r w:rsidR="00AF6577">
              <w:rPr>
                <w:rFonts w:ascii="Times New Roman" w:hAnsi="Times New Roman" w:cs="Times New Roman"/>
                <w:noProof/>
                <w:webHidden/>
                <w:sz w:val="24"/>
                <w:szCs w:val="24"/>
              </w:rPr>
              <w:t>5</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41" w:history="1">
            <w:r w:rsidR="00AF6577" w:rsidRPr="0077311F">
              <w:rPr>
                <w:rStyle w:val="ae"/>
                <w:rFonts w:ascii="Times New Roman" w:hAnsi="Times New Roman" w:cs="Times New Roman"/>
                <w:noProof/>
                <w:sz w:val="24"/>
                <w:szCs w:val="24"/>
              </w:rPr>
              <w:t xml:space="preserve">1. </w:t>
            </w:r>
            <w:r w:rsidR="00AF6577" w:rsidRPr="0077311F">
              <w:rPr>
                <w:rStyle w:val="ae"/>
                <w:rFonts w:ascii="Times New Roman" w:hAnsi="Times New Roman" w:cs="Times New Roman"/>
                <w:noProof/>
                <w:sz w:val="24"/>
                <w:szCs w:val="24"/>
              </w:rPr>
              <w:t>我国连栋温室能耗测试现状研究</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5</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42" w:history="1">
            <w:r w:rsidR="00AF6577" w:rsidRPr="0077311F">
              <w:rPr>
                <w:rStyle w:val="ae"/>
                <w:rFonts w:ascii="Times New Roman" w:hAnsi="Times New Roman" w:cs="Times New Roman"/>
                <w:noProof/>
                <w:sz w:val="24"/>
                <w:szCs w:val="24"/>
              </w:rPr>
              <w:t xml:space="preserve">2. </w:t>
            </w:r>
            <w:r w:rsidR="00AF6577" w:rsidRPr="0077311F">
              <w:rPr>
                <w:rStyle w:val="ae"/>
                <w:rFonts w:ascii="Times New Roman" w:hAnsi="Times New Roman" w:cs="Times New Roman"/>
                <w:noProof/>
                <w:sz w:val="24"/>
                <w:szCs w:val="24"/>
              </w:rPr>
              <w:t>能耗测试技术方法研究</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5</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43" w:history="1">
            <w:r w:rsidR="00AF6577" w:rsidRPr="0077311F">
              <w:rPr>
                <w:rStyle w:val="ae"/>
                <w:rFonts w:ascii="Times New Roman" w:hAnsi="Times New Roman" w:cs="Times New Roman"/>
                <w:noProof/>
                <w:sz w:val="24"/>
                <w:szCs w:val="24"/>
              </w:rPr>
              <w:t xml:space="preserve">3. </w:t>
            </w:r>
            <w:r w:rsidR="00AF6577" w:rsidRPr="0077311F">
              <w:rPr>
                <w:rStyle w:val="ae"/>
                <w:rFonts w:ascii="Times New Roman" w:hAnsi="Times New Roman" w:cs="Times New Roman"/>
                <w:noProof/>
                <w:sz w:val="24"/>
                <w:szCs w:val="24"/>
              </w:rPr>
              <w:t>研究起草标准完成征求意见稿</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6</w:t>
            </w:r>
          </w:hyperlink>
        </w:p>
        <w:p w:rsidR="00AF6577" w:rsidRPr="0077311F" w:rsidRDefault="002A6E89" w:rsidP="00EF5CE6">
          <w:pPr>
            <w:pStyle w:val="10"/>
            <w:tabs>
              <w:tab w:val="right" w:leader="dot" w:pos="8538"/>
            </w:tabs>
            <w:spacing w:line="288" w:lineRule="auto"/>
            <w:rPr>
              <w:rFonts w:ascii="Times New Roman" w:hAnsi="Times New Roman" w:cs="Times New Roman"/>
              <w:noProof/>
            </w:rPr>
          </w:pPr>
          <w:hyperlink w:anchor="_Toc50845944" w:history="1">
            <w:r w:rsidR="00AF6577" w:rsidRPr="0077311F">
              <w:rPr>
                <w:rStyle w:val="ae"/>
                <w:rFonts w:ascii="Times New Roman" w:hAnsi="Times New Roman" w:cs="Times New Roman"/>
                <w:b/>
                <w:noProof/>
                <w:sz w:val="28"/>
                <w:szCs w:val="28"/>
              </w:rPr>
              <w:t>二、标准起草依据与原则</w:t>
            </w:r>
            <w:r w:rsidR="00AF6577" w:rsidRPr="0077311F">
              <w:rPr>
                <w:rFonts w:ascii="Times New Roman" w:hAnsi="Times New Roman" w:cs="Times New Roman"/>
                <w:noProof/>
                <w:webHidden/>
              </w:rPr>
              <w:tab/>
            </w:r>
            <w:r w:rsidR="00AF6577">
              <w:rPr>
                <w:rFonts w:ascii="Times New Roman" w:hAnsi="Times New Roman" w:cs="Times New Roman"/>
                <w:b/>
                <w:webHidden/>
                <w:sz w:val="28"/>
                <w:szCs w:val="28"/>
              </w:rPr>
              <w:t>7</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45" w:history="1">
            <w:r w:rsidR="00AF6577" w:rsidRPr="0077311F">
              <w:rPr>
                <w:rStyle w:val="ae"/>
                <w:rFonts w:ascii="Times New Roman" w:hAnsi="Times New Roman" w:cs="Times New Roman"/>
                <w:noProof/>
                <w:sz w:val="24"/>
                <w:szCs w:val="24"/>
              </w:rPr>
              <w:t xml:space="preserve">1. </w:t>
            </w:r>
            <w:r w:rsidR="00AF6577" w:rsidRPr="0077311F">
              <w:rPr>
                <w:rStyle w:val="ae"/>
                <w:rFonts w:ascii="Times New Roman" w:hAnsi="Times New Roman" w:cs="Times New Roman"/>
                <w:noProof/>
                <w:sz w:val="24"/>
                <w:szCs w:val="24"/>
              </w:rPr>
              <w:t>依据</w:t>
            </w:r>
            <w:r w:rsidR="00AF6577" w:rsidRPr="0077311F">
              <w:rPr>
                <w:rStyle w:val="ae"/>
                <w:rFonts w:ascii="Times New Roman" w:hAnsi="Times New Roman" w:cs="Times New Roman"/>
                <w:noProof/>
                <w:sz w:val="24"/>
                <w:szCs w:val="24"/>
              </w:rPr>
              <w:t>GB/T 1.1-2020</w:t>
            </w:r>
            <w:r w:rsidR="00AF6577" w:rsidRPr="0077311F">
              <w:rPr>
                <w:rStyle w:val="ae"/>
                <w:rFonts w:ascii="Times New Roman" w:hAnsi="Times New Roman" w:cs="Times New Roman"/>
                <w:noProof/>
                <w:sz w:val="24"/>
                <w:szCs w:val="24"/>
              </w:rPr>
              <w:t>给出的规则</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7</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46" w:history="1">
            <w:r w:rsidR="00AF6577" w:rsidRPr="0077311F">
              <w:rPr>
                <w:rStyle w:val="ae"/>
                <w:rFonts w:ascii="Times New Roman" w:hAnsi="Times New Roman" w:cs="Times New Roman"/>
                <w:noProof/>
                <w:sz w:val="24"/>
                <w:szCs w:val="24"/>
              </w:rPr>
              <w:t xml:space="preserve">2. </w:t>
            </w:r>
            <w:r w:rsidR="00AF6577" w:rsidRPr="0077311F">
              <w:rPr>
                <w:rStyle w:val="ae"/>
                <w:rFonts w:ascii="Times New Roman" w:hAnsi="Times New Roman" w:cs="Times New Roman"/>
                <w:noProof/>
                <w:sz w:val="24"/>
                <w:szCs w:val="24"/>
              </w:rPr>
              <w:t>遵循</w:t>
            </w:r>
            <w:r w:rsidR="00AF6577" w:rsidRPr="0077311F">
              <w:rPr>
                <w:rStyle w:val="ae"/>
                <w:rFonts w:ascii="Times New Roman" w:hAnsi="Times New Roman" w:cs="Times New Roman"/>
                <w:noProof/>
                <w:sz w:val="24"/>
                <w:szCs w:val="24"/>
              </w:rPr>
              <w:t>GB/T 1.1-2020</w:t>
            </w:r>
            <w:r w:rsidR="00AF6577" w:rsidRPr="0077311F">
              <w:rPr>
                <w:rStyle w:val="ae"/>
                <w:rFonts w:ascii="Times New Roman" w:hAnsi="Times New Roman" w:cs="Times New Roman"/>
                <w:noProof/>
                <w:sz w:val="24"/>
                <w:szCs w:val="24"/>
              </w:rPr>
              <w:t>规定的总体原则</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7</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47" w:history="1">
            <w:r w:rsidR="00AF6577" w:rsidRPr="0077311F">
              <w:rPr>
                <w:rStyle w:val="ae"/>
                <w:rFonts w:ascii="Times New Roman" w:hAnsi="Times New Roman" w:cs="Times New Roman"/>
                <w:noProof/>
                <w:sz w:val="24"/>
                <w:szCs w:val="24"/>
              </w:rPr>
              <w:t xml:space="preserve">3. </w:t>
            </w:r>
            <w:r w:rsidR="00AF6577" w:rsidRPr="0077311F">
              <w:rPr>
                <w:rStyle w:val="ae"/>
                <w:rFonts w:ascii="Times New Roman" w:hAnsi="Times New Roman" w:cs="Times New Roman"/>
                <w:noProof/>
                <w:sz w:val="24"/>
                <w:szCs w:val="24"/>
              </w:rPr>
              <w:t>遵循我国能源管理原则</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8</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48" w:history="1">
            <w:r w:rsidR="00AF6577" w:rsidRPr="0077311F">
              <w:rPr>
                <w:rStyle w:val="ae"/>
                <w:rFonts w:ascii="Times New Roman" w:hAnsi="Times New Roman" w:cs="Times New Roman"/>
                <w:noProof/>
                <w:sz w:val="24"/>
                <w:szCs w:val="24"/>
              </w:rPr>
              <w:t xml:space="preserve">4. </w:t>
            </w:r>
            <w:r w:rsidR="00AF6577" w:rsidRPr="0077311F">
              <w:rPr>
                <w:rStyle w:val="ae"/>
                <w:rFonts w:ascii="Times New Roman" w:hAnsi="Times New Roman" w:cs="Times New Roman"/>
                <w:noProof/>
                <w:sz w:val="24"/>
                <w:szCs w:val="24"/>
              </w:rPr>
              <w:t>遵循适用性原则</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8</w:t>
            </w:r>
          </w:hyperlink>
        </w:p>
        <w:p w:rsidR="00AF6577" w:rsidRPr="0077311F" w:rsidRDefault="002A6E89" w:rsidP="00EF5CE6">
          <w:pPr>
            <w:pStyle w:val="10"/>
            <w:tabs>
              <w:tab w:val="right" w:leader="dot" w:pos="8538"/>
            </w:tabs>
            <w:spacing w:line="288" w:lineRule="auto"/>
            <w:rPr>
              <w:rFonts w:ascii="Times New Roman" w:hAnsi="Times New Roman" w:cs="Times New Roman"/>
              <w:noProof/>
              <w:sz w:val="28"/>
              <w:szCs w:val="28"/>
            </w:rPr>
          </w:pPr>
          <w:hyperlink w:anchor="_Toc50845949" w:history="1">
            <w:r w:rsidR="00AF6577" w:rsidRPr="0077311F">
              <w:rPr>
                <w:rStyle w:val="ae"/>
                <w:rFonts w:ascii="Times New Roman" w:hAnsi="Times New Roman" w:cs="Times New Roman"/>
                <w:b/>
                <w:noProof/>
                <w:sz w:val="28"/>
                <w:szCs w:val="28"/>
              </w:rPr>
              <w:t>三、标准重点内容说明</w:t>
            </w:r>
            <w:r w:rsidR="00AF6577" w:rsidRPr="0077311F">
              <w:rPr>
                <w:rFonts w:ascii="Times New Roman" w:hAnsi="Times New Roman" w:cs="Times New Roman"/>
                <w:noProof/>
                <w:webHidden/>
              </w:rPr>
              <w:tab/>
            </w:r>
            <w:r w:rsidR="00AF6577">
              <w:rPr>
                <w:rFonts w:ascii="Times New Roman" w:hAnsi="Times New Roman" w:cs="Times New Roman"/>
                <w:b/>
                <w:webHidden/>
                <w:sz w:val="28"/>
                <w:szCs w:val="28"/>
              </w:rPr>
              <w:t>8</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50" w:history="1">
            <w:r w:rsidR="00AF6577" w:rsidRPr="0077311F">
              <w:rPr>
                <w:rStyle w:val="ae"/>
                <w:rFonts w:ascii="Times New Roman" w:hAnsi="Times New Roman" w:cs="Times New Roman"/>
                <w:noProof/>
                <w:sz w:val="24"/>
                <w:szCs w:val="24"/>
              </w:rPr>
              <w:t xml:space="preserve">1. </w:t>
            </w:r>
            <w:r w:rsidR="00AF6577" w:rsidRPr="0077311F">
              <w:rPr>
                <w:rStyle w:val="ae"/>
                <w:rFonts w:ascii="Times New Roman" w:hAnsi="Times New Roman" w:cs="Times New Roman"/>
                <w:noProof/>
                <w:sz w:val="24"/>
                <w:szCs w:val="24"/>
              </w:rPr>
              <w:t>温室能耗范围的确定</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8</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51" w:history="1">
            <w:r w:rsidR="00AF6577" w:rsidRPr="0077311F">
              <w:rPr>
                <w:rStyle w:val="ae"/>
                <w:rFonts w:ascii="Times New Roman" w:hAnsi="Times New Roman" w:cs="Times New Roman"/>
                <w:noProof/>
                <w:sz w:val="24"/>
                <w:szCs w:val="24"/>
              </w:rPr>
              <w:t xml:space="preserve">2. </w:t>
            </w:r>
            <w:r w:rsidR="00AF6577" w:rsidRPr="0077311F">
              <w:rPr>
                <w:rStyle w:val="ae"/>
                <w:rFonts w:ascii="Times New Roman" w:hAnsi="Times New Roman" w:cs="Times New Roman"/>
                <w:noProof/>
                <w:sz w:val="24"/>
                <w:szCs w:val="24"/>
              </w:rPr>
              <w:t>温室能耗测试边界</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9</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52" w:history="1">
            <w:r w:rsidR="00AF6577" w:rsidRPr="0077311F">
              <w:rPr>
                <w:rStyle w:val="ae"/>
                <w:rFonts w:ascii="Times New Roman" w:hAnsi="Times New Roman" w:cs="Times New Roman"/>
                <w:noProof/>
                <w:sz w:val="24"/>
                <w:szCs w:val="24"/>
              </w:rPr>
              <w:t xml:space="preserve">3. </w:t>
            </w:r>
            <w:r w:rsidR="00AF6577" w:rsidRPr="0077311F">
              <w:rPr>
                <w:rStyle w:val="ae"/>
                <w:rFonts w:ascii="Times New Roman" w:hAnsi="Times New Roman" w:cs="Times New Roman"/>
                <w:noProof/>
                <w:sz w:val="24"/>
                <w:szCs w:val="24"/>
              </w:rPr>
              <w:t>温室用能源类型与能源利用</w:t>
            </w:r>
            <w:r w:rsidR="00AF6577" w:rsidRPr="0077311F">
              <w:rPr>
                <w:rFonts w:ascii="Times New Roman" w:hAnsi="Times New Roman" w:cs="Times New Roman"/>
                <w:noProof/>
                <w:webHidden/>
                <w:sz w:val="24"/>
                <w:szCs w:val="24"/>
              </w:rPr>
              <w:tab/>
            </w:r>
            <w:r w:rsidR="00AF6577">
              <w:rPr>
                <w:rFonts w:ascii="Times New Roman" w:hAnsi="Times New Roman" w:cs="Times New Roman"/>
                <w:noProof/>
                <w:webHidden/>
                <w:sz w:val="24"/>
                <w:szCs w:val="24"/>
              </w:rPr>
              <w:t>10</w:t>
            </w:r>
          </w:hyperlink>
        </w:p>
        <w:p w:rsidR="00AF6577" w:rsidRPr="0077311F" w:rsidRDefault="002A6E89" w:rsidP="00EF5CE6">
          <w:pPr>
            <w:pStyle w:val="30"/>
            <w:tabs>
              <w:tab w:val="right" w:leader="dot" w:pos="8538"/>
            </w:tabs>
            <w:spacing w:line="288" w:lineRule="auto"/>
            <w:rPr>
              <w:rFonts w:ascii="Times New Roman" w:hAnsi="Times New Roman" w:cs="Times New Roman"/>
              <w:noProof/>
              <w:sz w:val="24"/>
              <w:szCs w:val="24"/>
            </w:rPr>
          </w:pPr>
          <w:hyperlink w:anchor="_Toc50845953" w:history="1">
            <w:r w:rsidR="00AF6577" w:rsidRPr="0077311F">
              <w:rPr>
                <w:rStyle w:val="ae"/>
                <w:rFonts w:ascii="Times New Roman" w:hAnsi="Times New Roman" w:cs="Times New Roman"/>
                <w:noProof/>
                <w:sz w:val="24"/>
                <w:szCs w:val="24"/>
              </w:rPr>
              <w:t xml:space="preserve">4. </w:t>
            </w:r>
            <w:r w:rsidR="00AF6577" w:rsidRPr="0077311F">
              <w:rPr>
                <w:rStyle w:val="ae"/>
                <w:rFonts w:ascii="Times New Roman" w:hAnsi="Times New Roman" w:cs="Times New Roman"/>
                <w:noProof/>
                <w:sz w:val="24"/>
                <w:szCs w:val="24"/>
              </w:rPr>
              <w:t>报告期</w:t>
            </w:r>
            <w:r w:rsidR="00AF6577" w:rsidRPr="0077311F">
              <w:rPr>
                <w:rFonts w:ascii="Times New Roman" w:hAnsi="Times New Roman" w:cs="Times New Roman"/>
                <w:noProof/>
                <w:webHidden/>
                <w:sz w:val="24"/>
                <w:szCs w:val="24"/>
              </w:rPr>
              <w:tab/>
            </w:r>
            <w:r w:rsidR="00AF6577" w:rsidRPr="0077311F">
              <w:rPr>
                <w:rFonts w:ascii="Times New Roman" w:hAnsi="Times New Roman" w:cs="Times New Roman"/>
                <w:noProof/>
                <w:webHidden/>
                <w:sz w:val="24"/>
                <w:szCs w:val="24"/>
              </w:rPr>
              <w:fldChar w:fldCharType="begin"/>
            </w:r>
            <w:r w:rsidR="00AF6577" w:rsidRPr="0077311F">
              <w:rPr>
                <w:rFonts w:ascii="Times New Roman" w:hAnsi="Times New Roman" w:cs="Times New Roman"/>
                <w:noProof/>
                <w:webHidden/>
                <w:sz w:val="24"/>
                <w:szCs w:val="24"/>
              </w:rPr>
              <w:instrText xml:space="preserve"> PAGEREF _Toc50845953 \h </w:instrText>
            </w:r>
            <w:r w:rsidR="00AF6577" w:rsidRPr="0077311F">
              <w:rPr>
                <w:rFonts w:ascii="Times New Roman" w:hAnsi="Times New Roman" w:cs="Times New Roman"/>
                <w:noProof/>
                <w:webHidden/>
                <w:sz w:val="24"/>
                <w:szCs w:val="24"/>
              </w:rPr>
            </w:r>
            <w:r w:rsidR="00AF6577" w:rsidRPr="0077311F">
              <w:rPr>
                <w:rFonts w:ascii="Times New Roman" w:hAnsi="Times New Roman" w:cs="Times New Roman"/>
                <w:noProof/>
                <w:webHidden/>
                <w:sz w:val="24"/>
                <w:szCs w:val="24"/>
              </w:rPr>
              <w:fldChar w:fldCharType="separate"/>
            </w:r>
            <w:r w:rsidR="0050596F">
              <w:rPr>
                <w:rFonts w:ascii="Times New Roman" w:hAnsi="Times New Roman" w:cs="Times New Roman"/>
                <w:noProof/>
                <w:webHidden/>
                <w:sz w:val="24"/>
                <w:szCs w:val="24"/>
              </w:rPr>
              <w:t>11</w:t>
            </w:r>
            <w:r w:rsidR="00AF6577" w:rsidRPr="0077311F">
              <w:rPr>
                <w:rFonts w:ascii="Times New Roman" w:hAnsi="Times New Roman" w:cs="Times New Roman"/>
                <w:noProof/>
                <w:webHidden/>
                <w:sz w:val="24"/>
                <w:szCs w:val="24"/>
              </w:rPr>
              <w:fldChar w:fldCharType="end"/>
            </w:r>
          </w:hyperlink>
        </w:p>
        <w:p w:rsidR="00AF6577" w:rsidRPr="00C42158" w:rsidRDefault="002A6E89" w:rsidP="00EF5CE6">
          <w:pPr>
            <w:pStyle w:val="30"/>
            <w:tabs>
              <w:tab w:val="right" w:leader="dot" w:pos="8538"/>
            </w:tabs>
            <w:spacing w:line="288" w:lineRule="auto"/>
            <w:rPr>
              <w:noProof/>
              <w:sz w:val="24"/>
              <w:szCs w:val="24"/>
            </w:rPr>
          </w:pPr>
          <w:hyperlink w:anchor="_Toc50845954" w:history="1">
            <w:r w:rsidR="00AF6577" w:rsidRPr="0077311F">
              <w:rPr>
                <w:rStyle w:val="ae"/>
                <w:rFonts w:ascii="Times New Roman" w:hAnsi="Times New Roman" w:cs="Times New Roman"/>
                <w:noProof/>
                <w:sz w:val="24"/>
                <w:szCs w:val="24"/>
              </w:rPr>
              <w:t xml:space="preserve">5. </w:t>
            </w:r>
            <w:r w:rsidR="00AF6577" w:rsidRPr="0077311F">
              <w:rPr>
                <w:rStyle w:val="ae"/>
                <w:rFonts w:ascii="Times New Roman" w:hAnsi="Times New Roman" w:cs="Times New Roman"/>
                <w:noProof/>
                <w:sz w:val="24"/>
                <w:szCs w:val="24"/>
              </w:rPr>
              <w:t>环境测试</w:t>
            </w:r>
            <w:r w:rsidR="00AF6577" w:rsidRPr="0077311F">
              <w:rPr>
                <w:rFonts w:ascii="Times New Roman" w:hAnsi="Times New Roman" w:cs="Times New Roman"/>
                <w:noProof/>
                <w:webHidden/>
                <w:sz w:val="24"/>
                <w:szCs w:val="24"/>
              </w:rPr>
              <w:tab/>
            </w:r>
            <w:r w:rsidR="00AF6577" w:rsidRPr="002965C1">
              <w:rPr>
                <w:rFonts w:ascii="Times New Roman" w:hAnsi="Times New Roman" w:cs="Times New Roman"/>
                <w:noProof/>
                <w:webHidden/>
                <w:sz w:val="24"/>
                <w:szCs w:val="24"/>
              </w:rPr>
              <w:fldChar w:fldCharType="begin"/>
            </w:r>
            <w:r w:rsidR="00AF6577" w:rsidRPr="002965C1">
              <w:rPr>
                <w:rFonts w:ascii="Times New Roman" w:hAnsi="Times New Roman" w:cs="Times New Roman"/>
                <w:noProof/>
                <w:webHidden/>
                <w:sz w:val="24"/>
                <w:szCs w:val="24"/>
              </w:rPr>
              <w:instrText xml:space="preserve"> PAGEREF _Toc50845954 \h </w:instrText>
            </w:r>
            <w:r w:rsidR="00AF6577" w:rsidRPr="002965C1">
              <w:rPr>
                <w:rFonts w:ascii="Times New Roman" w:hAnsi="Times New Roman" w:cs="Times New Roman"/>
                <w:noProof/>
                <w:webHidden/>
                <w:sz w:val="24"/>
                <w:szCs w:val="24"/>
              </w:rPr>
            </w:r>
            <w:r w:rsidR="00AF6577" w:rsidRPr="002965C1">
              <w:rPr>
                <w:rFonts w:ascii="Times New Roman" w:hAnsi="Times New Roman" w:cs="Times New Roman"/>
                <w:noProof/>
                <w:webHidden/>
                <w:sz w:val="24"/>
                <w:szCs w:val="24"/>
              </w:rPr>
              <w:fldChar w:fldCharType="separate"/>
            </w:r>
            <w:r w:rsidR="0050596F">
              <w:rPr>
                <w:rFonts w:ascii="Times New Roman" w:hAnsi="Times New Roman" w:cs="Times New Roman"/>
                <w:noProof/>
                <w:webHidden/>
                <w:sz w:val="24"/>
                <w:szCs w:val="24"/>
              </w:rPr>
              <w:t>11</w:t>
            </w:r>
            <w:r w:rsidR="00AF6577" w:rsidRPr="002965C1">
              <w:rPr>
                <w:rFonts w:ascii="Times New Roman" w:hAnsi="Times New Roman" w:cs="Times New Roman"/>
                <w:noProof/>
                <w:webHidden/>
                <w:sz w:val="24"/>
                <w:szCs w:val="24"/>
              </w:rPr>
              <w:fldChar w:fldCharType="end"/>
            </w:r>
          </w:hyperlink>
        </w:p>
        <w:p w:rsidR="00AF6577" w:rsidRPr="00C42158" w:rsidRDefault="002A6E89" w:rsidP="00EF5CE6">
          <w:pPr>
            <w:pStyle w:val="10"/>
            <w:tabs>
              <w:tab w:val="right" w:leader="dot" w:pos="8538"/>
            </w:tabs>
            <w:spacing w:line="288" w:lineRule="auto"/>
            <w:rPr>
              <w:rFonts w:ascii="Times New Roman" w:hAnsi="Times New Roman" w:cs="Times New Roman"/>
              <w:sz w:val="24"/>
              <w:szCs w:val="24"/>
            </w:rPr>
          </w:pPr>
          <w:hyperlink w:anchor="_Toc50845955" w:history="1">
            <w:r w:rsidR="00AF6577" w:rsidRPr="00C42158">
              <w:rPr>
                <w:rStyle w:val="ae"/>
                <w:rFonts w:hint="eastAsia"/>
                <w:b/>
                <w:noProof/>
                <w:sz w:val="28"/>
                <w:szCs w:val="28"/>
              </w:rPr>
              <w:t>四、主要验证情况</w:t>
            </w:r>
            <w:r w:rsidR="00AF6577" w:rsidRPr="00C42158">
              <w:rPr>
                <w:rStyle w:val="ae"/>
                <w:b/>
                <w:noProof/>
                <w:webHidden/>
                <w:sz w:val="28"/>
                <w:szCs w:val="28"/>
              </w:rPr>
              <w:tab/>
            </w:r>
            <w:r w:rsidR="00AF6577" w:rsidRPr="002965C1">
              <w:rPr>
                <w:rFonts w:ascii="Times New Roman" w:hAnsi="Times New Roman" w:cs="Times New Roman"/>
                <w:b/>
                <w:webHidden/>
                <w:sz w:val="28"/>
                <w:szCs w:val="28"/>
              </w:rPr>
              <w:fldChar w:fldCharType="begin"/>
            </w:r>
            <w:r w:rsidR="00AF6577" w:rsidRPr="002965C1">
              <w:rPr>
                <w:rFonts w:ascii="Times New Roman" w:hAnsi="Times New Roman" w:cs="Times New Roman"/>
                <w:b/>
                <w:webHidden/>
                <w:sz w:val="28"/>
                <w:szCs w:val="28"/>
              </w:rPr>
              <w:instrText xml:space="preserve"> PAGEREF _Toc50845955 \h </w:instrText>
            </w:r>
            <w:r w:rsidR="00AF6577" w:rsidRPr="002965C1">
              <w:rPr>
                <w:rFonts w:ascii="Times New Roman" w:hAnsi="Times New Roman" w:cs="Times New Roman"/>
                <w:b/>
                <w:webHidden/>
                <w:sz w:val="28"/>
                <w:szCs w:val="28"/>
              </w:rPr>
            </w:r>
            <w:r w:rsidR="00AF6577" w:rsidRPr="002965C1">
              <w:rPr>
                <w:rFonts w:ascii="Times New Roman" w:hAnsi="Times New Roman" w:cs="Times New Roman"/>
                <w:b/>
                <w:webHidden/>
                <w:sz w:val="28"/>
                <w:szCs w:val="28"/>
              </w:rPr>
              <w:fldChar w:fldCharType="separate"/>
            </w:r>
            <w:r w:rsidR="0050596F">
              <w:rPr>
                <w:rFonts w:ascii="Times New Roman" w:hAnsi="Times New Roman" w:cs="Times New Roman"/>
                <w:b/>
                <w:noProof/>
                <w:webHidden/>
                <w:sz w:val="28"/>
                <w:szCs w:val="28"/>
              </w:rPr>
              <w:t>12</w:t>
            </w:r>
            <w:r w:rsidR="00AF6577" w:rsidRPr="002965C1">
              <w:rPr>
                <w:rFonts w:ascii="Times New Roman" w:hAnsi="Times New Roman" w:cs="Times New Roman"/>
                <w:b/>
                <w:webHidden/>
                <w:sz w:val="28"/>
                <w:szCs w:val="28"/>
              </w:rPr>
              <w:fldChar w:fldCharType="end"/>
            </w:r>
          </w:hyperlink>
        </w:p>
        <w:p w:rsidR="00AF6577" w:rsidRPr="00C42158" w:rsidRDefault="002A6E89" w:rsidP="00EF5CE6">
          <w:pPr>
            <w:pStyle w:val="10"/>
            <w:tabs>
              <w:tab w:val="right" w:leader="dot" w:pos="8538"/>
            </w:tabs>
            <w:spacing w:line="288" w:lineRule="auto"/>
            <w:rPr>
              <w:rStyle w:val="ae"/>
              <w:b/>
              <w:noProof/>
              <w:sz w:val="28"/>
              <w:szCs w:val="28"/>
            </w:rPr>
          </w:pPr>
          <w:hyperlink w:anchor="_Toc50845956" w:history="1">
            <w:r w:rsidR="00AF6577" w:rsidRPr="00C42158">
              <w:rPr>
                <w:rStyle w:val="ae"/>
                <w:rFonts w:hint="eastAsia"/>
                <w:b/>
                <w:noProof/>
                <w:sz w:val="28"/>
                <w:szCs w:val="28"/>
              </w:rPr>
              <w:t>五、采用国际标准和国外先进标准情况</w:t>
            </w:r>
            <w:r w:rsidR="00AF6577" w:rsidRPr="00C42158">
              <w:rPr>
                <w:rStyle w:val="ae"/>
                <w:b/>
                <w:noProof/>
                <w:webHidden/>
                <w:sz w:val="28"/>
                <w:szCs w:val="28"/>
              </w:rPr>
              <w:tab/>
            </w:r>
            <w:r w:rsidR="00AF6577" w:rsidRPr="002965C1">
              <w:rPr>
                <w:rFonts w:ascii="Times New Roman" w:hAnsi="Times New Roman" w:cs="Times New Roman"/>
                <w:b/>
                <w:webHidden/>
                <w:sz w:val="28"/>
                <w:szCs w:val="28"/>
              </w:rPr>
              <w:fldChar w:fldCharType="begin"/>
            </w:r>
            <w:r w:rsidR="00AF6577" w:rsidRPr="002965C1">
              <w:rPr>
                <w:rFonts w:ascii="Times New Roman" w:hAnsi="Times New Roman" w:cs="Times New Roman"/>
                <w:b/>
                <w:webHidden/>
                <w:sz w:val="28"/>
                <w:szCs w:val="28"/>
              </w:rPr>
              <w:instrText xml:space="preserve"> PAGEREF _Toc50845956 \h </w:instrText>
            </w:r>
            <w:r w:rsidR="00AF6577" w:rsidRPr="002965C1">
              <w:rPr>
                <w:rFonts w:ascii="Times New Roman" w:hAnsi="Times New Roman" w:cs="Times New Roman"/>
                <w:b/>
                <w:webHidden/>
                <w:sz w:val="28"/>
                <w:szCs w:val="28"/>
              </w:rPr>
            </w:r>
            <w:r w:rsidR="00AF6577" w:rsidRPr="002965C1">
              <w:rPr>
                <w:rFonts w:ascii="Times New Roman" w:hAnsi="Times New Roman" w:cs="Times New Roman"/>
                <w:b/>
                <w:webHidden/>
                <w:sz w:val="28"/>
                <w:szCs w:val="28"/>
              </w:rPr>
              <w:fldChar w:fldCharType="separate"/>
            </w:r>
            <w:r w:rsidR="0050596F">
              <w:rPr>
                <w:rFonts w:ascii="Times New Roman" w:hAnsi="Times New Roman" w:cs="Times New Roman"/>
                <w:b/>
                <w:noProof/>
                <w:webHidden/>
                <w:sz w:val="28"/>
                <w:szCs w:val="28"/>
              </w:rPr>
              <w:t>19</w:t>
            </w:r>
            <w:r w:rsidR="00AF6577" w:rsidRPr="002965C1">
              <w:rPr>
                <w:rFonts w:ascii="Times New Roman" w:hAnsi="Times New Roman" w:cs="Times New Roman"/>
                <w:b/>
                <w:webHidden/>
                <w:sz w:val="28"/>
                <w:szCs w:val="28"/>
              </w:rPr>
              <w:fldChar w:fldCharType="end"/>
            </w:r>
          </w:hyperlink>
        </w:p>
        <w:p w:rsidR="00AF6577" w:rsidRPr="00C42158" w:rsidRDefault="002A6E89" w:rsidP="00EF5CE6">
          <w:pPr>
            <w:pStyle w:val="10"/>
            <w:tabs>
              <w:tab w:val="right" w:leader="dot" w:pos="8538"/>
            </w:tabs>
            <w:spacing w:line="288" w:lineRule="auto"/>
            <w:rPr>
              <w:rStyle w:val="ae"/>
              <w:b/>
              <w:noProof/>
              <w:sz w:val="28"/>
              <w:szCs w:val="28"/>
            </w:rPr>
          </w:pPr>
          <w:hyperlink w:anchor="_Toc50845957" w:history="1">
            <w:r w:rsidR="00AF6577" w:rsidRPr="00C42158">
              <w:rPr>
                <w:rStyle w:val="ae"/>
                <w:rFonts w:hint="eastAsia"/>
                <w:b/>
                <w:noProof/>
                <w:sz w:val="28"/>
                <w:szCs w:val="28"/>
              </w:rPr>
              <w:t>六、与有关的现行法律、法规和强制性标准的关系</w:t>
            </w:r>
            <w:r w:rsidR="00AF6577" w:rsidRPr="00C42158">
              <w:rPr>
                <w:rStyle w:val="ae"/>
                <w:b/>
                <w:noProof/>
                <w:webHidden/>
                <w:sz w:val="28"/>
                <w:szCs w:val="28"/>
              </w:rPr>
              <w:tab/>
            </w:r>
            <w:r w:rsidR="00AF6577" w:rsidRPr="006235FD">
              <w:rPr>
                <w:rFonts w:ascii="Times New Roman" w:hAnsi="Times New Roman" w:cs="Times New Roman"/>
                <w:b/>
                <w:webHidden/>
                <w:sz w:val="28"/>
                <w:szCs w:val="28"/>
              </w:rPr>
              <w:t>20</w:t>
            </w:r>
          </w:hyperlink>
        </w:p>
        <w:p w:rsidR="00EF6E6E" w:rsidRPr="00AF6577" w:rsidRDefault="00AF6577">
          <w:pPr>
            <w:rPr>
              <w:rStyle w:val="ae"/>
              <w:b/>
              <w:noProof/>
              <w:color w:val="000000" w:themeColor="text1"/>
              <w:sz w:val="28"/>
              <w:szCs w:val="28"/>
              <w:u w:val="none"/>
            </w:rPr>
          </w:pPr>
          <w:r>
            <w:rPr>
              <w:b/>
              <w:bCs/>
              <w:lang w:val="zh-CN"/>
            </w:rPr>
            <w:fldChar w:fldCharType="end"/>
          </w:r>
          <w:r w:rsidRPr="00AF6577">
            <w:rPr>
              <w:rStyle w:val="ae"/>
              <w:rFonts w:hint="eastAsia"/>
              <w:b/>
              <w:noProof/>
              <w:color w:val="000000" w:themeColor="text1"/>
              <w:sz w:val="28"/>
              <w:szCs w:val="28"/>
              <w:u w:val="none"/>
            </w:rPr>
            <w:t>研究过程参考文献</w:t>
          </w:r>
          <w:r>
            <w:rPr>
              <w:rStyle w:val="ae"/>
              <w:b/>
              <w:noProof/>
              <w:color w:val="000000" w:themeColor="text1"/>
              <w:sz w:val="28"/>
              <w:szCs w:val="28"/>
              <w:u w:val="none"/>
            </w:rPr>
            <w:t>………………………………………………………………………………</w:t>
          </w:r>
          <w:r w:rsidRPr="00AF6577">
            <w:rPr>
              <w:rStyle w:val="ae"/>
              <w:rFonts w:ascii="Times New Roman" w:hAnsi="Times New Roman" w:cs="Times New Roman"/>
              <w:b/>
              <w:noProof/>
              <w:color w:val="000000" w:themeColor="text1"/>
              <w:sz w:val="28"/>
              <w:szCs w:val="28"/>
              <w:u w:val="none"/>
            </w:rPr>
            <w:t>23</w:t>
          </w:r>
        </w:p>
      </w:sdtContent>
    </w:sdt>
    <w:p w:rsidR="00EF6E6E" w:rsidRDefault="00EF6E6E">
      <w:pPr>
        <w:widowControl/>
        <w:jc w:val="left"/>
        <w:rPr>
          <w:rFonts w:ascii="黑体" w:eastAsia="黑体" w:hAnsi="黑体" w:cs="Times New Roman"/>
          <w:b/>
          <w:sz w:val="28"/>
          <w:szCs w:val="28"/>
        </w:rPr>
      </w:pPr>
      <w:r>
        <w:rPr>
          <w:rFonts w:ascii="黑体" w:eastAsia="黑体" w:hAnsi="黑体" w:cs="Times New Roman"/>
          <w:b/>
          <w:sz w:val="28"/>
          <w:szCs w:val="28"/>
        </w:rPr>
        <w:br w:type="page"/>
      </w:r>
    </w:p>
    <w:p w:rsidR="00CF719C" w:rsidRPr="00F83CE7" w:rsidRDefault="00287A62" w:rsidP="003D4374">
      <w:pPr>
        <w:snapToGrid w:val="0"/>
        <w:spacing w:beforeLines="250" w:before="780" w:afterLines="50" w:after="156"/>
        <w:jc w:val="center"/>
        <w:rPr>
          <w:rFonts w:ascii="黑体" w:eastAsia="黑体" w:hAnsi="黑体" w:cs="Times New Roman"/>
          <w:b/>
          <w:sz w:val="28"/>
          <w:szCs w:val="28"/>
        </w:rPr>
      </w:pPr>
      <w:r w:rsidRPr="00F83CE7">
        <w:rPr>
          <w:rFonts w:ascii="黑体" w:eastAsia="黑体" w:hAnsi="黑体" w:cs="Times New Roman" w:hint="eastAsia"/>
          <w:b/>
          <w:sz w:val="28"/>
          <w:szCs w:val="28"/>
        </w:rPr>
        <w:lastRenderedPageBreak/>
        <w:t>农业行业标准</w:t>
      </w:r>
    </w:p>
    <w:p w:rsidR="00D73896" w:rsidRPr="00CF719C" w:rsidRDefault="001F529F" w:rsidP="003D4374">
      <w:pPr>
        <w:snapToGrid w:val="0"/>
        <w:spacing w:beforeLines="50" w:before="156"/>
        <w:jc w:val="center"/>
        <w:rPr>
          <w:rFonts w:ascii="Times New Roman" w:hAnsi="Times New Roman" w:cs="Times New Roman"/>
          <w:b/>
          <w:sz w:val="32"/>
          <w:szCs w:val="32"/>
        </w:rPr>
      </w:pPr>
      <w:r w:rsidRPr="00CF719C">
        <w:rPr>
          <w:rFonts w:ascii="Times New Roman" w:hAnsi="Times New Roman" w:cs="Times New Roman"/>
          <w:b/>
          <w:sz w:val="32"/>
          <w:szCs w:val="32"/>
        </w:rPr>
        <w:t>《</w:t>
      </w:r>
      <w:r w:rsidR="00287A62" w:rsidRPr="00CF719C">
        <w:rPr>
          <w:rFonts w:ascii="Times New Roman" w:hAnsi="Times New Roman" w:cs="Times New Roman" w:hint="eastAsia"/>
          <w:b/>
          <w:sz w:val="32"/>
          <w:szCs w:val="32"/>
        </w:rPr>
        <w:t>连栋温室能耗测试方法</w:t>
      </w:r>
      <w:r w:rsidR="00841150" w:rsidRPr="00CF719C">
        <w:rPr>
          <w:rFonts w:ascii="Times New Roman" w:hAnsi="Times New Roman" w:cs="Times New Roman" w:hint="eastAsia"/>
          <w:b/>
          <w:sz w:val="32"/>
          <w:szCs w:val="32"/>
        </w:rPr>
        <w:t>（征求意见稿）</w:t>
      </w:r>
      <w:r w:rsidR="00F54A22" w:rsidRPr="00CF719C">
        <w:rPr>
          <w:rFonts w:ascii="Times New Roman" w:hAnsi="Times New Roman" w:cs="Times New Roman"/>
          <w:b/>
          <w:sz w:val="32"/>
          <w:szCs w:val="32"/>
        </w:rPr>
        <w:t>》</w:t>
      </w:r>
    </w:p>
    <w:p w:rsidR="001F529F" w:rsidRPr="00CF719C" w:rsidRDefault="00B744CD" w:rsidP="003D4374">
      <w:pPr>
        <w:snapToGrid w:val="0"/>
        <w:spacing w:beforeLines="50" w:before="156"/>
        <w:jc w:val="center"/>
        <w:rPr>
          <w:rFonts w:ascii="黑体" w:eastAsia="黑体" w:hAnsi="黑体" w:cs="Times New Roman"/>
          <w:b/>
          <w:sz w:val="32"/>
          <w:szCs w:val="32"/>
        </w:rPr>
      </w:pPr>
      <w:r w:rsidRPr="00CF719C">
        <w:rPr>
          <w:rFonts w:ascii="黑体" w:eastAsia="黑体" w:hAnsi="黑体" w:cs="Times New Roman" w:hint="eastAsia"/>
          <w:b/>
          <w:sz w:val="32"/>
          <w:szCs w:val="32"/>
        </w:rPr>
        <w:t>编制</w:t>
      </w:r>
      <w:r w:rsidR="001F529F" w:rsidRPr="00CF719C">
        <w:rPr>
          <w:rFonts w:ascii="黑体" w:eastAsia="黑体" w:hAnsi="黑体" w:cs="Times New Roman"/>
          <w:b/>
          <w:sz w:val="32"/>
          <w:szCs w:val="32"/>
        </w:rPr>
        <w:t>说明</w:t>
      </w:r>
    </w:p>
    <w:p w:rsidR="0055761A" w:rsidRPr="006B6F49" w:rsidRDefault="009828E5" w:rsidP="006B6F49">
      <w:pPr>
        <w:pStyle w:val="1"/>
        <w:spacing w:after="120"/>
        <w:ind w:leftChars="270" w:left="567"/>
        <w:jc w:val="left"/>
        <w:rPr>
          <w:sz w:val="30"/>
          <w:szCs w:val="30"/>
        </w:rPr>
      </w:pPr>
      <w:bookmarkStart w:id="0" w:name="_Toc50845935"/>
      <w:r w:rsidRPr="006B6F49">
        <w:rPr>
          <w:rFonts w:hint="eastAsia"/>
          <w:sz w:val="30"/>
          <w:szCs w:val="30"/>
        </w:rPr>
        <w:t>一、工作简况</w:t>
      </w:r>
      <w:bookmarkEnd w:id="0"/>
    </w:p>
    <w:p w:rsidR="009828E5" w:rsidRPr="006B6F49" w:rsidRDefault="009828E5" w:rsidP="00F37748">
      <w:pPr>
        <w:pStyle w:val="2"/>
        <w:snapToGrid w:val="0"/>
        <w:spacing w:before="360" w:after="120" w:line="288" w:lineRule="auto"/>
        <w:ind w:leftChars="270" w:left="567"/>
        <w:jc w:val="left"/>
        <w:rPr>
          <w:rFonts w:ascii="黑体" w:eastAsia="黑体" w:hAnsi="黑体"/>
          <w:sz w:val="30"/>
          <w:szCs w:val="30"/>
        </w:rPr>
      </w:pPr>
      <w:bookmarkStart w:id="1" w:name="_Toc50845936"/>
      <w:r w:rsidRPr="006B6F49">
        <w:rPr>
          <w:rFonts w:ascii="黑体" w:eastAsia="黑体" w:hAnsi="黑体"/>
          <w:sz w:val="30"/>
          <w:szCs w:val="30"/>
        </w:rPr>
        <w:t>（一）背景情况</w:t>
      </w:r>
      <w:bookmarkEnd w:id="1"/>
    </w:p>
    <w:p w:rsidR="00364335" w:rsidRPr="006B6F49" w:rsidRDefault="00DB20F8"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世界能源消费持续增长，过去</w:t>
      </w:r>
      <w:r w:rsidRPr="006B6F49">
        <w:rPr>
          <w:rFonts w:ascii="Times New Roman" w:hAnsiTheme="minorEastAsia" w:cs="Times New Roman" w:hint="eastAsia"/>
          <w:sz w:val="28"/>
          <w:szCs w:val="28"/>
        </w:rPr>
        <w:t>40</w:t>
      </w:r>
      <w:r w:rsidRPr="006B6F49">
        <w:rPr>
          <w:rFonts w:ascii="Times New Roman" w:hAnsiTheme="minorEastAsia" w:cs="Times New Roman" w:hint="eastAsia"/>
          <w:sz w:val="28"/>
          <w:szCs w:val="28"/>
        </w:rPr>
        <w:t>年里能源消耗翻了一番，预计到</w:t>
      </w:r>
      <w:r w:rsidRPr="006B6F49">
        <w:rPr>
          <w:rFonts w:ascii="Times New Roman" w:hAnsiTheme="minorEastAsia" w:cs="Times New Roman" w:hint="eastAsia"/>
          <w:sz w:val="28"/>
          <w:szCs w:val="28"/>
        </w:rPr>
        <w:t>2040</w:t>
      </w:r>
      <w:r w:rsidRPr="006B6F49">
        <w:rPr>
          <w:rFonts w:ascii="Times New Roman" w:hAnsiTheme="minorEastAsia" w:cs="Times New Roman" w:hint="eastAsia"/>
          <w:sz w:val="28"/>
          <w:szCs w:val="28"/>
        </w:rPr>
        <w:t>年还将增长</w:t>
      </w:r>
      <w:r w:rsidRPr="006B6F49">
        <w:rPr>
          <w:rFonts w:ascii="Times New Roman" w:hAnsiTheme="minorEastAsia" w:cs="Times New Roman" w:hint="eastAsia"/>
          <w:sz w:val="28"/>
          <w:szCs w:val="28"/>
        </w:rPr>
        <w:t>30%</w:t>
      </w:r>
      <w:r w:rsidRPr="006B6F49">
        <w:rPr>
          <w:rFonts w:ascii="Times New Roman" w:hAnsiTheme="minorEastAsia" w:cs="Times New Roman" w:hint="eastAsia"/>
          <w:sz w:val="28"/>
          <w:szCs w:val="28"/>
        </w:rPr>
        <w:t>。此外，能源是导致气候变化的主要因素，占全球温室气体排放量的近</w:t>
      </w:r>
      <w:r w:rsidRPr="006B6F49">
        <w:rPr>
          <w:rFonts w:ascii="Times New Roman" w:hAnsiTheme="minorEastAsia" w:cs="Times New Roman" w:hint="eastAsia"/>
          <w:sz w:val="28"/>
          <w:szCs w:val="28"/>
        </w:rPr>
        <w:t>60%</w:t>
      </w:r>
      <w:r w:rsidRPr="006B6F49">
        <w:rPr>
          <w:rFonts w:ascii="Times New Roman" w:hAnsiTheme="minorEastAsia" w:cs="Times New Roman" w:hint="eastAsia"/>
          <w:sz w:val="28"/>
          <w:szCs w:val="28"/>
        </w:rPr>
        <w:t>。采取行动更好地管理能源消耗不仅有助于</w:t>
      </w:r>
      <w:r w:rsidR="001878D0" w:rsidRPr="006B6F49">
        <w:rPr>
          <w:rFonts w:ascii="Times New Roman" w:hAnsiTheme="minorEastAsia" w:cs="Times New Roman" w:hint="eastAsia"/>
          <w:sz w:val="28"/>
          <w:szCs w:val="28"/>
        </w:rPr>
        <w:t>人类在地球的生存</w:t>
      </w:r>
      <w:r w:rsidRPr="006B6F49">
        <w:rPr>
          <w:rFonts w:ascii="Times New Roman" w:hAnsiTheme="minorEastAsia" w:cs="Times New Roman" w:hint="eastAsia"/>
          <w:sz w:val="28"/>
          <w:szCs w:val="28"/>
        </w:rPr>
        <w:t>，而且为组织和整个社会节省资金。研究表明，如果仅在工业和建筑部门提高能源效率和减少</w:t>
      </w:r>
      <w:proofErr w:type="gramStart"/>
      <w:r w:rsidRPr="006B6F49">
        <w:rPr>
          <w:rFonts w:ascii="Times New Roman" w:hAnsiTheme="minorEastAsia" w:cs="Times New Roman" w:hint="eastAsia"/>
          <w:sz w:val="28"/>
          <w:szCs w:val="28"/>
        </w:rPr>
        <w:t>碳增长</w:t>
      </w:r>
      <w:proofErr w:type="gramEnd"/>
      <w:r w:rsidRPr="006B6F49">
        <w:rPr>
          <w:rFonts w:ascii="Times New Roman" w:hAnsiTheme="minorEastAsia" w:cs="Times New Roman" w:hint="eastAsia"/>
          <w:sz w:val="28"/>
          <w:szCs w:val="28"/>
        </w:rPr>
        <w:t>方面做更多努力，那么就可以在公共卫生方面节省</w:t>
      </w:r>
      <w:r w:rsidRPr="006B6F49">
        <w:rPr>
          <w:rFonts w:ascii="Times New Roman" w:hAnsiTheme="minorEastAsia" w:cs="Times New Roman" w:hint="eastAsia"/>
          <w:sz w:val="28"/>
          <w:szCs w:val="28"/>
        </w:rPr>
        <w:t>3.2</w:t>
      </w:r>
      <w:proofErr w:type="gramStart"/>
      <w:r w:rsidRPr="006B6F49">
        <w:rPr>
          <w:rFonts w:ascii="Times New Roman" w:hAnsiTheme="minorEastAsia" w:cs="Times New Roman" w:hint="eastAsia"/>
          <w:sz w:val="28"/>
          <w:szCs w:val="28"/>
        </w:rPr>
        <w:t>万亿</w:t>
      </w:r>
      <w:proofErr w:type="gramEnd"/>
      <w:r w:rsidRPr="006B6F49">
        <w:rPr>
          <w:rFonts w:ascii="Times New Roman" w:hAnsiTheme="minorEastAsia" w:cs="Times New Roman" w:hint="eastAsia"/>
          <w:sz w:val="28"/>
          <w:szCs w:val="28"/>
        </w:rPr>
        <w:t>美元开支。</w:t>
      </w:r>
      <w:r w:rsidR="00155C63" w:rsidRPr="006B6F49">
        <w:rPr>
          <w:rFonts w:ascii="Times New Roman" w:hAnsiTheme="minorEastAsia" w:cs="Times New Roman" w:hint="eastAsia"/>
          <w:sz w:val="28"/>
          <w:szCs w:val="28"/>
        </w:rPr>
        <w:t>以帮助组织管理能源利用和提高能源效率为宗旨，</w:t>
      </w:r>
      <w:r w:rsidR="0062797F" w:rsidRPr="006B6F49">
        <w:rPr>
          <w:rFonts w:ascii="Times New Roman" w:hAnsiTheme="minorEastAsia" w:cs="Times New Roman"/>
          <w:sz w:val="28"/>
          <w:szCs w:val="28"/>
        </w:rPr>
        <w:t>国际标准化组织的</w:t>
      </w:r>
      <w:r w:rsidR="00247A7F" w:rsidRPr="006B6F49">
        <w:rPr>
          <w:rFonts w:ascii="Times New Roman" w:hAnsiTheme="minorEastAsia" w:cs="Times New Roman"/>
          <w:sz w:val="28"/>
          <w:szCs w:val="28"/>
        </w:rPr>
        <w:t>ISO/TC 301</w:t>
      </w:r>
      <w:r w:rsidR="00247A7F" w:rsidRPr="006B6F49">
        <w:rPr>
          <w:rFonts w:ascii="Times New Roman" w:hAnsiTheme="minorEastAsia" w:cs="Times New Roman" w:hint="eastAsia"/>
          <w:sz w:val="28"/>
          <w:szCs w:val="28"/>
        </w:rPr>
        <w:t xml:space="preserve"> </w:t>
      </w:r>
      <w:r w:rsidR="00247A7F" w:rsidRPr="006B6F49">
        <w:rPr>
          <w:rFonts w:ascii="Times New Roman" w:hAnsiTheme="minorEastAsia" w:cs="Times New Roman"/>
          <w:sz w:val="28"/>
          <w:szCs w:val="28"/>
        </w:rPr>
        <w:t>Energy management and energy savings</w:t>
      </w:r>
      <w:r w:rsidR="00247A7F" w:rsidRPr="006B6F49">
        <w:rPr>
          <w:rFonts w:ascii="Times New Roman" w:hAnsiTheme="minorEastAsia" w:cs="Times New Roman" w:hint="eastAsia"/>
          <w:sz w:val="28"/>
          <w:szCs w:val="28"/>
        </w:rPr>
        <w:t>（能源管理与能源节约）</w:t>
      </w:r>
      <w:r w:rsidR="00327C24" w:rsidRPr="006B6F49">
        <w:rPr>
          <w:rFonts w:ascii="Times New Roman" w:hAnsiTheme="minorEastAsia" w:cs="Times New Roman" w:hint="eastAsia"/>
          <w:sz w:val="28"/>
          <w:szCs w:val="28"/>
        </w:rPr>
        <w:t>技术委员会制定了</w:t>
      </w:r>
      <w:r w:rsidR="006A525F" w:rsidRPr="006B6F49">
        <w:rPr>
          <w:rFonts w:ascii="Times New Roman" w:hAnsiTheme="minorEastAsia" w:cs="Times New Roman"/>
          <w:sz w:val="28"/>
          <w:szCs w:val="28"/>
        </w:rPr>
        <w:t>ISO50001</w:t>
      </w:r>
      <w:r w:rsidR="006A525F" w:rsidRPr="006B6F49">
        <w:rPr>
          <w:rFonts w:ascii="Times New Roman" w:hAnsiTheme="minorEastAsia" w:cs="Times New Roman"/>
          <w:sz w:val="28"/>
          <w:szCs w:val="28"/>
        </w:rPr>
        <w:t>能源管理体系</w:t>
      </w:r>
      <w:r w:rsidR="009E7F50" w:rsidRPr="006B6F49">
        <w:rPr>
          <w:rFonts w:ascii="Times New Roman" w:hAnsiTheme="minorEastAsia" w:cs="Times New Roman" w:hint="eastAsia"/>
          <w:sz w:val="28"/>
          <w:szCs w:val="28"/>
        </w:rPr>
        <w:t>并逐步推进其认证工作。</w:t>
      </w:r>
      <w:r w:rsidR="006A525F" w:rsidRPr="006B6F49">
        <w:rPr>
          <w:rFonts w:ascii="Times New Roman" w:hAnsiTheme="minorEastAsia" w:cs="Times New Roman" w:hint="eastAsia"/>
          <w:sz w:val="28"/>
          <w:szCs w:val="28"/>
        </w:rPr>
        <w:t>该</w:t>
      </w:r>
      <w:r w:rsidR="00364335" w:rsidRPr="006B6F49">
        <w:rPr>
          <w:rFonts w:ascii="Times New Roman" w:hAnsiTheme="minorEastAsia" w:cs="Times New Roman"/>
          <w:sz w:val="28"/>
          <w:szCs w:val="28"/>
        </w:rPr>
        <w:t>体系</w:t>
      </w:r>
      <w:r w:rsidR="009E7F50" w:rsidRPr="006B6F49">
        <w:rPr>
          <w:rFonts w:ascii="Times New Roman" w:hAnsiTheme="minorEastAsia" w:cs="Times New Roman" w:hint="eastAsia"/>
          <w:sz w:val="28"/>
          <w:szCs w:val="28"/>
        </w:rPr>
        <w:t>从</w:t>
      </w:r>
      <w:r w:rsidR="006A525F" w:rsidRPr="006B6F49">
        <w:rPr>
          <w:rFonts w:ascii="Times New Roman" w:hAnsiTheme="minorEastAsia" w:cs="Times New Roman" w:hint="eastAsia"/>
          <w:sz w:val="28"/>
          <w:szCs w:val="28"/>
        </w:rPr>
        <w:t>能源</w:t>
      </w:r>
      <w:r w:rsidR="006A525F" w:rsidRPr="006B6F49">
        <w:rPr>
          <w:rFonts w:ascii="Times New Roman" w:hAnsiTheme="minorEastAsia" w:cs="Times New Roman"/>
          <w:sz w:val="28"/>
          <w:szCs w:val="28"/>
        </w:rPr>
        <w:t>管理</w:t>
      </w:r>
      <w:r w:rsidR="00364335" w:rsidRPr="006B6F49">
        <w:rPr>
          <w:rFonts w:ascii="Times New Roman" w:hAnsiTheme="minorEastAsia" w:cs="Times New Roman"/>
          <w:sz w:val="28"/>
          <w:szCs w:val="28"/>
        </w:rPr>
        <w:t>的全过程出发，遵循系统管理</w:t>
      </w:r>
      <w:r w:rsidR="009E7F50" w:rsidRPr="006B6F49">
        <w:rPr>
          <w:rFonts w:ascii="Times New Roman" w:hAnsiTheme="minorEastAsia" w:cs="Times New Roman" w:hint="eastAsia"/>
          <w:sz w:val="28"/>
          <w:szCs w:val="28"/>
        </w:rPr>
        <w:t>原则</w:t>
      </w:r>
      <w:r w:rsidR="00364335" w:rsidRPr="006B6F49">
        <w:rPr>
          <w:rFonts w:ascii="Times New Roman" w:hAnsiTheme="minorEastAsia" w:cs="Times New Roman"/>
          <w:sz w:val="28"/>
          <w:szCs w:val="28"/>
        </w:rPr>
        <w:t>，通过实施一套完整的标准、规范，在组织内建立起一个完整有效的、形成文件的能源管理体系，</w:t>
      </w:r>
      <w:r w:rsidR="00001BFA" w:rsidRPr="006B6F49">
        <w:rPr>
          <w:rFonts w:ascii="Times New Roman" w:hAnsiTheme="minorEastAsia" w:cs="Times New Roman" w:hint="eastAsia"/>
          <w:sz w:val="28"/>
          <w:szCs w:val="28"/>
        </w:rPr>
        <w:t>通过计划</w:t>
      </w:r>
      <w:r w:rsidR="00364335" w:rsidRPr="006B6F49">
        <w:rPr>
          <w:rFonts w:ascii="Times New Roman" w:hAnsiTheme="minorEastAsia" w:cs="Times New Roman"/>
          <w:sz w:val="28"/>
          <w:szCs w:val="28"/>
        </w:rPr>
        <w:t>和实施过程的控制，使组织（企业）的活动、过程及其要素不断优化，通过例行节能监测、能源审计、能效对标、内部审核、组织能耗计量与测试、组织能量平衡统计、管理评审、自我评价、节能技改、节能考核等措施，不断提高能源管理体系持续改进的有效性，实现能源管理方针和承诺并达到预期的能源消耗或使用目标。</w:t>
      </w:r>
    </w:p>
    <w:p w:rsidR="00364335" w:rsidRPr="006B6F49" w:rsidRDefault="001878D0"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我国等同采用</w:t>
      </w:r>
      <w:r w:rsidRPr="006B6F49">
        <w:rPr>
          <w:rFonts w:ascii="Times New Roman" w:hAnsiTheme="minorEastAsia" w:cs="Times New Roman"/>
          <w:sz w:val="28"/>
          <w:szCs w:val="28"/>
        </w:rPr>
        <w:t>ISO50001</w:t>
      </w:r>
      <w:r w:rsidRPr="006B6F49">
        <w:rPr>
          <w:rFonts w:ascii="Times New Roman" w:hAnsiTheme="minorEastAsia" w:cs="Times New Roman" w:hint="eastAsia"/>
          <w:sz w:val="28"/>
          <w:szCs w:val="28"/>
        </w:rPr>
        <w:t>的</w:t>
      </w:r>
      <w:r w:rsidRPr="006B6F49">
        <w:rPr>
          <w:rFonts w:ascii="Times New Roman" w:hAnsiTheme="minorEastAsia" w:cs="Times New Roman"/>
          <w:sz w:val="28"/>
          <w:szCs w:val="28"/>
        </w:rPr>
        <w:t>《</w:t>
      </w:r>
      <w:r w:rsidR="00FA3254" w:rsidRPr="006B6F49">
        <w:rPr>
          <w:rFonts w:ascii="Times New Roman" w:hAnsiTheme="minorEastAsia" w:cs="Times New Roman"/>
          <w:sz w:val="28"/>
          <w:szCs w:val="28"/>
        </w:rPr>
        <w:t>GB/T 23331-2012</w:t>
      </w:r>
      <w:r w:rsidR="00FA3254" w:rsidRPr="006B6F49">
        <w:rPr>
          <w:rFonts w:ascii="Times New Roman" w:hAnsiTheme="minorEastAsia" w:cs="Times New Roman"/>
          <w:sz w:val="28"/>
          <w:szCs w:val="28"/>
        </w:rPr>
        <w:t>能源管理体系</w:t>
      </w:r>
      <w:r w:rsidR="00FA3254" w:rsidRPr="006B6F49">
        <w:rPr>
          <w:rFonts w:ascii="Times New Roman" w:hAnsiTheme="minorEastAsia" w:cs="Times New Roman"/>
          <w:sz w:val="28"/>
          <w:szCs w:val="28"/>
        </w:rPr>
        <w:t xml:space="preserve"> </w:t>
      </w:r>
      <w:r w:rsidR="00FA3254" w:rsidRPr="006B6F49">
        <w:rPr>
          <w:rFonts w:ascii="Times New Roman" w:hAnsiTheme="minorEastAsia" w:cs="Times New Roman"/>
          <w:sz w:val="28"/>
          <w:szCs w:val="28"/>
        </w:rPr>
        <w:t>要求》国家标准已于</w:t>
      </w:r>
      <w:r w:rsidR="00FA3254" w:rsidRPr="006B6F49">
        <w:rPr>
          <w:rFonts w:ascii="Times New Roman" w:hAnsiTheme="minorEastAsia" w:cs="Times New Roman"/>
          <w:sz w:val="28"/>
          <w:szCs w:val="28"/>
        </w:rPr>
        <w:t>2012</w:t>
      </w:r>
      <w:r w:rsidR="00FA3254" w:rsidRPr="006B6F49">
        <w:rPr>
          <w:rFonts w:ascii="Times New Roman" w:hAnsiTheme="minorEastAsia" w:cs="Times New Roman"/>
          <w:sz w:val="28"/>
          <w:szCs w:val="28"/>
        </w:rPr>
        <w:t>年</w:t>
      </w:r>
      <w:r w:rsidR="00FA3254" w:rsidRPr="006B6F49">
        <w:rPr>
          <w:rFonts w:ascii="Times New Roman" w:hAnsiTheme="minorEastAsia" w:cs="Times New Roman"/>
          <w:sz w:val="28"/>
          <w:szCs w:val="28"/>
        </w:rPr>
        <w:t>12</w:t>
      </w:r>
      <w:r w:rsidR="00FA3254" w:rsidRPr="006B6F49">
        <w:rPr>
          <w:rFonts w:ascii="Times New Roman" w:hAnsiTheme="minorEastAsia" w:cs="Times New Roman"/>
          <w:sz w:val="28"/>
          <w:szCs w:val="28"/>
        </w:rPr>
        <w:t>月</w:t>
      </w:r>
      <w:r w:rsidR="00FA3254" w:rsidRPr="006B6F49">
        <w:rPr>
          <w:rFonts w:ascii="Times New Roman" w:hAnsiTheme="minorEastAsia" w:cs="Times New Roman"/>
          <w:sz w:val="28"/>
          <w:szCs w:val="28"/>
        </w:rPr>
        <w:t>31</w:t>
      </w:r>
      <w:r w:rsidR="00FA3254" w:rsidRPr="006B6F49">
        <w:rPr>
          <w:rFonts w:ascii="Times New Roman" w:hAnsiTheme="minorEastAsia" w:cs="Times New Roman"/>
          <w:sz w:val="28"/>
          <w:szCs w:val="28"/>
        </w:rPr>
        <w:t>日发布，于</w:t>
      </w:r>
      <w:r w:rsidR="00FA3254" w:rsidRPr="006B6F49">
        <w:rPr>
          <w:rFonts w:ascii="Times New Roman" w:hAnsiTheme="minorEastAsia" w:cs="Times New Roman"/>
          <w:sz w:val="28"/>
          <w:szCs w:val="28"/>
        </w:rPr>
        <w:t>2013</w:t>
      </w:r>
      <w:r w:rsidR="00FA3254" w:rsidRPr="006B6F49">
        <w:rPr>
          <w:rFonts w:ascii="Times New Roman" w:hAnsiTheme="minorEastAsia" w:cs="Times New Roman"/>
          <w:sz w:val="28"/>
          <w:szCs w:val="28"/>
        </w:rPr>
        <w:t>年</w:t>
      </w:r>
      <w:r w:rsidR="00FA3254" w:rsidRPr="006B6F49">
        <w:rPr>
          <w:rFonts w:ascii="Times New Roman" w:hAnsiTheme="minorEastAsia" w:cs="Times New Roman"/>
          <w:sz w:val="28"/>
          <w:szCs w:val="28"/>
        </w:rPr>
        <w:t>10</w:t>
      </w:r>
      <w:r w:rsidR="00FA3254" w:rsidRPr="006B6F49">
        <w:rPr>
          <w:rFonts w:ascii="Times New Roman" w:hAnsiTheme="minorEastAsia" w:cs="Times New Roman"/>
          <w:sz w:val="28"/>
          <w:szCs w:val="28"/>
        </w:rPr>
        <w:t>月</w:t>
      </w:r>
      <w:r w:rsidR="00FA3254" w:rsidRPr="006B6F49">
        <w:rPr>
          <w:rFonts w:ascii="Times New Roman" w:hAnsiTheme="minorEastAsia" w:cs="Times New Roman"/>
          <w:sz w:val="28"/>
          <w:szCs w:val="28"/>
        </w:rPr>
        <w:t>1</w:t>
      </w:r>
      <w:r w:rsidR="00FA3254" w:rsidRPr="006B6F49">
        <w:rPr>
          <w:rFonts w:ascii="Times New Roman" w:hAnsiTheme="minorEastAsia" w:cs="Times New Roman"/>
          <w:sz w:val="28"/>
          <w:szCs w:val="28"/>
        </w:rPr>
        <w:t>日正式实施。国家认监委在《关于开展能源管理体系认证试点工作有关要求的通知》（国认可</w:t>
      </w:r>
      <w:r w:rsidR="00FA3254" w:rsidRPr="006B6F49">
        <w:rPr>
          <w:rFonts w:ascii="Times New Roman" w:hAnsiTheme="minorEastAsia" w:cs="Times New Roman"/>
          <w:sz w:val="28"/>
          <w:szCs w:val="28"/>
        </w:rPr>
        <w:t>[2009]44</w:t>
      </w:r>
      <w:r w:rsidR="00FA3254" w:rsidRPr="006B6F49">
        <w:rPr>
          <w:rFonts w:ascii="Times New Roman" w:hAnsiTheme="minorEastAsia" w:cs="Times New Roman"/>
          <w:sz w:val="28"/>
          <w:szCs w:val="28"/>
        </w:rPr>
        <w:t>号）中规定，由于《能源管理体系</w:t>
      </w:r>
      <w:r w:rsidR="00FA3254" w:rsidRPr="006B6F49">
        <w:rPr>
          <w:rFonts w:ascii="Times New Roman" w:hAnsiTheme="minorEastAsia" w:cs="Times New Roman"/>
          <w:sz w:val="28"/>
          <w:szCs w:val="28"/>
        </w:rPr>
        <w:t xml:space="preserve"> </w:t>
      </w:r>
      <w:r w:rsidR="00FA3254" w:rsidRPr="006B6F49">
        <w:rPr>
          <w:rFonts w:ascii="Times New Roman" w:hAnsiTheme="minorEastAsia" w:cs="Times New Roman"/>
          <w:sz w:val="28"/>
          <w:szCs w:val="28"/>
        </w:rPr>
        <w:t>要求》的内容适用于各类组织，属于组织建立能源管理体系的通用要求。因此，能源管理体系认证试点的依据应是以国家标准为基础，根据我国不同行业能源使用和管理的实际情况，制定行业认证实施规则。</w:t>
      </w:r>
    </w:p>
    <w:p w:rsidR="003F7508" w:rsidRPr="006B6F49" w:rsidRDefault="003F7508"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lastRenderedPageBreak/>
        <w:t>我国</w:t>
      </w:r>
      <w:r w:rsidR="00186C0A" w:rsidRPr="006B6F49">
        <w:rPr>
          <w:rFonts w:ascii="Times New Roman" w:hAnsiTheme="minorEastAsia" w:cs="Times New Roman" w:hint="eastAsia"/>
          <w:sz w:val="28"/>
          <w:szCs w:val="28"/>
        </w:rPr>
        <w:t>工业和</w:t>
      </w:r>
      <w:r w:rsidRPr="006B6F49">
        <w:rPr>
          <w:rFonts w:ascii="Times New Roman" w:hAnsiTheme="minorEastAsia" w:cs="Times New Roman" w:hint="eastAsia"/>
          <w:sz w:val="28"/>
          <w:szCs w:val="28"/>
        </w:rPr>
        <w:t>民用建筑</w:t>
      </w:r>
      <w:r w:rsidR="00186C0A" w:rsidRPr="006B6F49">
        <w:rPr>
          <w:rFonts w:ascii="Times New Roman" w:hAnsiTheme="minorEastAsia" w:cs="Times New Roman" w:hint="eastAsia"/>
          <w:sz w:val="28"/>
          <w:szCs w:val="28"/>
        </w:rPr>
        <w:t>领域</w:t>
      </w:r>
      <w:r w:rsidR="008058A4" w:rsidRPr="006B6F49">
        <w:rPr>
          <w:rFonts w:ascii="Times New Roman" w:hAnsiTheme="minorEastAsia" w:cs="Times New Roman" w:hint="eastAsia"/>
          <w:sz w:val="28"/>
          <w:szCs w:val="28"/>
        </w:rPr>
        <w:t>节能工作开展较早。自上世纪</w:t>
      </w:r>
      <w:r w:rsidR="008058A4" w:rsidRPr="006B6F49">
        <w:rPr>
          <w:rFonts w:ascii="Times New Roman" w:hAnsiTheme="minorEastAsia" w:cs="Times New Roman" w:hint="eastAsia"/>
          <w:sz w:val="28"/>
          <w:szCs w:val="28"/>
        </w:rPr>
        <w:t>80</w:t>
      </w:r>
      <w:r w:rsidR="008058A4" w:rsidRPr="006B6F49">
        <w:rPr>
          <w:rFonts w:ascii="Times New Roman" w:hAnsiTheme="minorEastAsia" w:cs="Times New Roman" w:hint="eastAsia"/>
          <w:sz w:val="28"/>
          <w:szCs w:val="28"/>
        </w:rPr>
        <w:t>年代，工业领域陆续开展</w:t>
      </w:r>
      <w:r w:rsidR="00B17FC0" w:rsidRPr="006B6F49">
        <w:rPr>
          <w:rFonts w:ascii="Times New Roman" w:hAnsiTheme="minorEastAsia" w:cs="Times New Roman" w:hint="eastAsia"/>
          <w:sz w:val="28"/>
          <w:szCs w:val="28"/>
        </w:rPr>
        <w:t>能源</w:t>
      </w:r>
      <w:r w:rsidR="008058A4" w:rsidRPr="006B6F49">
        <w:rPr>
          <w:rFonts w:ascii="Times New Roman" w:hAnsiTheme="minorEastAsia" w:cs="Times New Roman" w:hint="eastAsia"/>
          <w:sz w:val="28"/>
          <w:szCs w:val="28"/>
        </w:rPr>
        <w:t>、节能相关的标准制定工作，截至目前</w:t>
      </w:r>
      <w:r w:rsidR="00C21B44" w:rsidRPr="006B6F49">
        <w:rPr>
          <w:rFonts w:ascii="Times New Roman" w:hAnsiTheme="minorEastAsia" w:cs="Times New Roman" w:hint="eastAsia"/>
          <w:sz w:val="28"/>
          <w:szCs w:val="28"/>
        </w:rPr>
        <w:t>仅</w:t>
      </w:r>
      <w:r w:rsidR="008058A4" w:rsidRPr="006B6F49">
        <w:rPr>
          <w:rFonts w:ascii="Times New Roman" w:hAnsiTheme="minorEastAsia" w:cs="Times New Roman" w:hint="eastAsia"/>
          <w:sz w:val="28"/>
          <w:szCs w:val="28"/>
        </w:rPr>
        <w:t>检索到的已发布国家标准</w:t>
      </w:r>
      <w:r w:rsidR="00C21B44" w:rsidRPr="006B6F49">
        <w:rPr>
          <w:rFonts w:ascii="Times New Roman" w:hAnsiTheme="minorEastAsia" w:cs="Times New Roman" w:hint="eastAsia"/>
          <w:sz w:val="28"/>
          <w:szCs w:val="28"/>
        </w:rPr>
        <w:t>有</w:t>
      </w:r>
      <w:r w:rsidR="00A11A69" w:rsidRPr="006B6F49">
        <w:rPr>
          <w:rFonts w:ascii="Times New Roman" w:hAnsiTheme="minorEastAsia" w:cs="Times New Roman" w:hint="eastAsia"/>
          <w:sz w:val="28"/>
          <w:szCs w:val="28"/>
        </w:rPr>
        <w:t>4</w:t>
      </w:r>
      <w:r w:rsidR="008058A4" w:rsidRPr="006B6F49">
        <w:rPr>
          <w:rFonts w:ascii="Times New Roman" w:hAnsiTheme="minorEastAsia" w:cs="Times New Roman" w:hint="eastAsia"/>
          <w:sz w:val="28"/>
          <w:szCs w:val="28"/>
        </w:rPr>
        <w:t>00</w:t>
      </w:r>
      <w:r w:rsidR="008058A4" w:rsidRPr="006B6F49">
        <w:rPr>
          <w:rFonts w:ascii="Times New Roman" w:hAnsiTheme="minorEastAsia" w:cs="Times New Roman" w:hint="eastAsia"/>
          <w:sz w:val="28"/>
          <w:szCs w:val="28"/>
        </w:rPr>
        <w:t>余项，</w:t>
      </w:r>
      <w:r w:rsidR="0058132E" w:rsidRPr="006B6F49">
        <w:rPr>
          <w:rFonts w:ascii="Times New Roman" w:hAnsiTheme="minorEastAsia" w:cs="Times New Roman" w:hint="eastAsia"/>
          <w:sz w:val="28"/>
          <w:szCs w:val="28"/>
        </w:rPr>
        <w:t>如</w:t>
      </w:r>
      <w:r w:rsidR="0083598D" w:rsidRPr="006B6F49">
        <w:rPr>
          <w:rFonts w:ascii="Times New Roman" w:hAnsiTheme="minorEastAsia" w:cs="Times New Roman" w:hint="eastAsia"/>
          <w:sz w:val="28"/>
          <w:szCs w:val="28"/>
        </w:rPr>
        <w:t>早在</w:t>
      </w:r>
      <w:r w:rsidR="0058132E" w:rsidRPr="006B6F49">
        <w:rPr>
          <w:rFonts w:ascii="Times New Roman" w:hAnsiTheme="minorEastAsia" w:cs="Times New Roman" w:hint="eastAsia"/>
          <w:sz w:val="28"/>
          <w:szCs w:val="28"/>
        </w:rPr>
        <w:t>198</w:t>
      </w:r>
      <w:r w:rsidR="00B17FC0" w:rsidRPr="006B6F49">
        <w:rPr>
          <w:rFonts w:ascii="Times New Roman" w:hAnsiTheme="minorEastAsia" w:cs="Times New Roman" w:hint="eastAsia"/>
          <w:sz w:val="28"/>
          <w:szCs w:val="28"/>
        </w:rPr>
        <w:t>1</w:t>
      </w:r>
      <w:r w:rsidR="0058132E" w:rsidRPr="006B6F49">
        <w:rPr>
          <w:rFonts w:ascii="Times New Roman" w:hAnsiTheme="minorEastAsia" w:cs="Times New Roman" w:hint="eastAsia"/>
          <w:sz w:val="28"/>
          <w:szCs w:val="28"/>
        </w:rPr>
        <w:t>年就发布了《</w:t>
      </w:r>
      <w:r w:rsidR="00B17FC0" w:rsidRPr="006B6F49">
        <w:rPr>
          <w:rFonts w:ascii="Times New Roman" w:hAnsiTheme="minorEastAsia" w:cs="Times New Roman" w:hint="eastAsia"/>
          <w:sz w:val="28"/>
          <w:szCs w:val="28"/>
        </w:rPr>
        <w:t>GB/T 2587-1981</w:t>
      </w:r>
      <w:r w:rsidR="0058132E" w:rsidRPr="006B6F49">
        <w:rPr>
          <w:rFonts w:ascii="Times New Roman" w:hAnsiTheme="minorEastAsia" w:cs="Times New Roman" w:hint="eastAsia"/>
          <w:sz w:val="28"/>
          <w:szCs w:val="28"/>
        </w:rPr>
        <w:t xml:space="preserve"> </w:t>
      </w:r>
      <w:r w:rsidR="00B17FC0" w:rsidRPr="006B6F49">
        <w:rPr>
          <w:rFonts w:ascii="Times New Roman" w:hAnsiTheme="minorEastAsia" w:cs="Times New Roman" w:hint="eastAsia"/>
          <w:sz w:val="28"/>
          <w:szCs w:val="28"/>
        </w:rPr>
        <w:t>用能设备</w:t>
      </w:r>
      <w:r w:rsidR="0058132E" w:rsidRPr="006B6F49">
        <w:rPr>
          <w:rFonts w:ascii="Times New Roman" w:hAnsiTheme="minorEastAsia" w:cs="Times New Roman" w:hint="eastAsia"/>
          <w:sz w:val="28"/>
          <w:szCs w:val="28"/>
        </w:rPr>
        <w:t>能量平衡通则》（被现行标准</w:t>
      </w:r>
      <w:r w:rsidR="0058132E" w:rsidRPr="006B6F49">
        <w:rPr>
          <w:rFonts w:ascii="Times New Roman" w:hAnsiTheme="minorEastAsia" w:cs="Times New Roman" w:hint="eastAsia"/>
          <w:sz w:val="28"/>
          <w:szCs w:val="28"/>
        </w:rPr>
        <w:t xml:space="preserve">GB/T </w:t>
      </w:r>
      <w:r w:rsidR="0091375E" w:rsidRPr="006B6F49">
        <w:rPr>
          <w:rFonts w:ascii="Times New Roman" w:hAnsiTheme="minorEastAsia" w:cs="Times New Roman" w:hint="eastAsia"/>
          <w:sz w:val="28"/>
          <w:szCs w:val="28"/>
        </w:rPr>
        <w:t>258</w:t>
      </w:r>
      <w:r w:rsidR="0009288D" w:rsidRPr="006B6F49">
        <w:rPr>
          <w:rFonts w:ascii="Times New Roman" w:hAnsiTheme="minorEastAsia" w:cs="Times New Roman" w:hint="eastAsia"/>
          <w:sz w:val="28"/>
          <w:szCs w:val="28"/>
        </w:rPr>
        <w:t>7</w:t>
      </w:r>
      <w:r w:rsidR="0058132E" w:rsidRPr="006B6F49">
        <w:rPr>
          <w:rFonts w:ascii="Times New Roman" w:hAnsiTheme="minorEastAsia" w:cs="Times New Roman" w:hint="eastAsia"/>
          <w:sz w:val="28"/>
          <w:szCs w:val="28"/>
        </w:rPr>
        <w:t xml:space="preserve">-2009 </w:t>
      </w:r>
      <w:r w:rsidR="0058132E" w:rsidRPr="006B6F49">
        <w:rPr>
          <w:rFonts w:ascii="Times New Roman" w:hAnsiTheme="minorEastAsia" w:cs="Times New Roman" w:hint="eastAsia"/>
          <w:sz w:val="28"/>
          <w:szCs w:val="28"/>
        </w:rPr>
        <w:t>代替）</w:t>
      </w:r>
      <w:r w:rsidR="005A165A" w:rsidRPr="006B6F49">
        <w:rPr>
          <w:rFonts w:ascii="Times New Roman" w:hAnsiTheme="minorEastAsia" w:cs="Times New Roman" w:hint="eastAsia"/>
          <w:sz w:val="28"/>
          <w:szCs w:val="28"/>
        </w:rPr>
        <w:t>、《</w:t>
      </w:r>
      <w:r w:rsidR="005A165A" w:rsidRPr="006B6F49">
        <w:rPr>
          <w:rFonts w:ascii="Times New Roman" w:hAnsiTheme="minorEastAsia" w:cs="Times New Roman" w:hint="eastAsia"/>
          <w:sz w:val="28"/>
          <w:szCs w:val="28"/>
        </w:rPr>
        <w:t xml:space="preserve">GB/T 2588-1981 </w:t>
      </w:r>
      <w:r w:rsidR="00970A4C" w:rsidRPr="006B6F49">
        <w:rPr>
          <w:rFonts w:ascii="Times New Roman" w:hAnsiTheme="minorEastAsia" w:cs="Times New Roman"/>
          <w:sz w:val="28"/>
          <w:szCs w:val="28"/>
        </w:rPr>
        <w:t>设备热效率计算通则</w:t>
      </w:r>
      <w:r w:rsidR="005A165A" w:rsidRPr="006B6F49">
        <w:rPr>
          <w:rFonts w:ascii="Times New Roman" w:hAnsiTheme="minorEastAsia" w:cs="Times New Roman" w:hint="eastAsia"/>
          <w:sz w:val="28"/>
          <w:szCs w:val="28"/>
        </w:rPr>
        <w:t>》（已废止）、《</w:t>
      </w:r>
      <w:r w:rsidR="005A165A" w:rsidRPr="006B6F49">
        <w:rPr>
          <w:rFonts w:ascii="Times New Roman" w:hAnsiTheme="minorEastAsia" w:cs="Times New Roman" w:hint="eastAsia"/>
          <w:sz w:val="28"/>
          <w:szCs w:val="28"/>
        </w:rPr>
        <w:t>GB</w:t>
      </w:r>
      <w:r w:rsidR="00A32D89" w:rsidRPr="006B6F49">
        <w:rPr>
          <w:rFonts w:ascii="Times New Roman" w:hAnsiTheme="minorEastAsia" w:cs="Times New Roman" w:hint="eastAsia"/>
          <w:sz w:val="28"/>
          <w:szCs w:val="28"/>
        </w:rPr>
        <w:t xml:space="preserve"> </w:t>
      </w:r>
      <w:r w:rsidR="005A165A" w:rsidRPr="006B6F49">
        <w:rPr>
          <w:rFonts w:ascii="Times New Roman" w:hAnsiTheme="minorEastAsia" w:cs="Times New Roman" w:hint="eastAsia"/>
          <w:sz w:val="28"/>
          <w:szCs w:val="28"/>
        </w:rPr>
        <w:t>258</w:t>
      </w:r>
      <w:r w:rsidR="00A22D2D" w:rsidRPr="006B6F49">
        <w:rPr>
          <w:rFonts w:ascii="Times New Roman" w:hAnsiTheme="minorEastAsia" w:cs="Times New Roman" w:hint="eastAsia"/>
          <w:sz w:val="28"/>
          <w:szCs w:val="28"/>
        </w:rPr>
        <w:t>9</w:t>
      </w:r>
      <w:r w:rsidR="005A165A" w:rsidRPr="006B6F49">
        <w:rPr>
          <w:rFonts w:ascii="Times New Roman" w:hAnsiTheme="minorEastAsia" w:cs="Times New Roman" w:hint="eastAsia"/>
          <w:sz w:val="28"/>
          <w:szCs w:val="28"/>
        </w:rPr>
        <w:t xml:space="preserve">-1981 </w:t>
      </w:r>
      <w:r w:rsidR="00A32D89" w:rsidRPr="006B6F49">
        <w:rPr>
          <w:rFonts w:ascii="Times New Roman" w:hAnsiTheme="minorEastAsia" w:cs="Times New Roman" w:hint="eastAsia"/>
          <w:sz w:val="28"/>
          <w:szCs w:val="28"/>
        </w:rPr>
        <w:t>综合能耗计算</w:t>
      </w:r>
      <w:r w:rsidR="005A165A" w:rsidRPr="006B6F49">
        <w:rPr>
          <w:rFonts w:ascii="Times New Roman" w:hAnsiTheme="minorEastAsia" w:cs="Times New Roman" w:hint="eastAsia"/>
          <w:sz w:val="28"/>
          <w:szCs w:val="28"/>
        </w:rPr>
        <w:t>通则》（被现行标准</w:t>
      </w:r>
      <w:r w:rsidR="005A165A" w:rsidRPr="006B6F49">
        <w:rPr>
          <w:rFonts w:ascii="Times New Roman" w:hAnsiTheme="minorEastAsia" w:cs="Times New Roman" w:hint="eastAsia"/>
          <w:sz w:val="28"/>
          <w:szCs w:val="28"/>
        </w:rPr>
        <w:t>GB/T 258</w:t>
      </w:r>
      <w:r w:rsidR="00DD27AD" w:rsidRPr="006B6F49">
        <w:rPr>
          <w:rFonts w:ascii="Times New Roman" w:hAnsiTheme="minorEastAsia" w:cs="Times New Roman" w:hint="eastAsia"/>
          <w:sz w:val="28"/>
          <w:szCs w:val="28"/>
        </w:rPr>
        <w:t>9</w:t>
      </w:r>
      <w:r w:rsidR="005A165A" w:rsidRPr="006B6F49">
        <w:rPr>
          <w:rFonts w:ascii="Times New Roman" w:hAnsiTheme="minorEastAsia" w:cs="Times New Roman" w:hint="eastAsia"/>
          <w:sz w:val="28"/>
          <w:szCs w:val="28"/>
        </w:rPr>
        <w:t>-200</w:t>
      </w:r>
      <w:r w:rsidR="00DD27AD" w:rsidRPr="006B6F49">
        <w:rPr>
          <w:rFonts w:ascii="Times New Roman" w:hAnsiTheme="minorEastAsia" w:cs="Times New Roman" w:hint="eastAsia"/>
          <w:sz w:val="28"/>
          <w:szCs w:val="28"/>
        </w:rPr>
        <w:t>8</w:t>
      </w:r>
      <w:r w:rsidR="005A165A" w:rsidRPr="006B6F49">
        <w:rPr>
          <w:rFonts w:ascii="Times New Roman" w:hAnsiTheme="minorEastAsia" w:cs="Times New Roman" w:hint="eastAsia"/>
          <w:sz w:val="28"/>
          <w:szCs w:val="28"/>
        </w:rPr>
        <w:t xml:space="preserve"> </w:t>
      </w:r>
      <w:r w:rsidR="005A165A" w:rsidRPr="006B6F49">
        <w:rPr>
          <w:rFonts w:ascii="Times New Roman" w:hAnsiTheme="minorEastAsia" w:cs="Times New Roman" w:hint="eastAsia"/>
          <w:sz w:val="28"/>
          <w:szCs w:val="28"/>
        </w:rPr>
        <w:t>代替），</w:t>
      </w:r>
      <w:r w:rsidR="008058A4" w:rsidRPr="006B6F49">
        <w:rPr>
          <w:rFonts w:ascii="Times New Roman" w:hAnsiTheme="minorEastAsia" w:cs="Times New Roman" w:hint="eastAsia"/>
          <w:sz w:val="28"/>
          <w:szCs w:val="28"/>
        </w:rPr>
        <w:t>1983</w:t>
      </w:r>
      <w:r w:rsidR="008058A4" w:rsidRPr="006B6F49">
        <w:rPr>
          <w:rFonts w:ascii="Times New Roman" w:hAnsiTheme="minorEastAsia" w:cs="Times New Roman" w:hint="eastAsia"/>
          <w:sz w:val="28"/>
          <w:szCs w:val="28"/>
        </w:rPr>
        <w:t>年</w:t>
      </w:r>
      <w:r w:rsidR="005A165A" w:rsidRPr="006B6F49">
        <w:rPr>
          <w:rFonts w:ascii="Times New Roman" w:hAnsiTheme="minorEastAsia" w:cs="Times New Roman" w:hint="eastAsia"/>
          <w:sz w:val="28"/>
          <w:szCs w:val="28"/>
        </w:rPr>
        <w:t>又</w:t>
      </w:r>
      <w:r w:rsidR="008058A4" w:rsidRPr="006B6F49">
        <w:rPr>
          <w:rFonts w:ascii="Times New Roman" w:hAnsiTheme="minorEastAsia" w:cs="Times New Roman" w:hint="eastAsia"/>
          <w:sz w:val="28"/>
          <w:szCs w:val="28"/>
        </w:rPr>
        <w:t>发布了《</w:t>
      </w:r>
      <w:r w:rsidR="008058A4" w:rsidRPr="006B6F49">
        <w:rPr>
          <w:rFonts w:ascii="Times New Roman" w:hAnsiTheme="minorEastAsia" w:cs="Times New Roman" w:hint="eastAsia"/>
          <w:sz w:val="28"/>
          <w:szCs w:val="28"/>
        </w:rPr>
        <w:t xml:space="preserve">GB 3484-83 </w:t>
      </w:r>
      <w:r w:rsidR="008058A4" w:rsidRPr="006B6F49">
        <w:rPr>
          <w:rFonts w:ascii="Times New Roman" w:hAnsiTheme="minorEastAsia" w:cs="Times New Roman" w:hint="eastAsia"/>
          <w:sz w:val="28"/>
          <w:szCs w:val="28"/>
        </w:rPr>
        <w:t>企业能量平衡通则》</w:t>
      </w:r>
      <w:r w:rsidR="000F72C2" w:rsidRPr="006B6F49">
        <w:rPr>
          <w:rFonts w:ascii="Times New Roman" w:hAnsiTheme="minorEastAsia" w:cs="Times New Roman" w:hint="eastAsia"/>
          <w:sz w:val="28"/>
          <w:szCs w:val="28"/>
        </w:rPr>
        <w:t>（</w:t>
      </w:r>
      <w:r w:rsidR="00072027" w:rsidRPr="006B6F49">
        <w:rPr>
          <w:rFonts w:ascii="Times New Roman" w:hAnsiTheme="minorEastAsia" w:cs="Times New Roman" w:hint="eastAsia"/>
          <w:sz w:val="28"/>
          <w:szCs w:val="28"/>
        </w:rPr>
        <w:t>被现行标准</w:t>
      </w:r>
      <w:r w:rsidR="00EE4302" w:rsidRPr="006B6F49">
        <w:rPr>
          <w:rFonts w:ascii="Times New Roman" w:hAnsiTheme="minorEastAsia" w:cs="Times New Roman" w:hint="eastAsia"/>
          <w:sz w:val="28"/>
          <w:szCs w:val="28"/>
        </w:rPr>
        <w:t xml:space="preserve">GB/T 3484-2009 </w:t>
      </w:r>
      <w:r w:rsidR="000F72C2" w:rsidRPr="006B6F49">
        <w:rPr>
          <w:rFonts w:ascii="Times New Roman" w:hAnsiTheme="minorEastAsia" w:cs="Times New Roman" w:hint="eastAsia"/>
          <w:sz w:val="28"/>
          <w:szCs w:val="28"/>
        </w:rPr>
        <w:t>代替）</w:t>
      </w:r>
      <w:r w:rsidR="00EE4302" w:rsidRPr="006B6F49">
        <w:rPr>
          <w:rFonts w:ascii="Times New Roman" w:hAnsiTheme="minorEastAsia" w:cs="Times New Roman" w:hint="eastAsia"/>
          <w:sz w:val="28"/>
          <w:szCs w:val="28"/>
        </w:rPr>
        <w:t>、《</w:t>
      </w:r>
      <w:r w:rsidR="00EE4302" w:rsidRPr="006B6F49">
        <w:rPr>
          <w:rFonts w:ascii="Times New Roman" w:hAnsiTheme="minorEastAsia" w:cs="Times New Roman" w:hint="eastAsia"/>
          <w:sz w:val="28"/>
          <w:szCs w:val="28"/>
        </w:rPr>
        <w:t xml:space="preserve">GB 3485-83 </w:t>
      </w:r>
      <w:r w:rsidR="00EE4302" w:rsidRPr="006B6F49">
        <w:rPr>
          <w:rFonts w:ascii="Times New Roman" w:hAnsiTheme="minorEastAsia" w:cs="Times New Roman" w:hint="eastAsia"/>
          <w:sz w:val="28"/>
          <w:szCs w:val="28"/>
        </w:rPr>
        <w:t>评价企业合理用电技术导则》（</w:t>
      </w:r>
      <w:r w:rsidR="00072027" w:rsidRPr="006B6F49">
        <w:rPr>
          <w:rFonts w:ascii="Times New Roman" w:hAnsiTheme="minorEastAsia" w:cs="Times New Roman" w:hint="eastAsia"/>
          <w:sz w:val="28"/>
          <w:szCs w:val="28"/>
        </w:rPr>
        <w:t>被现行标准</w:t>
      </w:r>
      <w:r w:rsidR="00EE4302" w:rsidRPr="006B6F49">
        <w:rPr>
          <w:rFonts w:ascii="Times New Roman" w:hAnsiTheme="minorEastAsia" w:cs="Times New Roman" w:hint="eastAsia"/>
          <w:sz w:val="28"/>
          <w:szCs w:val="28"/>
        </w:rPr>
        <w:t>GB/T 348</w:t>
      </w:r>
      <w:r w:rsidR="00092861" w:rsidRPr="006B6F49">
        <w:rPr>
          <w:rFonts w:ascii="Times New Roman" w:hAnsiTheme="minorEastAsia" w:cs="Times New Roman" w:hint="eastAsia"/>
          <w:sz w:val="28"/>
          <w:szCs w:val="28"/>
        </w:rPr>
        <w:t>5</w:t>
      </w:r>
      <w:r w:rsidR="00EE4302" w:rsidRPr="006B6F49">
        <w:rPr>
          <w:rFonts w:ascii="Times New Roman" w:hAnsiTheme="minorEastAsia" w:cs="Times New Roman" w:hint="eastAsia"/>
          <w:sz w:val="28"/>
          <w:szCs w:val="28"/>
        </w:rPr>
        <w:t>-1998</w:t>
      </w:r>
      <w:r w:rsidR="00EE4302" w:rsidRPr="006B6F49">
        <w:rPr>
          <w:rFonts w:ascii="Times New Roman" w:hAnsiTheme="minorEastAsia" w:cs="Times New Roman" w:hint="eastAsia"/>
          <w:sz w:val="28"/>
          <w:szCs w:val="28"/>
        </w:rPr>
        <w:t>代替）</w:t>
      </w:r>
      <w:r w:rsidR="00092861" w:rsidRPr="006B6F49">
        <w:rPr>
          <w:rFonts w:ascii="Times New Roman" w:hAnsiTheme="minorEastAsia" w:cs="Times New Roman" w:hint="eastAsia"/>
          <w:sz w:val="28"/>
          <w:szCs w:val="28"/>
        </w:rPr>
        <w:t>、《</w:t>
      </w:r>
      <w:r w:rsidR="00092861" w:rsidRPr="006B6F49">
        <w:rPr>
          <w:rFonts w:ascii="Times New Roman" w:hAnsiTheme="minorEastAsia" w:cs="Times New Roman" w:hint="eastAsia"/>
          <w:sz w:val="28"/>
          <w:szCs w:val="28"/>
        </w:rPr>
        <w:t xml:space="preserve">GB 3486-83 </w:t>
      </w:r>
      <w:r w:rsidR="00092861" w:rsidRPr="006B6F49">
        <w:rPr>
          <w:rFonts w:ascii="Times New Roman" w:hAnsiTheme="minorEastAsia" w:cs="Times New Roman" w:hint="eastAsia"/>
          <w:sz w:val="28"/>
          <w:szCs w:val="28"/>
        </w:rPr>
        <w:t>评价企业合理用热技术导则》（</w:t>
      </w:r>
      <w:r w:rsidR="00072027" w:rsidRPr="006B6F49">
        <w:rPr>
          <w:rFonts w:ascii="Times New Roman" w:hAnsiTheme="minorEastAsia" w:cs="Times New Roman" w:hint="eastAsia"/>
          <w:sz w:val="28"/>
          <w:szCs w:val="28"/>
        </w:rPr>
        <w:t>被现行标准</w:t>
      </w:r>
      <w:r w:rsidR="00092861" w:rsidRPr="006B6F49">
        <w:rPr>
          <w:rFonts w:ascii="Times New Roman" w:hAnsiTheme="minorEastAsia" w:cs="Times New Roman" w:hint="eastAsia"/>
          <w:sz w:val="28"/>
          <w:szCs w:val="28"/>
        </w:rPr>
        <w:t>GB/T 3486-1993</w:t>
      </w:r>
      <w:r w:rsidR="00092861" w:rsidRPr="006B6F49">
        <w:rPr>
          <w:rFonts w:ascii="Times New Roman" w:hAnsiTheme="minorEastAsia" w:cs="Times New Roman" w:hint="eastAsia"/>
          <w:sz w:val="28"/>
          <w:szCs w:val="28"/>
        </w:rPr>
        <w:t>代替）</w:t>
      </w:r>
      <w:r w:rsidR="00EE4302" w:rsidRPr="006B6F49">
        <w:rPr>
          <w:rFonts w:ascii="Times New Roman" w:hAnsiTheme="minorEastAsia" w:cs="Times New Roman" w:hint="eastAsia"/>
          <w:sz w:val="28"/>
          <w:szCs w:val="28"/>
        </w:rPr>
        <w:t>等</w:t>
      </w:r>
      <w:r w:rsidR="008058A4" w:rsidRPr="006B6F49">
        <w:rPr>
          <w:rFonts w:ascii="Times New Roman" w:hAnsiTheme="minorEastAsia" w:cs="Times New Roman" w:hint="eastAsia"/>
          <w:sz w:val="28"/>
          <w:szCs w:val="28"/>
        </w:rPr>
        <w:t>标准。民用建筑领域</w:t>
      </w:r>
      <w:r w:rsidR="00C10854" w:rsidRPr="006B6F49">
        <w:rPr>
          <w:rFonts w:ascii="Times New Roman" w:hAnsiTheme="minorEastAsia" w:cs="Times New Roman" w:hint="eastAsia"/>
          <w:sz w:val="28"/>
          <w:szCs w:val="28"/>
        </w:rPr>
        <w:t>早在</w:t>
      </w:r>
      <w:r w:rsidR="00C10854" w:rsidRPr="006B6F49">
        <w:rPr>
          <w:rFonts w:ascii="Times New Roman" w:hAnsiTheme="minorEastAsia" w:cs="Times New Roman" w:hint="eastAsia"/>
          <w:sz w:val="28"/>
          <w:szCs w:val="28"/>
        </w:rPr>
        <w:t>1986</w:t>
      </w:r>
      <w:r w:rsidR="00C10854" w:rsidRPr="006B6F49">
        <w:rPr>
          <w:rFonts w:ascii="Times New Roman" w:hAnsiTheme="minorEastAsia" w:cs="Times New Roman" w:hint="eastAsia"/>
          <w:sz w:val="28"/>
          <w:szCs w:val="28"/>
        </w:rPr>
        <w:t>年发布了</w:t>
      </w:r>
      <w:r w:rsidR="004C4476" w:rsidRPr="006B6F49">
        <w:rPr>
          <w:rFonts w:ascii="Times New Roman" w:hAnsiTheme="minorEastAsia" w:cs="Times New Roman" w:hint="eastAsia"/>
          <w:sz w:val="28"/>
          <w:szCs w:val="28"/>
        </w:rPr>
        <w:t>节能标准</w:t>
      </w:r>
      <w:r w:rsidR="00C10854" w:rsidRPr="006B6F49">
        <w:rPr>
          <w:rFonts w:ascii="Times New Roman" w:hAnsiTheme="minorEastAsia" w:cs="Times New Roman" w:hint="eastAsia"/>
          <w:sz w:val="28"/>
          <w:szCs w:val="28"/>
        </w:rPr>
        <w:t>，至今节能标准</w:t>
      </w:r>
      <w:r w:rsidR="004C4476" w:rsidRPr="006B6F49">
        <w:rPr>
          <w:rFonts w:ascii="Times New Roman" w:hAnsiTheme="minorEastAsia" w:cs="Times New Roman" w:hint="eastAsia"/>
          <w:sz w:val="28"/>
          <w:szCs w:val="28"/>
        </w:rPr>
        <w:t>体系正在逐步形成和</w:t>
      </w:r>
      <w:r w:rsidR="00C10854" w:rsidRPr="006B6F49">
        <w:rPr>
          <w:rFonts w:ascii="Times New Roman" w:hAnsiTheme="minorEastAsia" w:cs="Times New Roman" w:hint="eastAsia"/>
          <w:sz w:val="28"/>
          <w:szCs w:val="28"/>
        </w:rPr>
        <w:t>不断</w:t>
      </w:r>
      <w:r w:rsidR="004C4476" w:rsidRPr="006B6F49">
        <w:rPr>
          <w:rFonts w:ascii="Times New Roman" w:hAnsiTheme="minorEastAsia" w:cs="Times New Roman" w:hint="eastAsia"/>
          <w:sz w:val="28"/>
          <w:szCs w:val="28"/>
        </w:rPr>
        <w:t>完善，</w:t>
      </w:r>
      <w:r w:rsidR="005A4159" w:rsidRPr="006B6F49">
        <w:rPr>
          <w:rFonts w:ascii="Times New Roman" w:hAnsiTheme="minorEastAsia" w:cs="Times New Roman" w:hint="eastAsia"/>
          <w:sz w:val="28"/>
          <w:szCs w:val="28"/>
        </w:rPr>
        <w:t>先后发布实施</w:t>
      </w:r>
      <w:r w:rsidR="00604F72" w:rsidRPr="006B6F49">
        <w:rPr>
          <w:rFonts w:ascii="Times New Roman" w:hAnsiTheme="minorEastAsia" w:cs="Times New Roman" w:hint="eastAsia"/>
          <w:sz w:val="28"/>
          <w:szCs w:val="28"/>
        </w:rPr>
        <w:t>和修订的标准有</w:t>
      </w:r>
      <w:r w:rsidR="005A4159" w:rsidRPr="006B6F49">
        <w:rPr>
          <w:rFonts w:ascii="Times New Roman" w:hAnsiTheme="minorEastAsia" w:cs="Times New Roman" w:hint="eastAsia"/>
          <w:sz w:val="28"/>
          <w:szCs w:val="28"/>
        </w:rPr>
        <w:t>《</w:t>
      </w:r>
      <w:r w:rsidR="00ED3859" w:rsidRPr="006B6F49">
        <w:rPr>
          <w:rFonts w:ascii="Times New Roman" w:hAnsiTheme="minorEastAsia" w:cs="Times New Roman" w:hint="eastAsia"/>
          <w:sz w:val="28"/>
          <w:szCs w:val="28"/>
        </w:rPr>
        <w:t xml:space="preserve">JGJ 26-86 </w:t>
      </w:r>
      <w:r w:rsidR="00ED3859" w:rsidRPr="006B6F49">
        <w:rPr>
          <w:rFonts w:ascii="Times New Roman" w:hAnsiTheme="minorEastAsia" w:cs="Times New Roman" w:hint="eastAsia"/>
          <w:sz w:val="28"/>
          <w:szCs w:val="28"/>
        </w:rPr>
        <w:t>民用建筑节能设计标准（采暖居住建筑部分）</w:t>
      </w:r>
      <w:r w:rsidR="005A4159" w:rsidRPr="006B6F49">
        <w:rPr>
          <w:rFonts w:ascii="Times New Roman" w:hAnsiTheme="minorEastAsia" w:cs="Times New Roman" w:hint="eastAsia"/>
          <w:sz w:val="28"/>
          <w:szCs w:val="28"/>
        </w:rPr>
        <w:t>》</w:t>
      </w:r>
      <w:r w:rsidR="00ED3859" w:rsidRPr="006B6F49">
        <w:rPr>
          <w:rFonts w:ascii="Times New Roman" w:hAnsiTheme="minorEastAsia" w:cs="Times New Roman" w:hint="eastAsia"/>
          <w:sz w:val="28"/>
          <w:szCs w:val="28"/>
        </w:rPr>
        <w:t>、</w:t>
      </w:r>
      <w:r w:rsidR="00B93ED5" w:rsidRPr="006B6F49">
        <w:rPr>
          <w:rFonts w:ascii="Times New Roman" w:hAnsiTheme="minorEastAsia" w:cs="Times New Roman" w:hint="eastAsia"/>
          <w:sz w:val="28"/>
          <w:szCs w:val="28"/>
        </w:rPr>
        <w:t>《</w:t>
      </w:r>
      <w:r w:rsidR="00B93ED5" w:rsidRPr="006B6F49">
        <w:rPr>
          <w:rFonts w:ascii="Times New Roman" w:hAnsiTheme="minorEastAsia" w:cs="Times New Roman" w:hint="eastAsia"/>
          <w:sz w:val="28"/>
          <w:szCs w:val="28"/>
        </w:rPr>
        <w:t xml:space="preserve">JGJ 26-95 </w:t>
      </w:r>
      <w:r w:rsidR="00B93ED5" w:rsidRPr="006B6F49">
        <w:rPr>
          <w:rFonts w:ascii="Times New Roman" w:hAnsiTheme="minorEastAsia" w:cs="Times New Roman" w:hint="eastAsia"/>
          <w:sz w:val="28"/>
          <w:szCs w:val="28"/>
        </w:rPr>
        <w:t>民用建筑节能设计标准（采暖居住建筑部分）》、</w:t>
      </w:r>
      <w:r w:rsidR="006D256C" w:rsidRPr="006B6F49">
        <w:rPr>
          <w:rFonts w:ascii="Times New Roman" w:hAnsiTheme="minorEastAsia" w:cs="Times New Roman" w:hint="eastAsia"/>
          <w:sz w:val="28"/>
          <w:szCs w:val="28"/>
        </w:rPr>
        <w:t>《</w:t>
      </w:r>
      <w:r w:rsidR="006D256C" w:rsidRPr="006B6F49">
        <w:rPr>
          <w:rFonts w:ascii="Times New Roman" w:hAnsiTheme="minorEastAsia" w:cs="Times New Roman" w:hint="eastAsia"/>
          <w:sz w:val="28"/>
          <w:szCs w:val="28"/>
        </w:rPr>
        <w:t xml:space="preserve">JGJ 26-2010 </w:t>
      </w:r>
      <w:r w:rsidR="006D256C" w:rsidRPr="006B6F49">
        <w:rPr>
          <w:rFonts w:ascii="Times New Roman" w:hAnsiTheme="minorEastAsia" w:cs="Times New Roman" w:hint="eastAsia"/>
          <w:sz w:val="28"/>
          <w:szCs w:val="28"/>
        </w:rPr>
        <w:t>严寒和寒冷地区居住建筑节能设计标准》、</w:t>
      </w:r>
      <w:r w:rsidR="00C671E9" w:rsidRPr="006B6F49">
        <w:rPr>
          <w:rFonts w:ascii="Times New Roman" w:hAnsiTheme="minorEastAsia" w:cs="Times New Roman" w:hint="eastAsia"/>
          <w:sz w:val="28"/>
          <w:szCs w:val="28"/>
        </w:rPr>
        <w:t>《</w:t>
      </w:r>
      <w:r w:rsidR="00C671E9" w:rsidRPr="006B6F49">
        <w:rPr>
          <w:rFonts w:ascii="Times New Roman" w:hAnsiTheme="minorEastAsia" w:cs="Times New Roman" w:hint="eastAsia"/>
          <w:sz w:val="28"/>
          <w:szCs w:val="28"/>
        </w:rPr>
        <w:t xml:space="preserve">JGJ 26-2018 </w:t>
      </w:r>
      <w:r w:rsidR="00C671E9" w:rsidRPr="006B6F49">
        <w:rPr>
          <w:rFonts w:ascii="Times New Roman" w:hAnsiTheme="minorEastAsia" w:cs="Times New Roman" w:hint="eastAsia"/>
          <w:sz w:val="28"/>
          <w:szCs w:val="28"/>
        </w:rPr>
        <w:t>严寒和寒冷地区居住建筑节能设计标准》、</w:t>
      </w:r>
      <w:r w:rsidR="00ED3859" w:rsidRPr="006B6F49">
        <w:rPr>
          <w:rFonts w:ascii="Times New Roman" w:hAnsiTheme="minorEastAsia" w:cs="Times New Roman" w:hint="eastAsia"/>
          <w:sz w:val="28"/>
          <w:szCs w:val="28"/>
        </w:rPr>
        <w:t>《</w:t>
      </w:r>
      <w:r w:rsidR="00281A70" w:rsidRPr="006B6F49">
        <w:rPr>
          <w:rFonts w:ascii="Times New Roman" w:hAnsiTheme="minorEastAsia" w:cs="Times New Roman" w:hint="eastAsia"/>
          <w:sz w:val="28"/>
          <w:szCs w:val="28"/>
        </w:rPr>
        <w:t xml:space="preserve">JGJ 75-2003 </w:t>
      </w:r>
      <w:r w:rsidR="00281A70" w:rsidRPr="006B6F49">
        <w:rPr>
          <w:rFonts w:ascii="Times New Roman" w:hAnsiTheme="minorEastAsia" w:cs="Times New Roman" w:hint="eastAsia"/>
          <w:sz w:val="28"/>
          <w:szCs w:val="28"/>
        </w:rPr>
        <w:t>夏热冬暖地区居住建筑节能设计标准</w:t>
      </w:r>
      <w:r w:rsidR="00ED3859" w:rsidRPr="006B6F49">
        <w:rPr>
          <w:rFonts w:ascii="Times New Roman" w:hAnsiTheme="minorEastAsia" w:cs="Times New Roman" w:hint="eastAsia"/>
          <w:sz w:val="28"/>
          <w:szCs w:val="28"/>
        </w:rPr>
        <w:t>》</w:t>
      </w:r>
      <w:r w:rsidR="00281A70" w:rsidRPr="006B6F49">
        <w:rPr>
          <w:rFonts w:ascii="Times New Roman" w:hAnsiTheme="minorEastAsia" w:cs="Times New Roman" w:hint="eastAsia"/>
          <w:sz w:val="28"/>
          <w:szCs w:val="28"/>
        </w:rPr>
        <w:t>、</w:t>
      </w:r>
      <w:r w:rsidR="00B0753E" w:rsidRPr="006B6F49">
        <w:rPr>
          <w:rFonts w:ascii="Times New Roman" w:hAnsiTheme="minorEastAsia" w:cs="Times New Roman" w:hint="eastAsia"/>
          <w:sz w:val="28"/>
          <w:szCs w:val="28"/>
        </w:rPr>
        <w:t>《</w:t>
      </w:r>
      <w:r w:rsidR="00B0753E" w:rsidRPr="006B6F49">
        <w:rPr>
          <w:rFonts w:ascii="Times New Roman" w:hAnsiTheme="minorEastAsia" w:cs="Times New Roman" w:hint="eastAsia"/>
          <w:sz w:val="28"/>
          <w:szCs w:val="28"/>
        </w:rPr>
        <w:t>JGJ 75-20</w:t>
      </w:r>
      <w:r w:rsidR="005B2CE6" w:rsidRPr="006B6F49">
        <w:rPr>
          <w:rFonts w:ascii="Times New Roman" w:hAnsiTheme="minorEastAsia" w:cs="Times New Roman" w:hint="eastAsia"/>
          <w:sz w:val="28"/>
          <w:szCs w:val="28"/>
        </w:rPr>
        <w:t>12</w:t>
      </w:r>
      <w:r w:rsidR="00B0753E" w:rsidRPr="006B6F49">
        <w:rPr>
          <w:rFonts w:ascii="Times New Roman" w:hAnsiTheme="minorEastAsia" w:cs="Times New Roman" w:hint="eastAsia"/>
          <w:sz w:val="28"/>
          <w:szCs w:val="28"/>
        </w:rPr>
        <w:t xml:space="preserve"> </w:t>
      </w:r>
      <w:r w:rsidR="00B0753E" w:rsidRPr="006B6F49">
        <w:rPr>
          <w:rFonts w:ascii="Times New Roman" w:hAnsiTheme="minorEastAsia" w:cs="Times New Roman" w:hint="eastAsia"/>
          <w:sz w:val="28"/>
          <w:szCs w:val="28"/>
        </w:rPr>
        <w:t>夏热冬暖地区居住建筑节能设计标准》、</w:t>
      </w:r>
      <w:r w:rsidR="004807CE" w:rsidRPr="006B6F49">
        <w:rPr>
          <w:rFonts w:ascii="Times New Roman" w:hAnsiTheme="minorEastAsia" w:cs="Times New Roman" w:hint="eastAsia"/>
          <w:sz w:val="28"/>
          <w:szCs w:val="28"/>
        </w:rPr>
        <w:t>《</w:t>
      </w:r>
      <w:r w:rsidR="004807CE" w:rsidRPr="006B6F49">
        <w:rPr>
          <w:rFonts w:ascii="Times New Roman" w:hAnsiTheme="minorEastAsia" w:cs="Times New Roman" w:hint="eastAsia"/>
          <w:sz w:val="28"/>
          <w:szCs w:val="28"/>
        </w:rPr>
        <w:t xml:space="preserve">JGJ 134-2001 </w:t>
      </w:r>
      <w:r w:rsidR="004807CE" w:rsidRPr="006B6F49">
        <w:rPr>
          <w:rFonts w:ascii="Times New Roman" w:hAnsiTheme="minorEastAsia" w:cs="Times New Roman" w:hint="eastAsia"/>
          <w:sz w:val="28"/>
          <w:szCs w:val="28"/>
        </w:rPr>
        <w:t>夏热冬冷地区居住建筑节能设计标准》、</w:t>
      </w:r>
      <w:r w:rsidR="00346F03" w:rsidRPr="006B6F49">
        <w:rPr>
          <w:rFonts w:ascii="Times New Roman" w:hAnsiTheme="minorEastAsia" w:cs="Times New Roman" w:hint="eastAsia"/>
          <w:sz w:val="28"/>
          <w:szCs w:val="28"/>
        </w:rPr>
        <w:t>《</w:t>
      </w:r>
      <w:r w:rsidR="00346F03" w:rsidRPr="006B6F49">
        <w:rPr>
          <w:rFonts w:ascii="Times New Roman" w:hAnsiTheme="minorEastAsia" w:cs="Times New Roman" w:hint="eastAsia"/>
          <w:sz w:val="28"/>
          <w:szCs w:val="28"/>
        </w:rPr>
        <w:t xml:space="preserve">JGJ 134-2010 </w:t>
      </w:r>
      <w:r w:rsidR="00346F03" w:rsidRPr="006B6F49">
        <w:rPr>
          <w:rFonts w:ascii="Times New Roman" w:hAnsiTheme="minorEastAsia" w:cs="Times New Roman" w:hint="eastAsia"/>
          <w:sz w:val="28"/>
          <w:szCs w:val="28"/>
        </w:rPr>
        <w:t>夏热冬冷地区居住建筑节能设计标准》</w:t>
      </w:r>
      <w:r w:rsidR="00BC29DB" w:rsidRPr="006B6F49">
        <w:rPr>
          <w:rFonts w:ascii="Times New Roman" w:hAnsiTheme="minorEastAsia" w:cs="Times New Roman" w:hint="eastAsia"/>
          <w:sz w:val="28"/>
          <w:szCs w:val="28"/>
        </w:rPr>
        <w:t>、《</w:t>
      </w:r>
      <w:r w:rsidR="00BC29DB" w:rsidRPr="006B6F49">
        <w:rPr>
          <w:rFonts w:ascii="Times New Roman" w:hAnsiTheme="minorEastAsia" w:cs="Times New Roman" w:hint="eastAsia"/>
          <w:sz w:val="28"/>
          <w:szCs w:val="28"/>
        </w:rPr>
        <w:t xml:space="preserve">GB/T 51161-2016 </w:t>
      </w:r>
      <w:r w:rsidR="00BC29DB" w:rsidRPr="006B6F49">
        <w:rPr>
          <w:rFonts w:ascii="Times New Roman" w:hAnsiTheme="minorEastAsia" w:cs="Times New Roman" w:hint="eastAsia"/>
          <w:sz w:val="28"/>
          <w:szCs w:val="28"/>
        </w:rPr>
        <w:t>民用建筑能耗标准》、《</w:t>
      </w:r>
      <w:r w:rsidR="00BC29DB" w:rsidRPr="006B6F49">
        <w:rPr>
          <w:rFonts w:ascii="Times New Roman" w:hAnsiTheme="minorEastAsia" w:cs="Times New Roman" w:hint="eastAsia"/>
          <w:sz w:val="28"/>
          <w:szCs w:val="28"/>
        </w:rPr>
        <w:t xml:space="preserve">GB/T 34913-2017 </w:t>
      </w:r>
      <w:r w:rsidR="00BC29DB" w:rsidRPr="006B6F49">
        <w:rPr>
          <w:rFonts w:ascii="Times New Roman" w:hAnsiTheme="minorEastAsia" w:cs="Times New Roman" w:hint="eastAsia"/>
          <w:sz w:val="28"/>
          <w:szCs w:val="28"/>
        </w:rPr>
        <w:t>民用建筑能耗分类及表示方法》等。</w:t>
      </w:r>
    </w:p>
    <w:p w:rsidR="00E4726D" w:rsidRPr="006B6F49" w:rsidRDefault="00E4726D"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sz w:val="28"/>
          <w:szCs w:val="28"/>
        </w:rPr>
        <w:t>连栋温室自上世纪</w:t>
      </w:r>
      <w:r w:rsidRPr="006B6F49">
        <w:rPr>
          <w:rFonts w:ascii="Times New Roman" w:hAnsiTheme="minorEastAsia" w:cs="Times New Roman" w:hint="eastAsia"/>
          <w:sz w:val="28"/>
          <w:szCs w:val="28"/>
        </w:rPr>
        <w:t>70</w:t>
      </w:r>
      <w:r w:rsidRPr="006B6F49">
        <w:rPr>
          <w:rFonts w:ascii="Times New Roman" w:hAnsiTheme="minorEastAsia" w:cs="Times New Roman"/>
          <w:sz w:val="28"/>
          <w:szCs w:val="28"/>
        </w:rPr>
        <w:t>年代</w:t>
      </w:r>
      <w:r w:rsidRPr="006B6F49">
        <w:rPr>
          <w:rFonts w:ascii="Times New Roman" w:hAnsiTheme="minorEastAsia" w:cs="Times New Roman" w:hint="eastAsia"/>
          <w:sz w:val="28"/>
          <w:szCs w:val="28"/>
        </w:rPr>
        <w:t>末引进我国至今已有</w:t>
      </w:r>
      <w:r w:rsidRPr="006B6F49">
        <w:rPr>
          <w:rFonts w:ascii="Times New Roman" w:hAnsiTheme="minorEastAsia" w:cs="Times New Roman" w:hint="eastAsia"/>
          <w:sz w:val="28"/>
          <w:szCs w:val="28"/>
        </w:rPr>
        <w:t>40</w:t>
      </w:r>
      <w:r w:rsidRPr="006B6F49">
        <w:rPr>
          <w:rFonts w:ascii="Times New Roman" w:hAnsiTheme="minorEastAsia" w:cs="Times New Roman" w:hint="eastAsia"/>
          <w:sz w:val="28"/>
          <w:szCs w:val="28"/>
        </w:rPr>
        <w:t>年历史，持续向大型、技术集成、作业自动化方向发展，能源消耗问题越来越不容忽视，甚至成为温室运行获取经济效益的制约因素，因此开展能源利用</w:t>
      </w:r>
      <w:r w:rsidR="00364335" w:rsidRPr="006B6F49">
        <w:rPr>
          <w:rFonts w:ascii="Times New Roman" w:hAnsiTheme="minorEastAsia" w:cs="Times New Roman" w:hint="eastAsia"/>
          <w:sz w:val="28"/>
          <w:szCs w:val="28"/>
        </w:rPr>
        <w:t>管理</w:t>
      </w:r>
      <w:r w:rsidRPr="006B6F49">
        <w:rPr>
          <w:rFonts w:ascii="Times New Roman" w:hAnsiTheme="minorEastAsia" w:cs="Times New Roman" w:hint="eastAsia"/>
          <w:sz w:val="28"/>
          <w:szCs w:val="28"/>
        </w:rPr>
        <w:t>相关的标准化工作非常必要，但目前</w:t>
      </w:r>
      <w:r w:rsidR="00364335" w:rsidRPr="006B6F49">
        <w:rPr>
          <w:rFonts w:ascii="Times New Roman" w:hAnsiTheme="minorEastAsia" w:cs="Times New Roman" w:hint="eastAsia"/>
          <w:sz w:val="28"/>
          <w:szCs w:val="28"/>
        </w:rPr>
        <w:t>标准化</w:t>
      </w:r>
      <w:r w:rsidRPr="006B6F49">
        <w:rPr>
          <w:rFonts w:ascii="Times New Roman" w:hAnsiTheme="minorEastAsia" w:cs="Times New Roman" w:hint="eastAsia"/>
          <w:sz w:val="28"/>
          <w:szCs w:val="28"/>
        </w:rPr>
        <w:t>工作并未</w:t>
      </w:r>
      <w:r w:rsidR="00912C85" w:rsidRPr="006B6F49">
        <w:rPr>
          <w:rFonts w:ascii="Times New Roman" w:hAnsiTheme="minorEastAsia" w:cs="Times New Roman" w:hint="eastAsia"/>
          <w:sz w:val="28"/>
          <w:szCs w:val="28"/>
        </w:rPr>
        <w:t>系统、</w:t>
      </w:r>
      <w:r w:rsidRPr="006B6F49">
        <w:rPr>
          <w:rFonts w:ascii="Times New Roman" w:hAnsiTheme="minorEastAsia" w:cs="Times New Roman" w:hint="eastAsia"/>
          <w:sz w:val="28"/>
          <w:szCs w:val="28"/>
        </w:rPr>
        <w:t>有序开展。</w:t>
      </w:r>
    </w:p>
    <w:p w:rsidR="00E4726D" w:rsidRDefault="00E4726D" w:rsidP="006B6F49">
      <w:pPr>
        <w:snapToGrid w:val="0"/>
        <w:spacing w:before="120" w:after="60" w:line="288" w:lineRule="auto"/>
        <w:ind w:firstLineChars="200" w:firstLine="560"/>
        <w:rPr>
          <w:rFonts w:ascii="Times New Roman" w:hAnsiTheme="minorEastAsia" w:cs="Times New Roman"/>
          <w:sz w:val="24"/>
          <w:szCs w:val="24"/>
        </w:rPr>
      </w:pPr>
      <w:r w:rsidRPr="006B6F49">
        <w:rPr>
          <w:rFonts w:ascii="Times New Roman" w:hAnsiTheme="minorEastAsia" w:cs="Times New Roman" w:hint="eastAsia"/>
          <w:sz w:val="28"/>
          <w:szCs w:val="28"/>
        </w:rPr>
        <w:t>能耗测试是温室能效评价的基础，也是节能设计</w:t>
      </w:r>
      <w:r w:rsidR="007D203D" w:rsidRPr="006B6F49">
        <w:rPr>
          <w:rFonts w:ascii="Times New Roman" w:hAnsiTheme="minorEastAsia" w:cs="Times New Roman" w:hint="eastAsia"/>
          <w:sz w:val="28"/>
          <w:szCs w:val="28"/>
        </w:rPr>
        <w:t>、建造和节能技术推广</w:t>
      </w:r>
      <w:r w:rsidRPr="006B6F49">
        <w:rPr>
          <w:rFonts w:ascii="Times New Roman" w:hAnsiTheme="minorEastAsia" w:cs="Times New Roman" w:hint="eastAsia"/>
          <w:sz w:val="28"/>
          <w:szCs w:val="28"/>
        </w:rPr>
        <w:t>的基础。</w:t>
      </w:r>
      <w:r w:rsidR="003C7A6C" w:rsidRPr="006B6F49">
        <w:rPr>
          <w:rFonts w:ascii="Times New Roman" w:hAnsiTheme="minorEastAsia" w:cs="Times New Roman" w:hint="eastAsia"/>
          <w:sz w:val="28"/>
          <w:szCs w:val="28"/>
        </w:rPr>
        <w:t>但</w:t>
      </w:r>
      <w:r w:rsidR="001D1CCD" w:rsidRPr="006B6F49">
        <w:rPr>
          <w:rFonts w:ascii="Times New Roman" w:hAnsiTheme="minorEastAsia" w:cs="Times New Roman" w:hint="eastAsia"/>
          <w:sz w:val="28"/>
          <w:szCs w:val="28"/>
        </w:rPr>
        <w:t>是</w:t>
      </w:r>
      <w:r w:rsidR="003C7A6C" w:rsidRPr="006B6F49">
        <w:rPr>
          <w:rFonts w:ascii="Times New Roman" w:hAnsiTheme="minorEastAsia" w:cs="Times New Roman" w:hint="eastAsia"/>
          <w:sz w:val="28"/>
          <w:szCs w:val="28"/>
        </w:rPr>
        <w:t>目前</w:t>
      </w:r>
      <w:r w:rsidR="001D1CCD" w:rsidRPr="006B6F49">
        <w:rPr>
          <w:rFonts w:ascii="Times New Roman" w:hAnsiTheme="minorEastAsia" w:cs="Times New Roman" w:hint="eastAsia"/>
          <w:sz w:val="28"/>
          <w:szCs w:val="28"/>
        </w:rPr>
        <w:t>尚无</w:t>
      </w:r>
      <w:r w:rsidR="003C7A6C" w:rsidRPr="006B6F49">
        <w:rPr>
          <w:rFonts w:ascii="Times New Roman" w:hAnsiTheme="minorEastAsia" w:cs="Times New Roman" w:hint="eastAsia"/>
          <w:sz w:val="28"/>
          <w:szCs w:val="28"/>
        </w:rPr>
        <w:t>连栋温室能耗测试方法相关标准，以致无法科学、客观了解各</w:t>
      </w:r>
      <w:r w:rsidR="00912C85" w:rsidRPr="006B6F49">
        <w:rPr>
          <w:rFonts w:ascii="Times New Roman" w:hAnsiTheme="minorEastAsia" w:cs="Times New Roman" w:hint="eastAsia"/>
          <w:sz w:val="28"/>
          <w:szCs w:val="28"/>
        </w:rPr>
        <w:t>类型式</w:t>
      </w:r>
      <w:r w:rsidR="003C7A6C" w:rsidRPr="006B6F49">
        <w:rPr>
          <w:rFonts w:ascii="Times New Roman" w:hAnsiTheme="minorEastAsia" w:cs="Times New Roman" w:hint="eastAsia"/>
          <w:sz w:val="28"/>
          <w:szCs w:val="28"/>
        </w:rPr>
        <w:t>连栋温室以及各</w:t>
      </w:r>
      <w:r w:rsidR="001D1CCD" w:rsidRPr="006B6F49">
        <w:rPr>
          <w:rFonts w:ascii="Times New Roman" w:hAnsiTheme="minorEastAsia" w:cs="Times New Roman" w:hint="eastAsia"/>
          <w:sz w:val="28"/>
          <w:szCs w:val="28"/>
        </w:rPr>
        <w:t>类</w:t>
      </w:r>
      <w:r w:rsidR="003C7A6C" w:rsidRPr="006B6F49">
        <w:rPr>
          <w:rFonts w:ascii="Times New Roman" w:hAnsiTheme="minorEastAsia" w:cs="Times New Roman" w:hint="eastAsia"/>
          <w:sz w:val="28"/>
          <w:szCs w:val="28"/>
        </w:rPr>
        <w:t>生产方式的能源实际消耗量，仅有的研究报告数据也缺乏相互借鉴和比较的基础，因此亟需</w:t>
      </w:r>
      <w:r w:rsidR="001D1CCD" w:rsidRPr="006B6F49">
        <w:rPr>
          <w:rFonts w:ascii="Times New Roman" w:hAnsiTheme="minorEastAsia" w:cs="Times New Roman" w:hint="eastAsia"/>
          <w:sz w:val="28"/>
          <w:szCs w:val="28"/>
        </w:rPr>
        <w:t>出台</w:t>
      </w:r>
      <w:r w:rsidR="003C7A6C" w:rsidRPr="006B6F49">
        <w:rPr>
          <w:rFonts w:ascii="Times New Roman" w:hAnsiTheme="minorEastAsia" w:cs="Times New Roman" w:hint="eastAsia"/>
          <w:sz w:val="28"/>
          <w:szCs w:val="28"/>
        </w:rPr>
        <w:t>相关标准。</w:t>
      </w:r>
    </w:p>
    <w:p w:rsidR="00841150" w:rsidRPr="006B6F49" w:rsidRDefault="00841150" w:rsidP="00F37748">
      <w:pPr>
        <w:pStyle w:val="2"/>
        <w:snapToGrid w:val="0"/>
        <w:spacing w:before="360" w:after="120" w:line="288" w:lineRule="auto"/>
        <w:ind w:leftChars="270" w:left="567"/>
        <w:jc w:val="left"/>
        <w:rPr>
          <w:rFonts w:ascii="黑体" w:eastAsia="黑体" w:hAnsi="黑体"/>
          <w:sz w:val="30"/>
          <w:szCs w:val="30"/>
        </w:rPr>
      </w:pPr>
      <w:bookmarkStart w:id="2" w:name="_Toc50845937"/>
      <w:r w:rsidRPr="006B6F49">
        <w:rPr>
          <w:rFonts w:ascii="黑体" w:eastAsia="黑体" w:hAnsi="黑体" w:hint="eastAsia"/>
          <w:sz w:val="30"/>
          <w:szCs w:val="30"/>
        </w:rPr>
        <w:lastRenderedPageBreak/>
        <w:t>（二）任务来源</w:t>
      </w:r>
      <w:bookmarkEnd w:id="2"/>
    </w:p>
    <w:p w:rsidR="003F7508" w:rsidRPr="006B6F49" w:rsidRDefault="001E3FAA"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农业行业标准</w:t>
      </w:r>
      <w:r w:rsidR="003C7A6C" w:rsidRPr="006B6F49">
        <w:rPr>
          <w:rFonts w:ascii="Times New Roman" w:hAnsiTheme="minorEastAsia" w:cs="Times New Roman" w:hint="eastAsia"/>
          <w:sz w:val="28"/>
          <w:szCs w:val="28"/>
        </w:rPr>
        <w:t>《连栋温室能耗测试方法》</w:t>
      </w:r>
      <w:r w:rsidR="00BE1024" w:rsidRPr="006B6F49">
        <w:rPr>
          <w:rFonts w:ascii="Times New Roman" w:hAnsiTheme="minorEastAsia" w:cs="Times New Roman" w:hint="eastAsia"/>
          <w:sz w:val="28"/>
          <w:szCs w:val="28"/>
        </w:rPr>
        <w:t>制定项目的</w:t>
      </w:r>
      <w:r w:rsidR="00E25BC9" w:rsidRPr="006B6F49">
        <w:rPr>
          <w:rFonts w:ascii="Times New Roman" w:hAnsiTheme="minorEastAsia" w:cs="Times New Roman" w:hint="eastAsia"/>
          <w:sz w:val="28"/>
          <w:szCs w:val="28"/>
        </w:rPr>
        <w:t>任务</w:t>
      </w:r>
      <w:r w:rsidR="00BE1024" w:rsidRPr="006B6F49">
        <w:rPr>
          <w:rFonts w:ascii="Times New Roman" w:hAnsiTheme="minorEastAsia" w:cs="Times New Roman" w:hint="eastAsia"/>
          <w:sz w:val="28"/>
          <w:szCs w:val="28"/>
        </w:rPr>
        <w:t>来源是</w:t>
      </w:r>
      <w:r w:rsidR="00AC3727" w:rsidRPr="006B6F49">
        <w:rPr>
          <w:rFonts w:ascii="Times New Roman" w:hAnsiTheme="minorEastAsia" w:cs="Times New Roman" w:hint="eastAsia"/>
          <w:sz w:val="28"/>
          <w:szCs w:val="28"/>
        </w:rPr>
        <w:t>服务事项为</w:t>
      </w:r>
      <w:r w:rsidR="00C96A13" w:rsidRPr="006B6F49">
        <w:rPr>
          <w:rFonts w:ascii="Times New Roman" w:hAnsiTheme="minorEastAsia" w:cs="Times New Roman" w:hint="eastAsia"/>
          <w:sz w:val="28"/>
          <w:szCs w:val="28"/>
        </w:rPr>
        <w:t>“</w:t>
      </w:r>
      <w:r w:rsidR="00AC3727" w:rsidRPr="006B6F49">
        <w:rPr>
          <w:rFonts w:ascii="Times New Roman" w:hAnsiTheme="minorEastAsia" w:cs="Times New Roman" w:hint="eastAsia"/>
          <w:sz w:val="28"/>
          <w:szCs w:val="28"/>
        </w:rPr>
        <w:t>农业行业标准制订和修订</w:t>
      </w:r>
      <w:r w:rsidR="00C96A13" w:rsidRPr="006B6F49">
        <w:rPr>
          <w:rFonts w:ascii="Times New Roman" w:hAnsiTheme="minorEastAsia" w:cs="Times New Roman" w:hint="eastAsia"/>
          <w:sz w:val="28"/>
          <w:szCs w:val="28"/>
        </w:rPr>
        <w:t>”</w:t>
      </w:r>
      <w:r w:rsidR="00AC3727" w:rsidRPr="006B6F49">
        <w:rPr>
          <w:rFonts w:ascii="Times New Roman" w:hAnsiTheme="minorEastAsia" w:cs="Times New Roman" w:hint="eastAsia"/>
          <w:sz w:val="28"/>
          <w:szCs w:val="28"/>
        </w:rPr>
        <w:t>的</w:t>
      </w:r>
      <w:r w:rsidR="00BE1024" w:rsidRPr="006B6F49">
        <w:rPr>
          <w:rFonts w:ascii="Times New Roman" w:hAnsiTheme="minorEastAsia" w:cs="Times New Roman" w:hint="eastAsia"/>
          <w:sz w:val="28"/>
          <w:szCs w:val="28"/>
        </w:rPr>
        <w:t>政府购买合同（编号：</w:t>
      </w:r>
      <w:r w:rsidR="00BE1024" w:rsidRPr="006B6F49">
        <w:rPr>
          <w:rFonts w:ascii="Times New Roman" w:hAnsiTheme="minorEastAsia" w:cs="Times New Roman" w:hint="eastAsia"/>
          <w:sz w:val="28"/>
          <w:szCs w:val="28"/>
        </w:rPr>
        <w:t>14192043</w:t>
      </w:r>
      <w:r w:rsidR="00BE1024" w:rsidRPr="006B6F49">
        <w:rPr>
          <w:rFonts w:ascii="Times New Roman" w:hAnsiTheme="minorEastAsia" w:cs="Times New Roman" w:hint="eastAsia"/>
          <w:sz w:val="28"/>
          <w:szCs w:val="28"/>
        </w:rPr>
        <w:t>）</w:t>
      </w:r>
      <w:r w:rsidR="003D4374" w:rsidRPr="006B6F49">
        <w:rPr>
          <w:rFonts w:ascii="Times New Roman" w:hAnsiTheme="minorEastAsia" w:cs="Times New Roman" w:hint="eastAsia"/>
          <w:sz w:val="28"/>
          <w:szCs w:val="28"/>
        </w:rPr>
        <w:t>，</w:t>
      </w:r>
      <w:r w:rsidR="00AC3727" w:rsidRPr="006B6F49">
        <w:rPr>
          <w:rFonts w:ascii="Times New Roman" w:hAnsiTheme="minorEastAsia" w:cs="Times New Roman" w:hint="eastAsia"/>
          <w:sz w:val="28"/>
          <w:szCs w:val="28"/>
        </w:rPr>
        <w:t>列入合同清单的</w:t>
      </w:r>
      <w:r w:rsidR="00683ABF" w:rsidRPr="006B6F49">
        <w:rPr>
          <w:rFonts w:ascii="Times New Roman" w:hAnsiTheme="minorEastAsia" w:cs="Times New Roman" w:hint="eastAsia"/>
          <w:sz w:val="28"/>
          <w:szCs w:val="28"/>
        </w:rPr>
        <w:t>拟制定标准</w:t>
      </w:r>
      <w:r w:rsidR="00AC3727" w:rsidRPr="006B6F49">
        <w:rPr>
          <w:rFonts w:ascii="Times New Roman" w:hAnsiTheme="minorEastAsia" w:cs="Times New Roman" w:hint="eastAsia"/>
          <w:sz w:val="28"/>
          <w:szCs w:val="28"/>
        </w:rPr>
        <w:t>名称</w:t>
      </w:r>
      <w:r w:rsidR="003D4374" w:rsidRPr="006B6F49">
        <w:rPr>
          <w:rFonts w:ascii="Times New Roman" w:hAnsiTheme="minorEastAsia" w:cs="Times New Roman" w:hint="eastAsia"/>
          <w:sz w:val="28"/>
          <w:szCs w:val="28"/>
        </w:rPr>
        <w:t>为《连栋温室能耗测试和评价</w:t>
      </w:r>
      <w:r w:rsidR="00AC3727" w:rsidRPr="006B6F49">
        <w:rPr>
          <w:rFonts w:ascii="Times New Roman" w:hAnsiTheme="minorEastAsia" w:cs="Times New Roman" w:hint="eastAsia"/>
          <w:sz w:val="28"/>
          <w:szCs w:val="28"/>
        </w:rPr>
        <w:t>方法》（项目编码</w:t>
      </w:r>
      <w:r w:rsidR="00AC3727" w:rsidRPr="006B6F49">
        <w:rPr>
          <w:rFonts w:ascii="Times New Roman" w:hAnsiTheme="minorEastAsia" w:cs="Times New Roman" w:hint="eastAsia"/>
          <w:sz w:val="28"/>
          <w:szCs w:val="28"/>
        </w:rPr>
        <w:t>LX21204</w:t>
      </w:r>
      <w:r w:rsidR="00AC3727" w:rsidRPr="006B6F49">
        <w:rPr>
          <w:rFonts w:ascii="Times New Roman" w:hAnsiTheme="minorEastAsia" w:cs="Times New Roman" w:hint="eastAsia"/>
          <w:sz w:val="28"/>
          <w:szCs w:val="28"/>
        </w:rPr>
        <w:t>）。本标准由</w:t>
      </w:r>
      <w:r w:rsidR="00406EB7" w:rsidRPr="006B6F49">
        <w:rPr>
          <w:rFonts w:ascii="Times New Roman" w:hAnsiTheme="minorEastAsia" w:cs="Times New Roman" w:hint="eastAsia"/>
          <w:sz w:val="28"/>
          <w:szCs w:val="28"/>
        </w:rPr>
        <w:t>农业农村部农产品质</w:t>
      </w:r>
      <w:proofErr w:type="gramStart"/>
      <w:r w:rsidR="00406EB7" w:rsidRPr="006B6F49">
        <w:rPr>
          <w:rFonts w:ascii="Times New Roman" w:hAnsiTheme="minorEastAsia" w:cs="Times New Roman" w:hint="eastAsia"/>
          <w:sz w:val="28"/>
          <w:szCs w:val="28"/>
        </w:rPr>
        <w:t>量安全</w:t>
      </w:r>
      <w:proofErr w:type="gramEnd"/>
      <w:r w:rsidR="00406EB7" w:rsidRPr="006B6F49">
        <w:rPr>
          <w:rFonts w:ascii="Times New Roman" w:hAnsiTheme="minorEastAsia" w:cs="Times New Roman" w:hint="eastAsia"/>
          <w:sz w:val="28"/>
          <w:szCs w:val="28"/>
        </w:rPr>
        <w:t>监管司提出</w:t>
      </w:r>
      <w:r w:rsidR="003C7A6C" w:rsidRPr="006B6F49">
        <w:rPr>
          <w:rFonts w:ascii="Times New Roman" w:hAnsiTheme="minorEastAsia" w:cs="Times New Roman" w:hint="eastAsia"/>
          <w:sz w:val="28"/>
          <w:szCs w:val="28"/>
        </w:rPr>
        <w:t>，由农业</w:t>
      </w:r>
      <w:r w:rsidR="00774A15" w:rsidRPr="006B6F49">
        <w:rPr>
          <w:rFonts w:ascii="Times New Roman" w:hAnsiTheme="minorEastAsia" w:cs="Times New Roman" w:hint="eastAsia"/>
          <w:sz w:val="28"/>
          <w:szCs w:val="28"/>
        </w:rPr>
        <w:t>农村</w:t>
      </w:r>
      <w:r w:rsidR="003C7A6C" w:rsidRPr="006B6F49">
        <w:rPr>
          <w:rFonts w:ascii="Times New Roman" w:hAnsiTheme="minorEastAsia" w:cs="Times New Roman" w:hint="eastAsia"/>
          <w:sz w:val="28"/>
          <w:szCs w:val="28"/>
        </w:rPr>
        <w:t>部规划设计研究院承担完成。</w:t>
      </w:r>
    </w:p>
    <w:p w:rsidR="00170B31" w:rsidRPr="006B6F49" w:rsidRDefault="009828E5" w:rsidP="00F37748">
      <w:pPr>
        <w:pStyle w:val="2"/>
        <w:snapToGrid w:val="0"/>
        <w:spacing w:before="360" w:after="120" w:line="288" w:lineRule="auto"/>
        <w:ind w:leftChars="270" w:left="567"/>
        <w:jc w:val="left"/>
        <w:rPr>
          <w:rFonts w:ascii="黑体" w:eastAsia="黑体" w:hAnsi="黑体"/>
          <w:sz w:val="30"/>
          <w:szCs w:val="30"/>
        </w:rPr>
      </w:pPr>
      <w:bookmarkStart w:id="3" w:name="_Toc50845938"/>
      <w:r w:rsidRPr="006B6F49">
        <w:rPr>
          <w:rFonts w:ascii="黑体" w:eastAsia="黑体" w:hAnsi="黑体" w:hint="eastAsia"/>
          <w:sz w:val="30"/>
          <w:szCs w:val="30"/>
        </w:rPr>
        <w:t>（</w:t>
      </w:r>
      <w:r w:rsidR="001E3FAA" w:rsidRPr="006B6F49">
        <w:rPr>
          <w:rFonts w:ascii="黑体" w:eastAsia="黑体" w:hAnsi="黑体" w:hint="eastAsia"/>
          <w:sz w:val="30"/>
          <w:szCs w:val="30"/>
        </w:rPr>
        <w:t>三</w:t>
      </w:r>
      <w:r w:rsidRPr="006B6F49">
        <w:rPr>
          <w:rFonts w:ascii="黑体" w:eastAsia="黑体" w:hAnsi="黑体" w:hint="eastAsia"/>
          <w:sz w:val="30"/>
          <w:szCs w:val="30"/>
        </w:rPr>
        <w:t>）</w:t>
      </w:r>
      <w:r w:rsidR="00170B31" w:rsidRPr="006B6F49">
        <w:rPr>
          <w:rFonts w:ascii="黑体" w:eastAsia="黑体" w:hAnsi="黑体" w:hint="eastAsia"/>
          <w:sz w:val="30"/>
          <w:szCs w:val="30"/>
        </w:rPr>
        <w:t>变更事项说明</w:t>
      </w:r>
      <w:bookmarkEnd w:id="3"/>
    </w:p>
    <w:p w:rsidR="00170B31" w:rsidRPr="006B6F49" w:rsidRDefault="00170B31"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因原主持人魏晓明离职，本标准主持人变更为王莉。</w:t>
      </w:r>
    </w:p>
    <w:p w:rsidR="00170B31" w:rsidRPr="006B6F49" w:rsidRDefault="00170B31"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标准名称由《连栋温室能耗测试和评价方法》变更为《连栋温室能耗测试方法》，</w:t>
      </w:r>
      <w:r w:rsidRPr="006B6F49">
        <w:rPr>
          <w:rFonts w:ascii="Times New Roman" w:hAnsiTheme="minorEastAsia" w:cs="Times New Roman" w:hint="eastAsia"/>
          <w:b/>
          <w:sz w:val="28"/>
          <w:szCs w:val="28"/>
        </w:rPr>
        <w:t>理由如下</w:t>
      </w:r>
      <w:r w:rsidRPr="006B6F49">
        <w:rPr>
          <w:rFonts w:ascii="Times New Roman" w:hAnsiTheme="minorEastAsia" w:cs="Times New Roman" w:hint="eastAsia"/>
          <w:sz w:val="28"/>
          <w:szCs w:val="28"/>
        </w:rPr>
        <w:t>：</w:t>
      </w:r>
    </w:p>
    <w:p w:rsidR="009876EC" w:rsidRPr="006B6F49" w:rsidRDefault="00E25BC9"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在《</w:t>
      </w:r>
      <w:r w:rsidRPr="006B6F49">
        <w:rPr>
          <w:rFonts w:ascii="Times New Roman" w:hAnsiTheme="minorEastAsia" w:cs="Times New Roman" w:hint="eastAsia"/>
          <w:sz w:val="28"/>
          <w:szCs w:val="28"/>
        </w:rPr>
        <w:t>ISO 50001</w:t>
      </w:r>
      <w:r w:rsidRPr="006B6F49">
        <w:rPr>
          <w:rFonts w:ascii="Times New Roman" w:hAnsiTheme="minorEastAsia" w:cs="Times New Roman" w:hint="eastAsia"/>
          <w:sz w:val="28"/>
          <w:szCs w:val="28"/>
        </w:rPr>
        <w:t>：</w:t>
      </w:r>
      <w:r w:rsidRPr="006B6F49">
        <w:rPr>
          <w:rFonts w:ascii="Times New Roman" w:hAnsiTheme="minorEastAsia" w:cs="Times New Roman" w:hint="eastAsia"/>
          <w:sz w:val="28"/>
          <w:szCs w:val="28"/>
        </w:rPr>
        <w:t>2018 Energy management systems</w:t>
      </w:r>
      <w:r w:rsidRPr="006B6F49">
        <w:rPr>
          <w:rFonts w:ascii="Times New Roman" w:hAnsiTheme="minorEastAsia" w:cs="Times New Roman" w:hint="eastAsia"/>
          <w:sz w:val="28"/>
          <w:szCs w:val="28"/>
        </w:rPr>
        <w:t>—</w:t>
      </w:r>
      <w:r w:rsidRPr="006B6F49">
        <w:rPr>
          <w:rFonts w:ascii="Times New Roman" w:hAnsiTheme="minorEastAsia" w:cs="Times New Roman" w:hint="eastAsia"/>
          <w:sz w:val="28"/>
          <w:szCs w:val="28"/>
        </w:rPr>
        <w:t>Requirements with guidance for use</w:t>
      </w:r>
      <w:r w:rsidRPr="006B6F49">
        <w:rPr>
          <w:rFonts w:ascii="Times New Roman" w:hAnsiTheme="minorEastAsia" w:cs="Times New Roman" w:hint="eastAsia"/>
          <w:sz w:val="28"/>
          <w:szCs w:val="28"/>
        </w:rPr>
        <w:t>（能源管理体系—使用要求指南》中，“能耗（</w:t>
      </w:r>
      <w:r w:rsidRPr="006B6F49">
        <w:rPr>
          <w:rFonts w:ascii="Times New Roman" w:hAnsiTheme="minorEastAsia" w:cs="Times New Roman" w:hint="eastAsia"/>
          <w:sz w:val="28"/>
          <w:szCs w:val="28"/>
        </w:rPr>
        <w:t>energy consumption</w:t>
      </w:r>
      <w:r w:rsidRPr="006B6F49">
        <w:rPr>
          <w:rFonts w:ascii="Times New Roman" w:hAnsiTheme="minorEastAsia" w:cs="Times New Roman" w:hint="eastAsia"/>
          <w:sz w:val="28"/>
          <w:szCs w:val="28"/>
        </w:rPr>
        <w:t>）”定义为“能源实际用量（</w:t>
      </w:r>
      <w:r w:rsidRPr="006B6F49">
        <w:rPr>
          <w:rFonts w:ascii="Times New Roman" w:hAnsiTheme="minorEastAsia" w:cs="Times New Roman" w:hint="eastAsia"/>
          <w:sz w:val="28"/>
          <w:szCs w:val="28"/>
        </w:rPr>
        <w:t>quantity of energy applied</w:t>
      </w:r>
      <w:r w:rsidRPr="006B6F49">
        <w:rPr>
          <w:rFonts w:ascii="Times New Roman" w:hAnsiTheme="minorEastAsia" w:cs="Times New Roman" w:hint="eastAsia"/>
          <w:sz w:val="28"/>
          <w:szCs w:val="28"/>
        </w:rPr>
        <w:t>）”；“能效（</w:t>
      </w:r>
      <w:r w:rsidRPr="006B6F49">
        <w:rPr>
          <w:rFonts w:ascii="Times New Roman" w:hAnsiTheme="minorEastAsia" w:cs="Times New Roman"/>
          <w:sz w:val="28"/>
          <w:szCs w:val="28"/>
        </w:rPr>
        <w:t>energy</w:t>
      </w:r>
      <w:r w:rsidRPr="006B6F49">
        <w:rPr>
          <w:rFonts w:ascii="Times New Roman" w:hAnsiTheme="minorEastAsia" w:cs="Times New Roman" w:hint="eastAsia"/>
          <w:sz w:val="28"/>
          <w:szCs w:val="28"/>
        </w:rPr>
        <w:t xml:space="preserve"> efficiency</w:t>
      </w:r>
      <w:r w:rsidRPr="006B6F49">
        <w:rPr>
          <w:rFonts w:ascii="Times New Roman" w:hAnsiTheme="minorEastAsia" w:cs="Times New Roman" w:hint="eastAsia"/>
          <w:sz w:val="28"/>
          <w:szCs w:val="28"/>
        </w:rPr>
        <w:t>）”</w:t>
      </w:r>
      <w:r w:rsidRPr="006B6F49">
        <w:rPr>
          <w:rFonts w:hint="eastAsia"/>
          <w:sz w:val="28"/>
          <w:szCs w:val="28"/>
        </w:rPr>
        <w:t xml:space="preserve"> </w:t>
      </w:r>
      <w:r w:rsidRPr="006B6F49">
        <w:rPr>
          <w:rFonts w:ascii="Times New Roman" w:hAnsiTheme="minorEastAsia" w:cs="Times New Roman" w:hint="eastAsia"/>
          <w:sz w:val="28"/>
          <w:szCs w:val="28"/>
        </w:rPr>
        <w:t>定义为“</w:t>
      </w:r>
      <w:r w:rsidR="009876EC" w:rsidRPr="006B6F49">
        <w:rPr>
          <w:rFonts w:ascii="Times New Roman" w:hAnsiTheme="minorEastAsia" w:cs="Times New Roman" w:hint="eastAsia"/>
          <w:sz w:val="28"/>
          <w:szCs w:val="28"/>
        </w:rPr>
        <w:t>性能</w:t>
      </w:r>
      <w:r w:rsidRPr="006B6F49">
        <w:rPr>
          <w:rFonts w:ascii="Times New Roman" w:hAnsiTheme="minorEastAsia" w:cs="Times New Roman" w:hint="eastAsia"/>
          <w:sz w:val="28"/>
          <w:szCs w:val="28"/>
        </w:rPr>
        <w:t>、服务、货品、商品或能源的产出与能源投入之间的比率或其他数量关系（</w:t>
      </w:r>
      <w:r w:rsidRPr="006B6F49">
        <w:rPr>
          <w:rFonts w:ascii="Times New Roman" w:hAnsiTheme="minorEastAsia" w:cs="Times New Roman" w:hint="eastAsia"/>
          <w:sz w:val="28"/>
          <w:szCs w:val="28"/>
        </w:rPr>
        <w:t>ratio or other quantitative relationship between an output of performance, service, goods, commodities, or energy, and an input of energy</w:t>
      </w:r>
      <w:r w:rsidRPr="006B6F49">
        <w:rPr>
          <w:rFonts w:ascii="Times New Roman" w:hAnsiTheme="minorEastAsia" w:cs="Times New Roman" w:hint="eastAsia"/>
          <w:sz w:val="28"/>
          <w:szCs w:val="28"/>
        </w:rPr>
        <w:t>）”</w:t>
      </w:r>
      <w:r w:rsidR="002D06C6" w:rsidRPr="006B6F49">
        <w:rPr>
          <w:rFonts w:ascii="Times New Roman" w:hAnsiTheme="minorEastAsia" w:cs="Times New Roman" w:hint="eastAsia"/>
          <w:sz w:val="28"/>
          <w:szCs w:val="28"/>
        </w:rPr>
        <w:t>。显然，两者为不同概念。</w:t>
      </w:r>
    </w:p>
    <w:p w:rsidR="00170B31" w:rsidRPr="006B6F49" w:rsidRDefault="00D01288"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在能源管理体系中，作为评价指标</w:t>
      </w:r>
      <w:r w:rsidR="00CB295A" w:rsidRPr="006B6F49">
        <w:rPr>
          <w:rFonts w:ascii="Times New Roman" w:hAnsiTheme="minorEastAsia" w:cs="Times New Roman" w:hint="eastAsia"/>
          <w:sz w:val="28"/>
          <w:szCs w:val="28"/>
        </w:rPr>
        <w:t>的</w:t>
      </w:r>
      <w:r w:rsidRPr="006B6F49">
        <w:rPr>
          <w:rFonts w:ascii="Times New Roman" w:hAnsiTheme="minorEastAsia" w:cs="Times New Roman" w:hint="eastAsia"/>
          <w:sz w:val="28"/>
          <w:szCs w:val="28"/>
        </w:rPr>
        <w:t>是“能效”而非“能耗”</w:t>
      </w:r>
      <w:r w:rsidR="00CB295A" w:rsidRPr="006B6F49">
        <w:rPr>
          <w:rFonts w:ascii="Times New Roman" w:hAnsiTheme="minorEastAsia" w:cs="Times New Roman" w:hint="eastAsia"/>
          <w:sz w:val="28"/>
          <w:szCs w:val="28"/>
        </w:rPr>
        <w:t>。</w:t>
      </w:r>
      <w:r w:rsidR="007B3D8C" w:rsidRPr="006B6F49">
        <w:rPr>
          <w:rFonts w:ascii="Times New Roman" w:hAnsiTheme="minorEastAsia" w:cs="Times New Roman" w:hint="eastAsia"/>
          <w:b/>
          <w:sz w:val="28"/>
          <w:szCs w:val="28"/>
        </w:rPr>
        <w:t>能效可</w:t>
      </w:r>
      <w:r w:rsidR="00187BF9" w:rsidRPr="006B6F49">
        <w:rPr>
          <w:rFonts w:ascii="Times New Roman" w:hAnsiTheme="minorEastAsia" w:cs="Times New Roman" w:hint="eastAsia"/>
          <w:b/>
          <w:sz w:val="28"/>
          <w:szCs w:val="28"/>
        </w:rPr>
        <w:t>以</w:t>
      </w:r>
      <w:r w:rsidR="007B3D8C" w:rsidRPr="006B6F49">
        <w:rPr>
          <w:rFonts w:ascii="Times New Roman" w:hAnsiTheme="minorEastAsia" w:cs="Times New Roman" w:hint="eastAsia"/>
          <w:b/>
          <w:sz w:val="28"/>
          <w:szCs w:val="28"/>
        </w:rPr>
        <w:t>评价，而能耗不可评价</w:t>
      </w:r>
      <w:r w:rsidR="007B3D8C" w:rsidRPr="006B6F49">
        <w:rPr>
          <w:rFonts w:ascii="Times New Roman" w:hAnsiTheme="minorEastAsia" w:cs="Times New Roman" w:hint="eastAsia"/>
          <w:sz w:val="28"/>
          <w:szCs w:val="28"/>
        </w:rPr>
        <w:t>。</w:t>
      </w:r>
      <w:r w:rsidR="009876EC" w:rsidRPr="006B6F49">
        <w:rPr>
          <w:rFonts w:ascii="Times New Roman" w:hAnsiTheme="minorEastAsia" w:cs="Times New Roman" w:hint="eastAsia"/>
          <w:sz w:val="28"/>
          <w:szCs w:val="28"/>
        </w:rPr>
        <w:t>用单纯的能耗指标进行比较评价，对于连栋温室的复杂运行过程没有意义，而</w:t>
      </w:r>
      <w:r w:rsidR="00AB0A63" w:rsidRPr="006B6F49">
        <w:rPr>
          <w:rFonts w:ascii="Times New Roman" w:hAnsiTheme="minorEastAsia" w:cs="Times New Roman" w:hint="eastAsia"/>
          <w:sz w:val="28"/>
          <w:szCs w:val="28"/>
        </w:rPr>
        <w:t>基于</w:t>
      </w:r>
      <w:r w:rsidR="009876EC" w:rsidRPr="006B6F49">
        <w:rPr>
          <w:rFonts w:ascii="Times New Roman" w:hAnsiTheme="minorEastAsia" w:cs="Times New Roman" w:hint="eastAsia"/>
          <w:sz w:val="28"/>
          <w:szCs w:val="28"/>
        </w:rPr>
        <w:t>性能、服务、商品、能源等输出的能效参数才可以作为连栋温室的评价参数。</w:t>
      </w:r>
    </w:p>
    <w:p w:rsidR="006E1E98" w:rsidRPr="006B6F49" w:rsidRDefault="006E1E98"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连栋温室的能效问题是个系统问题，仅仅为满足作物需要进行的环境调控就包括了采暖、通风降温、补光等的能效问题，除通风机能效外的连栋温室相关的各类能效指标的研究工作尚未开展。</w:t>
      </w:r>
    </w:p>
    <w:p w:rsidR="006E1E98" w:rsidRPr="006B6F49" w:rsidRDefault="006E1E98"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连栋温室的能效问题又是个复杂问题，连栋温室型式多样、规格多样，所有用能设备的运行过程与其中栽种的作物密不可分，受作物种类多、品种繁杂、栽种季节不统一、全国范围气候条件差异大等的影响，必然导致运行能耗的多样性。</w:t>
      </w:r>
    </w:p>
    <w:p w:rsidR="006E1E98" w:rsidRPr="006B6F49" w:rsidRDefault="006E1E98"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能效评价是基于指标的评价，或以能效指标约束值（或限定值）为</w:t>
      </w:r>
      <w:r w:rsidRPr="006B6F49">
        <w:rPr>
          <w:rFonts w:ascii="Times New Roman" w:hAnsiTheme="minorEastAsia" w:cs="Times New Roman" w:hint="eastAsia"/>
          <w:sz w:val="28"/>
          <w:szCs w:val="28"/>
        </w:rPr>
        <w:lastRenderedPageBreak/>
        <w:t>基础，或以能效等级的指标划分为基础，总之需要建立在</w:t>
      </w:r>
      <w:r w:rsidRPr="006B6F49">
        <w:rPr>
          <w:rFonts w:ascii="Times New Roman" w:hAnsiTheme="minorEastAsia" w:cs="Times New Roman" w:hint="eastAsia"/>
          <w:b/>
          <w:sz w:val="28"/>
          <w:szCs w:val="28"/>
        </w:rPr>
        <w:t>指标明确</w:t>
      </w:r>
      <w:r w:rsidRPr="006B6F49">
        <w:rPr>
          <w:rFonts w:ascii="Times New Roman" w:hAnsiTheme="minorEastAsia" w:cs="Times New Roman" w:hint="eastAsia"/>
          <w:sz w:val="28"/>
          <w:szCs w:val="28"/>
        </w:rPr>
        <w:t>的基础之上。</w:t>
      </w:r>
    </w:p>
    <w:p w:rsidR="00E25BC9" w:rsidRPr="006B6F49" w:rsidRDefault="006E1E98"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目前，连栋温室能耗测试方法标准尚未出台，能耗数据尚未建立，谈及评价指标为时过早。基于连栋温室标准化工作现状，急于出台</w:t>
      </w:r>
      <w:r w:rsidR="00CD23C6" w:rsidRPr="006B6F49">
        <w:rPr>
          <w:rFonts w:ascii="Times New Roman" w:hAnsiTheme="minorEastAsia" w:cs="Times New Roman" w:hint="eastAsia"/>
          <w:sz w:val="28"/>
          <w:szCs w:val="28"/>
        </w:rPr>
        <w:t>“</w:t>
      </w:r>
      <w:r w:rsidRPr="006B6F49">
        <w:rPr>
          <w:rFonts w:ascii="Times New Roman" w:hAnsiTheme="minorEastAsia" w:cs="Times New Roman" w:hint="eastAsia"/>
          <w:sz w:val="28"/>
          <w:szCs w:val="28"/>
        </w:rPr>
        <w:t>评价方法</w:t>
      </w:r>
      <w:r w:rsidR="00CD23C6" w:rsidRPr="006B6F49">
        <w:rPr>
          <w:rFonts w:ascii="Times New Roman" w:hAnsiTheme="minorEastAsia" w:cs="Times New Roman" w:hint="eastAsia"/>
          <w:sz w:val="28"/>
          <w:szCs w:val="28"/>
        </w:rPr>
        <w:t>”</w:t>
      </w:r>
      <w:r w:rsidRPr="006B6F49">
        <w:rPr>
          <w:rFonts w:ascii="Times New Roman" w:hAnsiTheme="minorEastAsia" w:cs="Times New Roman" w:hint="eastAsia"/>
          <w:sz w:val="28"/>
          <w:szCs w:val="28"/>
        </w:rPr>
        <w:t>标准，不仅不科学、不合理，而且会为今后的标准化工作留有后患。</w:t>
      </w:r>
    </w:p>
    <w:p w:rsidR="009828E5" w:rsidRPr="006B6F49" w:rsidRDefault="00170B31" w:rsidP="00F37748">
      <w:pPr>
        <w:pStyle w:val="2"/>
        <w:snapToGrid w:val="0"/>
        <w:spacing w:before="360" w:after="120" w:line="288" w:lineRule="auto"/>
        <w:ind w:leftChars="270" w:left="567"/>
        <w:jc w:val="left"/>
        <w:rPr>
          <w:rFonts w:ascii="黑体" w:eastAsia="黑体" w:hAnsi="黑体"/>
          <w:sz w:val="30"/>
          <w:szCs w:val="30"/>
        </w:rPr>
      </w:pPr>
      <w:bookmarkStart w:id="4" w:name="_Toc50845939"/>
      <w:r w:rsidRPr="006B6F49">
        <w:rPr>
          <w:rFonts w:ascii="黑体" w:eastAsia="黑体" w:hAnsi="黑体" w:hint="eastAsia"/>
          <w:sz w:val="30"/>
          <w:szCs w:val="30"/>
        </w:rPr>
        <w:t>（四）</w:t>
      </w:r>
      <w:r w:rsidR="009828E5" w:rsidRPr="006B6F49">
        <w:rPr>
          <w:rFonts w:ascii="黑体" w:eastAsia="黑体" w:hAnsi="黑体" w:hint="eastAsia"/>
          <w:sz w:val="30"/>
          <w:szCs w:val="30"/>
        </w:rPr>
        <w:t>标准</w:t>
      </w:r>
      <w:r w:rsidR="00C96A13" w:rsidRPr="006B6F49">
        <w:rPr>
          <w:rFonts w:ascii="黑体" w:eastAsia="黑体" w:hAnsi="黑体" w:hint="eastAsia"/>
          <w:sz w:val="30"/>
          <w:szCs w:val="30"/>
        </w:rPr>
        <w:t>启动</w:t>
      </w:r>
      <w:r w:rsidR="001E6383">
        <w:rPr>
          <w:rFonts w:ascii="黑体" w:eastAsia="黑体" w:hAnsi="黑体" w:hint="eastAsia"/>
          <w:sz w:val="30"/>
          <w:szCs w:val="30"/>
        </w:rPr>
        <w:t>及</w:t>
      </w:r>
      <w:r w:rsidR="00C96A13" w:rsidRPr="006B6F49">
        <w:rPr>
          <w:rFonts w:ascii="黑体" w:eastAsia="黑体" w:hAnsi="黑体" w:hint="eastAsia"/>
          <w:sz w:val="30"/>
          <w:szCs w:val="30"/>
        </w:rPr>
        <w:t>起草人员</w:t>
      </w:r>
      <w:bookmarkEnd w:id="4"/>
    </w:p>
    <w:p w:rsidR="007E1073" w:rsidRPr="006B6F49" w:rsidRDefault="00C96A13" w:rsidP="006B6F49">
      <w:pPr>
        <w:snapToGrid w:val="0"/>
        <w:spacing w:before="120" w:after="60" w:line="288" w:lineRule="auto"/>
        <w:ind w:firstLineChars="200" w:firstLine="560"/>
        <w:rPr>
          <w:rFonts w:ascii="Times New Roman" w:hAnsiTheme="minorEastAsia" w:cs="Times New Roman"/>
          <w:sz w:val="28"/>
          <w:szCs w:val="28"/>
        </w:rPr>
      </w:pPr>
      <w:r w:rsidRPr="006B6F49">
        <w:rPr>
          <w:rFonts w:ascii="Times New Roman" w:hAnsiTheme="minorEastAsia" w:cs="Times New Roman" w:hint="eastAsia"/>
          <w:sz w:val="28"/>
          <w:szCs w:val="28"/>
        </w:rPr>
        <w:t>召开标准启动会，成立标准起草工作组，拟定标准大纲，制定目标计划。标准</w:t>
      </w:r>
      <w:r w:rsidR="00DD65E1" w:rsidRPr="006B6F49">
        <w:rPr>
          <w:rFonts w:ascii="Times New Roman" w:hAnsiTheme="minorEastAsia" w:cs="Times New Roman" w:hint="eastAsia"/>
          <w:sz w:val="28"/>
          <w:szCs w:val="28"/>
        </w:rPr>
        <w:t>起草人员</w:t>
      </w:r>
      <w:r w:rsidRPr="006B6F49">
        <w:rPr>
          <w:rFonts w:ascii="Times New Roman" w:hAnsiTheme="minorEastAsia" w:cs="Times New Roman" w:hint="eastAsia"/>
          <w:sz w:val="28"/>
          <w:szCs w:val="28"/>
        </w:rPr>
        <w:t>和承担任务</w:t>
      </w:r>
      <w:r w:rsidR="007E1073" w:rsidRPr="006B6F49">
        <w:rPr>
          <w:rFonts w:ascii="Times New Roman" w:hAnsiTheme="minorEastAsia" w:cs="Times New Roman" w:hint="eastAsia"/>
          <w:sz w:val="28"/>
          <w:szCs w:val="28"/>
        </w:rPr>
        <w:t>见表</w:t>
      </w:r>
      <w:r w:rsidR="007E1073" w:rsidRPr="006B6F49">
        <w:rPr>
          <w:rFonts w:ascii="Times New Roman" w:hAnsiTheme="minorEastAsia" w:cs="Times New Roman" w:hint="eastAsia"/>
          <w:sz w:val="28"/>
          <w:szCs w:val="28"/>
        </w:rPr>
        <w:t>1</w:t>
      </w:r>
      <w:r w:rsidR="007E1073" w:rsidRPr="006B6F49">
        <w:rPr>
          <w:rFonts w:ascii="Times New Roman" w:hAnsiTheme="minorEastAsia" w:cs="Times New Roman" w:hint="eastAsia"/>
          <w:sz w:val="28"/>
          <w:szCs w:val="28"/>
        </w:rPr>
        <w:t>。</w:t>
      </w:r>
    </w:p>
    <w:p w:rsidR="007E1073" w:rsidRPr="006B6F49" w:rsidRDefault="007E1073" w:rsidP="006B6F49">
      <w:pPr>
        <w:snapToGrid w:val="0"/>
        <w:spacing w:beforeLines="50" w:before="156" w:after="120" w:line="240" w:lineRule="exact"/>
        <w:ind w:firstLineChars="200" w:firstLine="482"/>
        <w:jc w:val="center"/>
        <w:rPr>
          <w:rFonts w:asciiTheme="minorEastAsia" w:hAnsiTheme="minorEastAsia" w:cs="Times New Roman"/>
          <w:b/>
          <w:sz w:val="24"/>
          <w:szCs w:val="24"/>
        </w:rPr>
      </w:pPr>
      <w:r w:rsidRPr="006B6F49">
        <w:rPr>
          <w:rFonts w:asciiTheme="minorEastAsia" w:hAnsiTheme="minorEastAsia" w:cs="Times New Roman" w:hint="eastAsia"/>
          <w:b/>
          <w:sz w:val="24"/>
          <w:szCs w:val="24"/>
        </w:rPr>
        <w:t>表1  标准起草单位及主要起草人员</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5245"/>
      </w:tblGrid>
      <w:tr w:rsidR="007E1073" w:rsidRPr="00582E03" w:rsidTr="006B6F49">
        <w:trPr>
          <w:trHeight w:val="409"/>
        </w:trPr>
        <w:tc>
          <w:tcPr>
            <w:tcW w:w="1701" w:type="dxa"/>
            <w:vAlign w:val="center"/>
          </w:tcPr>
          <w:p w:rsidR="007E1073" w:rsidRPr="006B6F49" w:rsidRDefault="007E1073" w:rsidP="00170B31">
            <w:pPr>
              <w:adjustRightInd w:val="0"/>
              <w:snapToGrid w:val="0"/>
              <w:jc w:val="center"/>
              <w:rPr>
                <w:b/>
                <w:color w:val="000000" w:themeColor="text1"/>
                <w:sz w:val="24"/>
                <w:szCs w:val="24"/>
              </w:rPr>
            </w:pPr>
            <w:r w:rsidRPr="006B6F49">
              <w:rPr>
                <w:rFonts w:hint="eastAsia"/>
                <w:b/>
                <w:color w:val="000000" w:themeColor="text1"/>
                <w:sz w:val="24"/>
                <w:szCs w:val="24"/>
              </w:rPr>
              <w:t>起草单位</w:t>
            </w:r>
          </w:p>
        </w:tc>
        <w:tc>
          <w:tcPr>
            <w:tcW w:w="1701" w:type="dxa"/>
            <w:vAlign w:val="center"/>
          </w:tcPr>
          <w:p w:rsidR="007E1073" w:rsidRPr="006B6F49" w:rsidRDefault="007E1073" w:rsidP="00170B31">
            <w:pPr>
              <w:adjustRightInd w:val="0"/>
              <w:snapToGrid w:val="0"/>
              <w:jc w:val="center"/>
              <w:rPr>
                <w:b/>
                <w:color w:val="000000" w:themeColor="text1"/>
                <w:sz w:val="24"/>
                <w:szCs w:val="24"/>
              </w:rPr>
            </w:pPr>
            <w:r w:rsidRPr="006B6F49">
              <w:rPr>
                <w:rFonts w:hint="eastAsia"/>
                <w:b/>
                <w:color w:val="000000" w:themeColor="text1"/>
                <w:sz w:val="24"/>
                <w:szCs w:val="24"/>
              </w:rPr>
              <w:t>起草人员</w:t>
            </w:r>
          </w:p>
        </w:tc>
        <w:tc>
          <w:tcPr>
            <w:tcW w:w="5245" w:type="dxa"/>
            <w:vAlign w:val="center"/>
          </w:tcPr>
          <w:p w:rsidR="007E1073" w:rsidRPr="006B6F49" w:rsidRDefault="007E1073" w:rsidP="00170B31">
            <w:pPr>
              <w:tabs>
                <w:tab w:val="left" w:pos="1252"/>
              </w:tabs>
              <w:adjustRightInd w:val="0"/>
              <w:snapToGrid w:val="0"/>
              <w:ind w:rightChars="-51" w:right="-107"/>
              <w:jc w:val="center"/>
              <w:rPr>
                <w:b/>
                <w:color w:val="000000" w:themeColor="text1"/>
                <w:sz w:val="24"/>
                <w:szCs w:val="24"/>
              </w:rPr>
            </w:pPr>
            <w:r w:rsidRPr="006B6F49">
              <w:rPr>
                <w:rFonts w:hint="eastAsia"/>
                <w:b/>
                <w:color w:val="000000" w:themeColor="text1"/>
                <w:sz w:val="24"/>
                <w:szCs w:val="24"/>
              </w:rPr>
              <w:t>承担任务</w:t>
            </w:r>
          </w:p>
        </w:tc>
      </w:tr>
      <w:tr w:rsidR="003A2910" w:rsidRPr="00582E03" w:rsidTr="006B6F49">
        <w:trPr>
          <w:trHeight w:val="393"/>
        </w:trPr>
        <w:tc>
          <w:tcPr>
            <w:tcW w:w="1701" w:type="dxa"/>
            <w:vMerge w:val="restart"/>
            <w:vAlign w:val="center"/>
          </w:tcPr>
          <w:p w:rsidR="003A2910" w:rsidRPr="006B6F49" w:rsidRDefault="003A2910" w:rsidP="00170B31">
            <w:pPr>
              <w:adjustRightInd w:val="0"/>
              <w:snapToGrid w:val="0"/>
              <w:jc w:val="center"/>
              <w:rPr>
                <w:color w:val="000000" w:themeColor="text1"/>
                <w:sz w:val="24"/>
                <w:szCs w:val="24"/>
              </w:rPr>
            </w:pPr>
            <w:r w:rsidRPr="006B6F49">
              <w:rPr>
                <w:rFonts w:hint="eastAsia"/>
                <w:color w:val="000000" w:themeColor="text1"/>
                <w:sz w:val="24"/>
                <w:szCs w:val="24"/>
              </w:rPr>
              <w:t>农业部规划设计研究院</w:t>
            </w:r>
          </w:p>
        </w:tc>
        <w:tc>
          <w:tcPr>
            <w:tcW w:w="1701" w:type="dxa"/>
            <w:vAlign w:val="center"/>
          </w:tcPr>
          <w:p w:rsidR="003A2910" w:rsidRPr="006B6F49" w:rsidRDefault="003A2910" w:rsidP="00170B31">
            <w:pPr>
              <w:adjustRightInd w:val="0"/>
              <w:snapToGrid w:val="0"/>
              <w:jc w:val="center"/>
              <w:rPr>
                <w:color w:val="000000" w:themeColor="text1"/>
                <w:sz w:val="24"/>
                <w:szCs w:val="24"/>
              </w:rPr>
            </w:pPr>
            <w:r w:rsidRPr="006B6F49">
              <w:rPr>
                <w:rFonts w:hint="eastAsia"/>
                <w:color w:val="000000" w:themeColor="text1"/>
                <w:sz w:val="24"/>
                <w:szCs w:val="24"/>
              </w:rPr>
              <w:t>王</w:t>
            </w:r>
            <w:r w:rsidRPr="006B6F49">
              <w:rPr>
                <w:rFonts w:hint="eastAsia"/>
                <w:color w:val="000000" w:themeColor="text1"/>
                <w:sz w:val="24"/>
                <w:szCs w:val="24"/>
              </w:rPr>
              <w:t xml:space="preserve"> </w:t>
            </w:r>
            <w:proofErr w:type="gramStart"/>
            <w:r w:rsidRPr="006B6F49">
              <w:rPr>
                <w:rFonts w:hint="eastAsia"/>
                <w:color w:val="000000" w:themeColor="text1"/>
                <w:sz w:val="24"/>
                <w:szCs w:val="24"/>
              </w:rPr>
              <w:t>莉</w:t>
            </w:r>
            <w:proofErr w:type="gramEnd"/>
          </w:p>
        </w:tc>
        <w:tc>
          <w:tcPr>
            <w:tcW w:w="5245" w:type="dxa"/>
            <w:vAlign w:val="center"/>
          </w:tcPr>
          <w:p w:rsidR="003A2910" w:rsidRPr="006B6F49" w:rsidRDefault="003A2910" w:rsidP="00170B31">
            <w:pPr>
              <w:adjustRightInd w:val="0"/>
              <w:snapToGrid w:val="0"/>
              <w:jc w:val="center"/>
              <w:rPr>
                <w:color w:val="000000" w:themeColor="text1"/>
                <w:sz w:val="24"/>
                <w:szCs w:val="24"/>
              </w:rPr>
            </w:pPr>
            <w:r w:rsidRPr="006B6F49">
              <w:rPr>
                <w:rFonts w:ascii="宋体" w:hAnsi="宋体" w:hint="eastAsia"/>
                <w:sz w:val="24"/>
                <w:szCs w:val="24"/>
              </w:rPr>
              <w:t>全面负责，标准大纲，标准起草</w:t>
            </w:r>
            <w:r w:rsidR="00550012" w:rsidRPr="006B6F49">
              <w:rPr>
                <w:rFonts w:ascii="宋体" w:hAnsi="宋体" w:hint="eastAsia"/>
                <w:sz w:val="24"/>
                <w:szCs w:val="24"/>
              </w:rPr>
              <w:t>，编制说明起草</w:t>
            </w:r>
          </w:p>
        </w:tc>
      </w:tr>
      <w:tr w:rsidR="00A94DD8" w:rsidRPr="00582E03" w:rsidTr="006B6F49">
        <w:trPr>
          <w:trHeight w:val="393"/>
        </w:trPr>
        <w:tc>
          <w:tcPr>
            <w:tcW w:w="1701" w:type="dxa"/>
            <w:vMerge/>
            <w:vAlign w:val="center"/>
          </w:tcPr>
          <w:p w:rsidR="00A94DD8" w:rsidRPr="006B6F49" w:rsidRDefault="00A94DD8" w:rsidP="00170B31">
            <w:pPr>
              <w:adjustRightInd w:val="0"/>
              <w:snapToGrid w:val="0"/>
              <w:jc w:val="center"/>
              <w:rPr>
                <w:color w:val="000000" w:themeColor="text1"/>
                <w:sz w:val="24"/>
                <w:szCs w:val="24"/>
              </w:rPr>
            </w:pPr>
          </w:p>
        </w:tc>
        <w:tc>
          <w:tcPr>
            <w:tcW w:w="1701" w:type="dxa"/>
            <w:vAlign w:val="center"/>
          </w:tcPr>
          <w:p w:rsidR="00A94DD8" w:rsidRPr="006B6F49" w:rsidRDefault="00A94DD8" w:rsidP="00170B31">
            <w:pPr>
              <w:adjustRightInd w:val="0"/>
              <w:snapToGrid w:val="0"/>
              <w:jc w:val="center"/>
              <w:rPr>
                <w:color w:val="000000" w:themeColor="text1"/>
                <w:sz w:val="24"/>
                <w:szCs w:val="24"/>
              </w:rPr>
            </w:pPr>
            <w:r>
              <w:rPr>
                <w:rFonts w:hint="eastAsia"/>
                <w:color w:val="000000" w:themeColor="text1"/>
                <w:sz w:val="24"/>
                <w:szCs w:val="24"/>
              </w:rPr>
              <w:t>魏晓明</w:t>
            </w:r>
          </w:p>
        </w:tc>
        <w:tc>
          <w:tcPr>
            <w:tcW w:w="5245" w:type="dxa"/>
            <w:vAlign w:val="center"/>
          </w:tcPr>
          <w:p w:rsidR="00A94DD8" w:rsidRPr="006B6F49" w:rsidRDefault="00A94DD8" w:rsidP="00170B31">
            <w:pPr>
              <w:adjustRightInd w:val="0"/>
              <w:snapToGrid w:val="0"/>
              <w:jc w:val="center"/>
              <w:rPr>
                <w:rFonts w:ascii="宋体" w:hAnsi="宋体"/>
                <w:sz w:val="24"/>
                <w:szCs w:val="24"/>
              </w:rPr>
            </w:pPr>
            <w:r>
              <w:rPr>
                <w:rFonts w:ascii="宋体" w:hAnsi="宋体" w:hint="eastAsia"/>
                <w:sz w:val="24"/>
                <w:szCs w:val="24"/>
              </w:rPr>
              <w:t>标准项目申报</w:t>
            </w:r>
          </w:p>
        </w:tc>
      </w:tr>
      <w:tr w:rsidR="003A2910" w:rsidRPr="00582E03" w:rsidTr="006B6F49">
        <w:trPr>
          <w:trHeight w:val="418"/>
        </w:trPr>
        <w:tc>
          <w:tcPr>
            <w:tcW w:w="1701" w:type="dxa"/>
            <w:vMerge/>
            <w:vAlign w:val="center"/>
          </w:tcPr>
          <w:p w:rsidR="003A2910" w:rsidRPr="006B6F49" w:rsidRDefault="003A2910" w:rsidP="00170B31">
            <w:pPr>
              <w:adjustRightInd w:val="0"/>
              <w:snapToGrid w:val="0"/>
              <w:jc w:val="center"/>
              <w:rPr>
                <w:color w:val="000000" w:themeColor="text1"/>
                <w:sz w:val="24"/>
                <w:szCs w:val="24"/>
              </w:rPr>
            </w:pPr>
          </w:p>
        </w:tc>
        <w:tc>
          <w:tcPr>
            <w:tcW w:w="1701" w:type="dxa"/>
            <w:vAlign w:val="center"/>
          </w:tcPr>
          <w:p w:rsidR="003A2910" w:rsidRPr="006B6F49" w:rsidRDefault="003A2910" w:rsidP="00170B31">
            <w:pPr>
              <w:adjustRightInd w:val="0"/>
              <w:snapToGrid w:val="0"/>
              <w:jc w:val="center"/>
              <w:rPr>
                <w:color w:val="000000" w:themeColor="text1"/>
                <w:sz w:val="24"/>
                <w:szCs w:val="24"/>
              </w:rPr>
            </w:pPr>
            <w:r w:rsidRPr="006B6F49">
              <w:rPr>
                <w:rFonts w:ascii="宋体" w:hAnsi="宋体" w:hint="eastAsia"/>
                <w:sz w:val="24"/>
                <w:szCs w:val="24"/>
              </w:rPr>
              <w:t>周长吉</w:t>
            </w:r>
          </w:p>
        </w:tc>
        <w:tc>
          <w:tcPr>
            <w:tcW w:w="5245" w:type="dxa"/>
            <w:vAlign w:val="center"/>
          </w:tcPr>
          <w:p w:rsidR="003A2910" w:rsidRPr="006B6F49" w:rsidRDefault="003A2910" w:rsidP="00170B31">
            <w:pPr>
              <w:snapToGrid w:val="0"/>
              <w:jc w:val="center"/>
              <w:rPr>
                <w:color w:val="000000" w:themeColor="text1"/>
                <w:sz w:val="24"/>
                <w:szCs w:val="24"/>
              </w:rPr>
            </w:pPr>
            <w:r w:rsidRPr="006B6F49">
              <w:rPr>
                <w:rFonts w:ascii="宋体" w:hAnsi="宋体" w:hint="eastAsia"/>
                <w:sz w:val="24"/>
                <w:szCs w:val="24"/>
              </w:rPr>
              <w:t>项目工作审查，标准起草</w:t>
            </w:r>
          </w:p>
        </w:tc>
      </w:tr>
      <w:tr w:rsidR="00B12CE0" w:rsidRPr="00582E03" w:rsidTr="006B6F49">
        <w:trPr>
          <w:trHeight w:val="409"/>
        </w:trPr>
        <w:tc>
          <w:tcPr>
            <w:tcW w:w="1701" w:type="dxa"/>
            <w:vMerge/>
            <w:vAlign w:val="center"/>
          </w:tcPr>
          <w:p w:rsidR="00B12CE0" w:rsidRPr="006B6F49" w:rsidRDefault="00B12CE0" w:rsidP="00170B31">
            <w:pPr>
              <w:adjustRightInd w:val="0"/>
              <w:snapToGrid w:val="0"/>
              <w:jc w:val="center"/>
              <w:rPr>
                <w:color w:val="000000" w:themeColor="text1"/>
                <w:sz w:val="24"/>
                <w:szCs w:val="24"/>
              </w:rPr>
            </w:pPr>
          </w:p>
        </w:tc>
        <w:tc>
          <w:tcPr>
            <w:tcW w:w="1701" w:type="dxa"/>
            <w:vAlign w:val="center"/>
          </w:tcPr>
          <w:p w:rsidR="00B12CE0" w:rsidRPr="006B6F49" w:rsidRDefault="00B12CE0" w:rsidP="00170B31">
            <w:pPr>
              <w:adjustRightInd w:val="0"/>
              <w:snapToGrid w:val="0"/>
              <w:jc w:val="center"/>
              <w:rPr>
                <w:color w:val="000000" w:themeColor="text1"/>
                <w:sz w:val="24"/>
                <w:szCs w:val="24"/>
              </w:rPr>
            </w:pPr>
            <w:proofErr w:type="gramStart"/>
            <w:r w:rsidRPr="006B6F49">
              <w:rPr>
                <w:rFonts w:ascii="宋体" w:hAnsi="宋体" w:hint="eastAsia"/>
                <w:sz w:val="24"/>
                <w:szCs w:val="24"/>
              </w:rPr>
              <w:t>富建鲁</w:t>
            </w:r>
            <w:proofErr w:type="gramEnd"/>
          </w:p>
        </w:tc>
        <w:tc>
          <w:tcPr>
            <w:tcW w:w="5245" w:type="dxa"/>
            <w:vAlign w:val="center"/>
          </w:tcPr>
          <w:p w:rsidR="00B12CE0" w:rsidRPr="006B6F49" w:rsidRDefault="00B12CE0" w:rsidP="00170B31">
            <w:pPr>
              <w:snapToGrid w:val="0"/>
              <w:jc w:val="center"/>
              <w:rPr>
                <w:rFonts w:ascii="Calibri" w:eastAsia="宋体" w:hAnsi="Calibri" w:cs="Times New Roman"/>
                <w:color w:val="000000" w:themeColor="text1"/>
                <w:sz w:val="24"/>
                <w:szCs w:val="24"/>
              </w:rPr>
            </w:pPr>
            <w:r w:rsidRPr="006B6F49">
              <w:rPr>
                <w:rFonts w:ascii="宋体" w:hAnsi="宋体" w:hint="eastAsia"/>
                <w:sz w:val="24"/>
                <w:szCs w:val="24"/>
              </w:rPr>
              <w:t>连栋温室能源类型梳理，标准起草</w:t>
            </w:r>
          </w:p>
        </w:tc>
      </w:tr>
      <w:tr w:rsidR="00B12CE0" w:rsidRPr="00582E03" w:rsidTr="006B6F49">
        <w:trPr>
          <w:trHeight w:val="412"/>
        </w:trPr>
        <w:tc>
          <w:tcPr>
            <w:tcW w:w="1701" w:type="dxa"/>
            <w:vMerge/>
            <w:vAlign w:val="center"/>
          </w:tcPr>
          <w:p w:rsidR="00B12CE0" w:rsidRPr="006B6F49" w:rsidRDefault="00B12CE0" w:rsidP="00170B31">
            <w:pPr>
              <w:adjustRightInd w:val="0"/>
              <w:snapToGrid w:val="0"/>
              <w:jc w:val="center"/>
              <w:rPr>
                <w:color w:val="000000" w:themeColor="text1"/>
                <w:sz w:val="24"/>
                <w:szCs w:val="24"/>
              </w:rPr>
            </w:pPr>
          </w:p>
        </w:tc>
        <w:tc>
          <w:tcPr>
            <w:tcW w:w="1701" w:type="dxa"/>
            <w:vAlign w:val="center"/>
          </w:tcPr>
          <w:p w:rsidR="00B12CE0" w:rsidRPr="006B6F49" w:rsidRDefault="00B12CE0" w:rsidP="00170B31">
            <w:pPr>
              <w:adjustRightInd w:val="0"/>
              <w:snapToGrid w:val="0"/>
              <w:jc w:val="center"/>
              <w:rPr>
                <w:color w:val="000000" w:themeColor="text1"/>
                <w:sz w:val="24"/>
                <w:szCs w:val="24"/>
              </w:rPr>
            </w:pPr>
            <w:r w:rsidRPr="006B6F49">
              <w:rPr>
                <w:rFonts w:ascii="宋体" w:hAnsi="宋体" w:hint="eastAsia"/>
                <w:sz w:val="24"/>
                <w:szCs w:val="24"/>
              </w:rPr>
              <w:t>李恺</w:t>
            </w:r>
          </w:p>
        </w:tc>
        <w:tc>
          <w:tcPr>
            <w:tcW w:w="5245" w:type="dxa"/>
            <w:vAlign w:val="center"/>
          </w:tcPr>
          <w:p w:rsidR="00B12CE0" w:rsidRPr="006B6F49" w:rsidRDefault="00B12CE0" w:rsidP="00170B31">
            <w:pPr>
              <w:snapToGrid w:val="0"/>
              <w:jc w:val="center"/>
              <w:rPr>
                <w:rFonts w:ascii="Calibri" w:eastAsia="宋体" w:hAnsi="Calibri" w:cs="Times New Roman"/>
                <w:color w:val="000000" w:themeColor="text1"/>
                <w:sz w:val="24"/>
                <w:szCs w:val="24"/>
              </w:rPr>
            </w:pPr>
            <w:r w:rsidRPr="006B6F49">
              <w:rPr>
                <w:rFonts w:ascii="宋体" w:hAnsi="宋体" w:hint="eastAsia"/>
                <w:sz w:val="24"/>
                <w:szCs w:val="24"/>
              </w:rPr>
              <w:t>测试仪器、方法相关内容，标准起草</w:t>
            </w:r>
          </w:p>
        </w:tc>
      </w:tr>
      <w:tr w:rsidR="00B12CE0" w:rsidRPr="00582E03" w:rsidTr="006B6F49">
        <w:trPr>
          <w:trHeight w:val="418"/>
        </w:trPr>
        <w:tc>
          <w:tcPr>
            <w:tcW w:w="1701" w:type="dxa"/>
            <w:vMerge/>
            <w:vAlign w:val="center"/>
          </w:tcPr>
          <w:p w:rsidR="00B12CE0" w:rsidRPr="006B6F49" w:rsidRDefault="00B12CE0" w:rsidP="00170B31">
            <w:pPr>
              <w:adjustRightInd w:val="0"/>
              <w:snapToGrid w:val="0"/>
              <w:jc w:val="center"/>
              <w:rPr>
                <w:color w:val="000000" w:themeColor="text1"/>
                <w:sz w:val="24"/>
                <w:szCs w:val="24"/>
              </w:rPr>
            </w:pPr>
          </w:p>
        </w:tc>
        <w:tc>
          <w:tcPr>
            <w:tcW w:w="1701" w:type="dxa"/>
            <w:vAlign w:val="center"/>
          </w:tcPr>
          <w:p w:rsidR="00B12CE0" w:rsidRPr="006B6F49" w:rsidRDefault="00B12CE0" w:rsidP="00170B31">
            <w:pPr>
              <w:adjustRightInd w:val="0"/>
              <w:snapToGrid w:val="0"/>
              <w:jc w:val="center"/>
              <w:rPr>
                <w:color w:val="000000" w:themeColor="text1"/>
                <w:sz w:val="24"/>
                <w:szCs w:val="24"/>
              </w:rPr>
            </w:pPr>
            <w:r w:rsidRPr="006B6F49">
              <w:rPr>
                <w:rFonts w:ascii="宋体" w:hAnsi="宋体" w:hint="eastAsia"/>
                <w:sz w:val="24"/>
                <w:szCs w:val="24"/>
              </w:rPr>
              <w:t>丁小明</w:t>
            </w:r>
          </w:p>
        </w:tc>
        <w:tc>
          <w:tcPr>
            <w:tcW w:w="5245" w:type="dxa"/>
            <w:vAlign w:val="center"/>
          </w:tcPr>
          <w:p w:rsidR="00B12CE0" w:rsidRPr="006B6F49" w:rsidRDefault="00B12CE0" w:rsidP="00170B31">
            <w:pPr>
              <w:snapToGrid w:val="0"/>
              <w:jc w:val="center"/>
              <w:rPr>
                <w:color w:val="000000" w:themeColor="text1"/>
                <w:sz w:val="24"/>
                <w:szCs w:val="24"/>
              </w:rPr>
            </w:pPr>
            <w:r w:rsidRPr="006B6F49">
              <w:rPr>
                <w:rFonts w:ascii="宋体" w:hAnsi="宋体" w:hint="eastAsia"/>
                <w:sz w:val="24"/>
                <w:szCs w:val="24"/>
              </w:rPr>
              <w:t>人员协调，标准起草</w:t>
            </w:r>
          </w:p>
        </w:tc>
      </w:tr>
    </w:tbl>
    <w:p w:rsidR="00026209" w:rsidRPr="006B6F49" w:rsidRDefault="00026209" w:rsidP="00F37748">
      <w:pPr>
        <w:pStyle w:val="2"/>
        <w:snapToGrid w:val="0"/>
        <w:spacing w:before="360" w:after="120" w:line="288" w:lineRule="auto"/>
        <w:ind w:leftChars="270" w:left="567"/>
        <w:jc w:val="left"/>
        <w:rPr>
          <w:rFonts w:ascii="黑体" w:eastAsia="黑体" w:hAnsi="黑体"/>
          <w:sz w:val="30"/>
          <w:szCs w:val="30"/>
        </w:rPr>
      </w:pPr>
      <w:bookmarkStart w:id="5" w:name="_Toc50845940"/>
      <w:r w:rsidRPr="006B6F49">
        <w:rPr>
          <w:rFonts w:ascii="黑体" w:eastAsia="黑体" w:hAnsi="黑体"/>
          <w:sz w:val="30"/>
          <w:szCs w:val="30"/>
        </w:rPr>
        <w:t>（</w:t>
      </w:r>
      <w:r w:rsidRPr="006B6F49">
        <w:rPr>
          <w:rFonts w:ascii="黑体" w:eastAsia="黑体" w:hAnsi="黑体" w:hint="eastAsia"/>
          <w:sz w:val="30"/>
          <w:szCs w:val="30"/>
        </w:rPr>
        <w:t>五）标准主要起草过程</w:t>
      </w:r>
      <w:bookmarkEnd w:id="5"/>
    </w:p>
    <w:p w:rsidR="009828E5" w:rsidRPr="006B6F49" w:rsidRDefault="004F73C7" w:rsidP="006B6F49">
      <w:pPr>
        <w:pStyle w:val="3"/>
        <w:snapToGrid w:val="0"/>
        <w:ind w:firstLineChars="200" w:firstLine="562"/>
        <w:rPr>
          <w:sz w:val="28"/>
          <w:szCs w:val="28"/>
        </w:rPr>
      </w:pPr>
      <w:bookmarkStart w:id="6" w:name="_Toc50845941"/>
      <w:r w:rsidRPr="006B6F49">
        <w:rPr>
          <w:rFonts w:hint="eastAsia"/>
          <w:sz w:val="28"/>
          <w:szCs w:val="28"/>
        </w:rPr>
        <w:t>1</w:t>
      </w:r>
      <w:r w:rsidR="009828E5" w:rsidRPr="006B6F49">
        <w:rPr>
          <w:rFonts w:hint="eastAsia"/>
          <w:sz w:val="28"/>
          <w:szCs w:val="28"/>
        </w:rPr>
        <w:t>. 我国</w:t>
      </w:r>
      <w:r w:rsidR="00DD65E1" w:rsidRPr="006B6F49">
        <w:rPr>
          <w:rFonts w:hint="eastAsia"/>
          <w:sz w:val="28"/>
          <w:szCs w:val="28"/>
        </w:rPr>
        <w:t>连栋温室能耗测试</w:t>
      </w:r>
      <w:r w:rsidR="009828E5" w:rsidRPr="006B6F49">
        <w:rPr>
          <w:rFonts w:hint="eastAsia"/>
          <w:sz w:val="28"/>
          <w:szCs w:val="28"/>
        </w:rPr>
        <w:t>现状</w:t>
      </w:r>
      <w:r w:rsidRPr="006B6F49">
        <w:rPr>
          <w:rFonts w:hint="eastAsia"/>
          <w:sz w:val="28"/>
          <w:szCs w:val="28"/>
        </w:rPr>
        <w:t>研究</w:t>
      </w:r>
      <w:bookmarkEnd w:id="6"/>
    </w:p>
    <w:p w:rsidR="00B86D52" w:rsidRPr="00F37748" w:rsidRDefault="00A27C2B"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通过对</w:t>
      </w:r>
      <w:r w:rsidR="004F73C7" w:rsidRPr="00F37748">
        <w:rPr>
          <w:rFonts w:ascii="Times New Roman" w:hAnsiTheme="minorEastAsia" w:cs="Times New Roman" w:hint="eastAsia"/>
          <w:sz w:val="28"/>
          <w:szCs w:val="28"/>
        </w:rPr>
        <w:t>我国连栋温室工程建设工作的持续跟踪和温室能耗相关研究文献</w:t>
      </w:r>
      <w:r w:rsidR="00E37EC0" w:rsidRPr="00F37748">
        <w:rPr>
          <w:rFonts w:ascii="Times New Roman" w:hAnsiTheme="minorEastAsia" w:cs="Times New Roman" w:hint="eastAsia"/>
          <w:sz w:val="28"/>
          <w:szCs w:val="28"/>
        </w:rPr>
        <w:t>（见</w:t>
      </w:r>
      <w:r w:rsidR="00E37EC0" w:rsidRPr="00F37748">
        <w:rPr>
          <w:rFonts w:ascii="Times New Roman" w:hAnsiTheme="minorEastAsia" w:cs="Times New Roman" w:hint="eastAsia"/>
          <w:b/>
          <w:sz w:val="28"/>
          <w:szCs w:val="28"/>
        </w:rPr>
        <w:t>参</w:t>
      </w:r>
      <w:r w:rsidR="00E37EC0" w:rsidRPr="00F37748">
        <w:rPr>
          <w:rFonts w:ascii="Times New Roman" w:hAnsiTheme="minorEastAsia" w:cs="Times New Roman" w:hint="eastAsia"/>
          <w:sz w:val="28"/>
          <w:szCs w:val="28"/>
        </w:rPr>
        <w:t>考文献）</w:t>
      </w:r>
      <w:r w:rsidR="004F73C7" w:rsidRPr="00F37748">
        <w:rPr>
          <w:rFonts w:ascii="Times New Roman" w:hAnsiTheme="minorEastAsia" w:cs="Times New Roman" w:hint="eastAsia"/>
          <w:sz w:val="28"/>
          <w:szCs w:val="28"/>
        </w:rPr>
        <w:t>分析，研究了解我国连栋温室能耗测试现状</w:t>
      </w:r>
      <w:r w:rsidR="00264961" w:rsidRPr="00F37748">
        <w:rPr>
          <w:rFonts w:ascii="Times New Roman" w:hAnsiTheme="minorEastAsia" w:cs="Times New Roman" w:hint="eastAsia"/>
          <w:sz w:val="28"/>
          <w:szCs w:val="28"/>
        </w:rPr>
        <w:t>。虽然早在</w:t>
      </w:r>
      <w:r w:rsidR="00264961" w:rsidRPr="00F37748">
        <w:rPr>
          <w:rFonts w:ascii="Times New Roman" w:hAnsiTheme="minorEastAsia" w:cs="Times New Roman" w:hint="eastAsia"/>
          <w:sz w:val="28"/>
          <w:szCs w:val="28"/>
        </w:rPr>
        <w:t>2005</w:t>
      </w:r>
      <w:r w:rsidR="00264961" w:rsidRPr="00F37748">
        <w:rPr>
          <w:rFonts w:ascii="Times New Roman" w:hAnsiTheme="minorEastAsia" w:cs="Times New Roman" w:hint="eastAsia"/>
          <w:sz w:val="28"/>
          <w:szCs w:val="28"/>
        </w:rPr>
        <w:t>年</w:t>
      </w:r>
      <w:r w:rsidR="00264961" w:rsidRPr="00F37748">
        <w:rPr>
          <w:rFonts w:ascii="Times New Roman" w:hAnsi="Times New Roman" w:cs="Times New Roman" w:hint="eastAsia"/>
          <w:color w:val="000000" w:themeColor="text1"/>
          <w:sz w:val="28"/>
          <w:szCs w:val="28"/>
        </w:rPr>
        <w:t>汪小旵</w:t>
      </w:r>
      <w:r w:rsidR="00264961" w:rsidRPr="00F37748">
        <w:rPr>
          <w:rFonts w:ascii="Times New Roman" w:hAnsi="Times New Roman" w:cs="Times New Roman"/>
          <w:color w:val="000000" w:themeColor="text1"/>
          <w:sz w:val="28"/>
          <w:szCs w:val="28"/>
          <w:vertAlign w:val="superscript"/>
        </w:rPr>
        <w:t>[15]</w:t>
      </w:r>
      <w:r w:rsidR="00264961" w:rsidRPr="00F37748">
        <w:rPr>
          <w:rFonts w:ascii="Times New Roman" w:hAnsi="Times New Roman" w:cs="Times New Roman" w:hint="eastAsia"/>
          <w:color w:val="000000" w:themeColor="text1"/>
          <w:sz w:val="28"/>
          <w:szCs w:val="28"/>
        </w:rPr>
        <w:t>等就利用温室小气候静态模型、动态模型和动静态结合模型研究了能耗预测问题，</w:t>
      </w:r>
      <w:r w:rsidR="00264961" w:rsidRPr="00F37748">
        <w:rPr>
          <w:rFonts w:ascii="Times New Roman" w:hAnsi="Times New Roman" w:cs="Times New Roman" w:hint="eastAsia"/>
          <w:color w:val="000000" w:themeColor="text1"/>
          <w:sz w:val="28"/>
          <w:szCs w:val="28"/>
        </w:rPr>
        <w:t>2011</w:t>
      </w:r>
      <w:r w:rsidR="00264961" w:rsidRPr="00F37748">
        <w:rPr>
          <w:rFonts w:ascii="Times New Roman" w:hAnsi="Times New Roman" w:cs="Times New Roman" w:hint="eastAsia"/>
          <w:color w:val="000000" w:themeColor="text1"/>
          <w:sz w:val="28"/>
          <w:szCs w:val="28"/>
        </w:rPr>
        <w:t>年</w:t>
      </w:r>
      <w:proofErr w:type="gramStart"/>
      <w:r w:rsidR="00264961" w:rsidRPr="00F37748">
        <w:rPr>
          <w:rFonts w:ascii="Times New Roman" w:hAnsi="Times New Roman" w:cs="Times New Roman" w:hint="eastAsia"/>
          <w:color w:val="000000" w:themeColor="text1"/>
          <w:sz w:val="28"/>
          <w:szCs w:val="28"/>
        </w:rPr>
        <w:t>李宏益</w:t>
      </w:r>
      <w:proofErr w:type="gramEnd"/>
      <w:r w:rsidR="00264961" w:rsidRPr="00F37748">
        <w:rPr>
          <w:rFonts w:ascii="Times New Roman" w:hAnsi="Times New Roman" w:cs="Times New Roman"/>
          <w:color w:val="000000" w:themeColor="text1"/>
          <w:sz w:val="28"/>
          <w:szCs w:val="28"/>
          <w:vertAlign w:val="superscript"/>
        </w:rPr>
        <w:t>[1</w:t>
      </w:r>
      <w:r w:rsidR="00264961" w:rsidRPr="00F37748">
        <w:rPr>
          <w:rFonts w:ascii="Times New Roman" w:hAnsi="Times New Roman" w:cs="Times New Roman" w:hint="eastAsia"/>
          <w:color w:val="000000" w:themeColor="text1"/>
          <w:sz w:val="28"/>
          <w:szCs w:val="28"/>
          <w:vertAlign w:val="superscript"/>
        </w:rPr>
        <w:t>0</w:t>
      </w:r>
      <w:r w:rsidR="00264961" w:rsidRPr="00F37748">
        <w:rPr>
          <w:rFonts w:ascii="Times New Roman" w:hAnsi="Times New Roman" w:cs="Times New Roman"/>
          <w:color w:val="000000" w:themeColor="text1"/>
          <w:sz w:val="28"/>
          <w:szCs w:val="28"/>
          <w:vertAlign w:val="superscript"/>
        </w:rPr>
        <w:t>]</w:t>
      </w:r>
      <w:r w:rsidR="00264961" w:rsidRPr="00F37748">
        <w:rPr>
          <w:rFonts w:ascii="Times New Roman" w:hAnsi="Times New Roman" w:cs="Times New Roman" w:hint="eastAsia"/>
          <w:color w:val="000000" w:themeColor="text1"/>
          <w:sz w:val="28"/>
          <w:szCs w:val="28"/>
        </w:rPr>
        <w:t>等设计开发了基于能耗的连栋温室经济效益预测系统等，但</w:t>
      </w:r>
      <w:r w:rsidR="00264961" w:rsidRPr="00F37748">
        <w:rPr>
          <w:rFonts w:ascii="Times New Roman" w:hAnsiTheme="minorEastAsia" w:cs="Times New Roman" w:hint="eastAsia"/>
          <w:sz w:val="28"/>
          <w:szCs w:val="28"/>
        </w:rPr>
        <w:t>检索到的各类文献显示，少有学者关注</w:t>
      </w:r>
      <w:r w:rsidR="00036663" w:rsidRPr="00F37748">
        <w:rPr>
          <w:rFonts w:ascii="Times New Roman" w:hAnsiTheme="minorEastAsia" w:cs="Times New Roman" w:hint="eastAsia"/>
          <w:sz w:val="28"/>
          <w:szCs w:val="28"/>
        </w:rPr>
        <w:t>到连栋温室</w:t>
      </w:r>
      <w:r w:rsidR="00264961" w:rsidRPr="00F37748">
        <w:rPr>
          <w:rFonts w:ascii="Times New Roman" w:hAnsiTheme="minorEastAsia" w:cs="Times New Roman" w:hint="eastAsia"/>
          <w:sz w:val="28"/>
          <w:szCs w:val="28"/>
        </w:rPr>
        <w:t>能耗</w:t>
      </w:r>
      <w:r w:rsidR="004D6581" w:rsidRPr="00F37748">
        <w:rPr>
          <w:rFonts w:ascii="Times New Roman" w:hAnsiTheme="minorEastAsia" w:cs="Times New Roman" w:hint="eastAsia"/>
          <w:sz w:val="28"/>
          <w:szCs w:val="28"/>
        </w:rPr>
        <w:t>实测</w:t>
      </w:r>
      <w:r w:rsidR="00036663" w:rsidRPr="00F37748">
        <w:rPr>
          <w:rFonts w:ascii="Times New Roman" w:hAnsiTheme="minorEastAsia" w:cs="Times New Roman" w:hint="eastAsia"/>
          <w:sz w:val="28"/>
          <w:szCs w:val="28"/>
        </w:rPr>
        <w:t>的技术方法</w:t>
      </w:r>
      <w:r w:rsidR="00264961" w:rsidRPr="00F37748">
        <w:rPr>
          <w:rFonts w:ascii="Times New Roman" w:hAnsiTheme="minorEastAsia" w:cs="Times New Roman" w:hint="eastAsia"/>
          <w:sz w:val="28"/>
          <w:szCs w:val="28"/>
        </w:rPr>
        <w:t>问题，能耗测试</w:t>
      </w:r>
      <w:r w:rsidR="00036663" w:rsidRPr="00F37748">
        <w:rPr>
          <w:rFonts w:ascii="Times New Roman" w:hAnsiTheme="minorEastAsia" w:cs="Times New Roman" w:hint="eastAsia"/>
          <w:sz w:val="28"/>
          <w:szCs w:val="28"/>
        </w:rPr>
        <w:t>、审计</w:t>
      </w:r>
      <w:r w:rsidR="00264961" w:rsidRPr="00F37748">
        <w:rPr>
          <w:rFonts w:ascii="Times New Roman" w:hAnsiTheme="minorEastAsia" w:cs="Times New Roman" w:hint="eastAsia"/>
          <w:sz w:val="28"/>
          <w:szCs w:val="28"/>
        </w:rPr>
        <w:t>工作</w:t>
      </w:r>
      <w:r w:rsidR="00036663" w:rsidRPr="00F37748">
        <w:rPr>
          <w:rFonts w:ascii="Times New Roman" w:hAnsiTheme="minorEastAsia" w:cs="Times New Roman" w:hint="eastAsia"/>
          <w:sz w:val="28"/>
          <w:szCs w:val="28"/>
        </w:rPr>
        <w:t>也</w:t>
      </w:r>
      <w:r w:rsidR="00264961" w:rsidRPr="00F37748">
        <w:rPr>
          <w:rFonts w:ascii="Times New Roman" w:hAnsiTheme="minorEastAsia" w:cs="Times New Roman" w:hint="eastAsia"/>
          <w:sz w:val="28"/>
          <w:szCs w:val="28"/>
        </w:rPr>
        <w:t>没有正式开展</w:t>
      </w:r>
      <w:r w:rsidRPr="00F37748">
        <w:rPr>
          <w:rFonts w:ascii="Times New Roman" w:hAnsiTheme="minorEastAsia" w:cs="Times New Roman" w:hint="eastAsia"/>
          <w:sz w:val="28"/>
          <w:szCs w:val="28"/>
        </w:rPr>
        <w:t>。</w:t>
      </w:r>
    </w:p>
    <w:p w:rsidR="009828E5" w:rsidRPr="00F37748" w:rsidRDefault="004F73C7" w:rsidP="00F37748">
      <w:pPr>
        <w:pStyle w:val="3"/>
        <w:snapToGrid w:val="0"/>
        <w:ind w:firstLineChars="200" w:firstLine="562"/>
        <w:rPr>
          <w:sz w:val="28"/>
          <w:szCs w:val="28"/>
        </w:rPr>
      </w:pPr>
      <w:bookmarkStart w:id="7" w:name="_Toc50845942"/>
      <w:r w:rsidRPr="00F37748">
        <w:rPr>
          <w:rFonts w:hint="eastAsia"/>
          <w:sz w:val="28"/>
          <w:szCs w:val="28"/>
        </w:rPr>
        <w:t>2</w:t>
      </w:r>
      <w:r w:rsidR="009828E5" w:rsidRPr="00F37748">
        <w:rPr>
          <w:rFonts w:hint="eastAsia"/>
          <w:sz w:val="28"/>
          <w:szCs w:val="28"/>
        </w:rPr>
        <w:t xml:space="preserve">. </w:t>
      </w:r>
      <w:r w:rsidR="00DD65E1" w:rsidRPr="00F37748">
        <w:rPr>
          <w:rFonts w:hint="eastAsia"/>
          <w:sz w:val="28"/>
          <w:szCs w:val="28"/>
        </w:rPr>
        <w:t>能耗测试技术方法研究</w:t>
      </w:r>
      <w:bookmarkEnd w:id="7"/>
    </w:p>
    <w:p w:rsidR="004F73C7" w:rsidRPr="00F37748" w:rsidRDefault="004F73C7"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lastRenderedPageBreak/>
        <w:t>结合连栋温室能耗测试需求，重点研究我国能源管理相关的现行标准、建筑行业能耗相关标准、其他行业能耗测试标准、</w:t>
      </w:r>
      <w:r w:rsidR="00F83F3C" w:rsidRPr="00F37748">
        <w:rPr>
          <w:rFonts w:ascii="Times New Roman" w:hAnsiTheme="minorEastAsia" w:cs="Times New Roman" w:hint="eastAsia"/>
          <w:sz w:val="28"/>
          <w:szCs w:val="28"/>
        </w:rPr>
        <w:t>相关</w:t>
      </w:r>
      <w:r w:rsidRPr="00F37748">
        <w:rPr>
          <w:rFonts w:ascii="Times New Roman" w:hAnsiTheme="minorEastAsia" w:cs="Times New Roman" w:hint="eastAsia"/>
          <w:sz w:val="28"/>
          <w:szCs w:val="28"/>
        </w:rPr>
        <w:t>国际标准、以及连栋温室能耗测试</w:t>
      </w:r>
      <w:r w:rsidR="00D27344" w:rsidRPr="00F37748">
        <w:rPr>
          <w:rFonts w:ascii="Times New Roman" w:hAnsiTheme="minorEastAsia" w:cs="Times New Roman" w:hint="eastAsia"/>
          <w:sz w:val="28"/>
          <w:szCs w:val="28"/>
        </w:rPr>
        <w:t>关联</w:t>
      </w:r>
      <w:r w:rsidRPr="00F37748">
        <w:rPr>
          <w:rFonts w:ascii="Times New Roman" w:hAnsiTheme="minorEastAsia" w:cs="Times New Roman" w:hint="eastAsia"/>
          <w:sz w:val="28"/>
          <w:szCs w:val="28"/>
        </w:rPr>
        <w:t>的环境</w:t>
      </w:r>
      <w:r w:rsidR="00D27344" w:rsidRPr="00F37748">
        <w:rPr>
          <w:rFonts w:ascii="Times New Roman" w:hAnsiTheme="minorEastAsia" w:cs="Times New Roman" w:hint="eastAsia"/>
          <w:sz w:val="28"/>
          <w:szCs w:val="28"/>
        </w:rPr>
        <w:t>参数</w:t>
      </w:r>
      <w:r w:rsidRPr="00F37748">
        <w:rPr>
          <w:rFonts w:ascii="Times New Roman" w:hAnsiTheme="minorEastAsia" w:cs="Times New Roman" w:hint="eastAsia"/>
          <w:sz w:val="28"/>
          <w:szCs w:val="28"/>
        </w:rPr>
        <w:t>测试相关标准</w:t>
      </w:r>
      <w:r w:rsidR="00274063" w:rsidRPr="00F37748">
        <w:rPr>
          <w:rFonts w:ascii="Times New Roman" w:hAnsiTheme="minorEastAsia" w:cs="Times New Roman" w:hint="eastAsia"/>
          <w:sz w:val="28"/>
          <w:szCs w:val="28"/>
        </w:rPr>
        <w:t>等</w:t>
      </w:r>
      <w:r w:rsidRPr="00F37748">
        <w:rPr>
          <w:rFonts w:ascii="Times New Roman" w:hAnsiTheme="minorEastAsia" w:cs="Times New Roman" w:hint="eastAsia"/>
          <w:sz w:val="28"/>
          <w:szCs w:val="28"/>
        </w:rPr>
        <w:t>，充分</w:t>
      </w:r>
      <w:r w:rsidR="009828E5" w:rsidRPr="00F37748">
        <w:rPr>
          <w:rFonts w:ascii="Times New Roman" w:hAnsiTheme="minorEastAsia" w:cs="Times New Roman" w:hint="eastAsia"/>
          <w:sz w:val="28"/>
          <w:szCs w:val="28"/>
        </w:rPr>
        <w:t>掌握</w:t>
      </w:r>
      <w:r w:rsidRPr="00F37748">
        <w:rPr>
          <w:rFonts w:ascii="Times New Roman" w:hAnsiTheme="minorEastAsia" w:cs="Times New Roman" w:hint="eastAsia"/>
          <w:sz w:val="28"/>
          <w:szCs w:val="28"/>
        </w:rPr>
        <w:t>能耗测试的技术方法，</w:t>
      </w:r>
      <w:r w:rsidR="004D6581" w:rsidRPr="00F37748">
        <w:rPr>
          <w:rFonts w:ascii="Times New Roman" w:hAnsiTheme="minorEastAsia" w:cs="Times New Roman" w:hint="eastAsia"/>
          <w:sz w:val="28"/>
          <w:szCs w:val="28"/>
        </w:rPr>
        <w:t>为</w:t>
      </w:r>
      <w:r w:rsidRPr="00F37748">
        <w:rPr>
          <w:rFonts w:ascii="Times New Roman" w:hAnsiTheme="minorEastAsia" w:cs="Times New Roman" w:hint="eastAsia"/>
          <w:sz w:val="28"/>
          <w:szCs w:val="28"/>
        </w:rPr>
        <w:t>提出连栋温室能耗测试相关要求</w:t>
      </w:r>
      <w:r w:rsidR="004D6581" w:rsidRPr="00F37748">
        <w:rPr>
          <w:rFonts w:ascii="Times New Roman" w:hAnsiTheme="minorEastAsia" w:cs="Times New Roman" w:hint="eastAsia"/>
          <w:sz w:val="28"/>
          <w:szCs w:val="28"/>
        </w:rPr>
        <w:t>和</w:t>
      </w:r>
      <w:r w:rsidRPr="00F37748">
        <w:rPr>
          <w:rFonts w:ascii="Times New Roman" w:hAnsiTheme="minorEastAsia" w:cs="Times New Roman" w:hint="eastAsia"/>
          <w:sz w:val="28"/>
          <w:szCs w:val="28"/>
        </w:rPr>
        <w:t>形成标准条款</w:t>
      </w:r>
      <w:r w:rsidR="004D6581" w:rsidRPr="00F37748">
        <w:rPr>
          <w:rFonts w:ascii="Times New Roman" w:hAnsiTheme="minorEastAsia" w:cs="Times New Roman" w:hint="eastAsia"/>
          <w:sz w:val="28"/>
          <w:szCs w:val="28"/>
        </w:rPr>
        <w:t>做准备</w:t>
      </w:r>
      <w:r w:rsidR="009828E5"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其中，引用和</w:t>
      </w:r>
      <w:r w:rsidR="00274063" w:rsidRPr="00F37748">
        <w:rPr>
          <w:rFonts w:ascii="Times New Roman" w:hAnsiTheme="minorEastAsia" w:cs="Times New Roman" w:hint="eastAsia"/>
          <w:sz w:val="28"/>
          <w:szCs w:val="28"/>
        </w:rPr>
        <w:t>主要</w:t>
      </w:r>
      <w:r w:rsidRPr="00F37748">
        <w:rPr>
          <w:rFonts w:ascii="Times New Roman" w:hAnsiTheme="minorEastAsia" w:cs="Times New Roman" w:hint="eastAsia"/>
          <w:sz w:val="28"/>
          <w:szCs w:val="28"/>
        </w:rPr>
        <w:t>参考的标准包括：</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 xml:space="preserve">GB/T </w:t>
      </w:r>
      <w:r w:rsidRPr="00F37748">
        <w:rPr>
          <w:rFonts w:ascii="Times New Roman" w:hAnsiTheme="minorEastAsia" w:cs="Times New Roman" w:hint="eastAsia"/>
          <w:sz w:val="28"/>
          <w:szCs w:val="28"/>
        </w:rPr>
        <w:t>1028</w:t>
      </w:r>
      <w:r w:rsidRPr="00F37748">
        <w:rPr>
          <w:rFonts w:ascii="Times New Roman" w:hAnsiTheme="minorEastAsia" w:cs="Times New Roman" w:hint="eastAsia"/>
          <w:sz w:val="28"/>
          <w:szCs w:val="28"/>
        </w:rPr>
        <w:t>—</w:t>
      </w:r>
      <w:r w:rsidRPr="00F37748">
        <w:rPr>
          <w:rFonts w:ascii="Times New Roman" w:hAnsiTheme="minorEastAsia" w:cs="Times New Roman"/>
          <w:sz w:val="28"/>
          <w:szCs w:val="28"/>
        </w:rPr>
        <w:t>20</w:t>
      </w:r>
      <w:r w:rsidRPr="00F37748">
        <w:rPr>
          <w:rFonts w:ascii="Times New Roman" w:hAnsiTheme="minorEastAsia" w:cs="Times New Roman" w:hint="eastAsia"/>
          <w:sz w:val="28"/>
          <w:szCs w:val="28"/>
        </w:rPr>
        <w:t xml:space="preserve">00 </w:t>
      </w:r>
      <w:r w:rsidRPr="00F37748">
        <w:rPr>
          <w:rFonts w:ascii="Times New Roman" w:hAnsiTheme="minorEastAsia" w:cs="Times New Roman" w:hint="eastAsia"/>
          <w:sz w:val="28"/>
          <w:szCs w:val="28"/>
        </w:rPr>
        <w:t>工业余热术语、分类、等级及余热资源量计算方法</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2589</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2008 </w:t>
      </w:r>
      <w:r w:rsidRPr="00F37748">
        <w:rPr>
          <w:rFonts w:ascii="Times New Roman" w:hAnsiTheme="minorEastAsia" w:cs="Times New Roman" w:hint="eastAsia"/>
          <w:sz w:val="28"/>
          <w:szCs w:val="28"/>
        </w:rPr>
        <w:t>综合能耗计算通则</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6422</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2009 </w:t>
      </w:r>
      <w:r w:rsidRPr="00F37748">
        <w:rPr>
          <w:rFonts w:ascii="Times New Roman" w:hAnsiTheme="minorEastAsia" w:cs="Times New Roman" w:hint="eastAsia"/>
          <w:sz w:val="28"/>
          <w:szCs w:val="28"/>
        </w:rPr>
        <w:t>用能设备能量测试导则</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15587</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2008 </w:t>
      </w:r>
      <w:r w:rsidRPr="00F37748">
        <w:rPr>
          <w:rFonts w:ascii="Times New Roman" w:hAnsiTheme="minorEastAsia" w:cs="Times New Roman" w:hint="eastAsia"/>
          <w:sz w:val="28"/>
          <w:szCs w:val="28"/>
        </w:rPr>
        <w:t>工业企业能源管理导则</w:t>
      </w:r>
      <w:r w:rsidRPr="00F37748">
        <w:rPr>
          <w:rFonts w:ascii="Times New Roman" w:hAnsiTheme="minorEastAsia" w:cs="Times New Roman"/>
          <w:sz w:val="28"/>
          <w:szCs w:val="28"/>
        </w:rPr>
        <w:t xml:space="preserve"> </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17166</w:t>
      </w:r>
      <w:r w:rsidRPr="00F37748">
        <w:rPr>
          <w:rFonts w:ascii="Times New Roman" w:hAnsiTheme="minorEastAsia" w:cs="Times New Roman"/>
          <w:sz w:val="28"/>
          <w:szCs w:val="28"/>
        </w:rPr>
        <w:t>—</w:t>
      </w:r>
      <w:r w:rsidRPr="00F37748">
        <w:rPr>
          <w:rFonts w:ascii="Times New Roman" w:hAnsiTheme="minorEastAsia" w:cs="Times New Roman"/>
          <w:sz w:val="28"/>
          <w:szCs w:val="28"/>
        </w:rPr>
        <w:t>2019</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能源审计技术通则</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 17167</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2006 </w:t>
      </w:r>
      <w:r w:rsidRPr="00F37748">
        <w:rPr>
          <w:rFonts w:ascii="Times New Roman" w:hAnsiTheme="minorEastAsia" w:cs="Times New Roman" w:hint="eastAsia"/>
          <w:sz w:val="28"/>
          <w:szCs w:val="28"/>
        </w:rPr>
        <w:t>用能单位能源计量器具配备和管理通则</w:t>
      </w:r>
      <w:r w:rsidRPr="00F37748">
        <w:rPr>
          <w:rFonts w:ascii="Times New Roman" w:hAnsiTheme="minorEastAsia" w:cs="Times New Roman"/>
          <w:sz w:val="28"/>
          <w:szCs w:val="28"/>
        </w:rPr>
        <w:t xml:space="preserve"> </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23331</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2012 </w:t>
      </w:r>
      <w:r w:rsidRPr="00F37748">
        <w:rPr>
          <w:rFonts w:ascii="Times New Roman" w:hAnsiTheme="minorEastAsia" w:cs="Times New Roman" w:hint="eastAsia"/>
          <w:sz w:val="28"/>
          <w:szCs w:val="28"/>
        </w:rPr>
        <w:t>能源管理体系</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要求</w:t>
      </w:r>
      <w:r w:rsidRPr="00F37748">
        <w:rPr>
          <w:rFonts w:ascii="Times New Roman" w:hAnsiTheme="minorEastAsia" w:cs="Times New Roman"/>
          <w:sz w:val="28"/>
          <w:szCs w:val="28"/>
        </w:rPr>
        <w:t xml:space="preserve"> </w:t>
      </w:r>
    </w:p>
    <w:p w:rsidR="00D81F14" w:rsidRPr="00F37748" w:rsidRDefault="00D81F14"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hint="eastAsia"/>
          <w:sz w:val="28"/>
          <w:szCs w:val="28"/>
        </w:rPr>
        <w:t>GB/T 23393</w:t>
      </w:r>
      <w:r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 xml:space="preserve">2009 </w:t>
      </w:r>
      <w:r w:rsidRPr="00F37748">
        <w:rPr>
          <w:rFonts w:ascii="Times New Roman" w:hAnsiTheme="minorEastAsia" w:cs="Times New Roman" w:hint="eastAsia"/>
          <w:sz w:val="28"/>
          <w:szCs w:val="28"/>
        </w:rPr>
        <w:t>设施园艺工程术语</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29456</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2012 </w:t>
      </w:r>
      <w:r w:rsidRPr="00F37748">
        <w:rPr>
          <w:rFonts w:ascii="Times New Roman" w:hAnsiTheme="minorEastAsia" w:cs="Times New Roman" w:hint="eastAsia"/>
          <w:sz w:val="28"/>
          <w:szCs w:val="28"/>
        </w:rPr>
        <w:t>能源管理体系</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实施指南</w:t>
      </w:r>
      <w:r w:rsidRPr="00F37748">
        <w:rPr>
          <w:rFonts w:ascii="Times New Roman" w:hAnsiTheme="minorEastAsia" w:cs="Times New Roman"/>
          <w:sz w:val="28"/>
          <w:szCs w:val="28"/>
        </w:rPr>
        <w:t xml:space="preserve"> </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 xml:space="preserve">GB/T </w:t>
      </w:r>
      <w:r w:rsidRPr="00F37748">
        <w:rPr>
          <w:rFonts w:ascii="Times New Roman" w:hAnsiTheme="minorEastAsia" w:cs="Times New Roman" w:hint="eastAsia"/>
          <w:sz w:val="28"/>
          <w:szCs w:val="28"/>
        </w:rPr>
        <w:t>29870</w:t>
      </w:r>
      <w:r w:rsidRPr="00F37748">
        <w:rPr>
          <w:rFonts w:ascii="Times New Roman" w:hAnsiTheme="minorEastAsia" w:cs="Times New Roman" w:hint="eastAsia"/>
          <w:sz w:val="28"/>
          <w:szCs w:val="28"/>
        </w:rPr>
        <w:t>—</w:t>
      </w:r>
      <w:r w:rsidRPr="00F37748">
        <w:rPr>
          <w:rFonts w:ascii="Times New Roman" w:hAnsiTheme="minorEastAsia" w:cs="Times New Roman"/>
          <w:sz w:val="28"/>
          <w:szCs w:val="28"/>
        </w:rPr>
        <w:t>201</w:t>
      </w:r>
      <w:r w:rsidRPr="00F37748">
        <w:rPr>
          <w:rFonts w:ascii="Times New Roman" w:hAnsiTheme="minorEastAsia" w:cs="Times New Roman" w:hint="eastAsia"/>
          <w:sz w:val="28"/>
          <w:szCs w:val="28"/>
        </w:rPr>
        <w:t xml:space="preserve">3 </w:t>
      </w:r>
      <w:r w:rsidRPr="00F37748">
        <w:rPr>
          <w:rFonts w:ascii="Times New Roman" w:hAnsiTheme="minorEastAsia" w:cs="Times New Roman" w:hint="eastAsia"/>
          <w:sz w:val="28"/>
          <w:szCs w:val="28"/>
        </w:rPr>
        <w:t>能源分类与代码</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34913</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2017 </w:t>
      </w:r>
      <w:r w:rsidRPr="00F37748">
        <w:rPr>
          <w:rFonts w:ascii="Times New Roman" w:hAnsiTheme="minorEastAsia" w:cs="Times New Roman" w:hint="eastAsia"/>
          <w:sz w:val="28"/>
          <w:szCs w:val="28"/>
        </w:rPr>
        <w:t>民用建筑能耗分类及表示方法</w:t>
      </w:r>
    </w:p>
    <w:p w:rsidR="009738B5" w:rsidRPr="00F37748" w:rsidRDefault="009738B5"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 xml:space="preserve">GB/T </w:t>
      </w:r>
      <w:r w:rsidRPr="00F37748">
        <w:rPr>
          <w:rFonts w:ascii="Times New Roman" w:hAnsiTheme="minorEastAsia" w:cs="Times New Roman" w:hint="eastAsia"/>
          <w:sz w:val="28"/>
          <w:szCs w:val="28"/>
        </w:rPr>
        <w:t>35031.1</w:t>
      </w:r>
      <w:r w:rsidRPr="00F37748">
        <w:rPr>
          <w:rFonts w:ascii="Times New Roman" w:hAnsiTheme="minorEastAsia" w:cs="Times New Roman" w:hint="eastAsia"/>
          <w:sz w:val="28"/>
          <w:szCs w:val="28"/>
        </w:rPr>
        <w:t>—</w:t>
      </w:r>
      <w:r w:rsidRPr="00F37748">
        <w:rPr>
          <w:rFonts w:ascii="Times New Roman" w:hAnsiTheme="minorEastAsia" w:cs="Times New Roman"/>
          <w:sz w:val="28"/>
          <w:szCs w:val="28"/>
        </w:rPr>
        <w:t>201</w:t>
      </w:r>
      <w:r w:rsidRPr="00F37748">
        <w:rPr>
          <w:rFonts w:ascii="Times New Roman" w:hAnsiTheme="minorEastAsia" w:cs="Times New Roman" w:hint="eastAsia"/>
          <w:sz w:val="28"/>
          <w:szCs w:val="28"/>
        </w:rPr>
        <w:t xml:space="preserve">8 </w:t>
      </w:r>
      <w:r w:rsidRPr="00F37748">
        <w:rPr>
          <w:rFonts w:ascii="Times New Roman" w:hAnsiTheme="minorEastAsia" w:cs="Times New Roman" w:hint="eastAsia"/>
          <w:sz w:val="28"/>
          <w:szCs w:val="28"/>
        </w:rPr>
        <w:t>用户端能源管理系统</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第</w:t>
      </w:r>
      <w:r w:rsidRPr="00F37748">
        <w:rPr>
          <w:rFonts w:ascii="Times New Roman" w:hAnsiTheme="minorEastAsia" w:cs="Times New Roman" w:hint="eastAsia"/>
          <w:sz w:val="28"/>
          <w:szCs w:val="28"/>
        </w:rPr>
        <w:t>1</w:t>
      </w:r>
      <w:r w:rsidRPr="00F37748">
        <w:rPr>
          <w:rFonts w:ascii="Times New Roman" w:hAnsiTheme="minorEastAsia" w:cs="Times New Roman" w:hint="eastAsia"/>
          <w:sz w:val="28"/>
          <w:szCs w:val="28"/>
        </w:rPr>
        <w:t>部分：导则</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35226</w:t>
      </w:r>
      <w:r w:rsidRPr="00F37748">
        <w:rPr>
          <w:rFonts w:ascii="Times New Roman" w:hAnsiTheme="minorEastAsia" w:cs="Times New Roman" w:hint="eastAsia"/>
          <w:sz w:val="28"/>
          <w:szCs w:val="28"/>
        </w:rPr>
        <w:t>—</w:t>
      </w:r>
      <w:r w:rsidRPr="00F37748">
        <w:rPr>
          <w:rFonts w:ascii="Times New Roman" w:hAnsiTheme="minorEastAsia" w:cs="Times New Roman"/>
          <w:sz w:val="28"/>
          <w:szCs w:val="28"/>
        </w:rPr>
        <w:t>2017</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地面气象观测规范</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空气温度和湿度</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352</w:t>
      </w:r>
      <w:r w:rsidRPr="00F37748">
        <w:rPr>
          <w:rFonts w:ascii="Times New Roman" w:hAnsiTheme="minorEastAsia" w:cs="Times New Roman" w:hint="eastAsia"/>
          <w:sz w:val="28"/>
          <w:szCs w:val="28"/>
        </w:rPr>
        <w:t>31</w:t>
      </w:r>
      <w:r w:rsidRPr="00F37748">
        <w:rPr>
          <w:rFonts w:ascii="Times New Roman" w:hAnsiTheme="minorEastAsia" w:cs="Times New Roman" w:hint="eastAsia"/>
          <w:sz w:val="28"/>
          <w:szCs w:val="28"/>
        </w:rPr>
        <w:t>—</w:t>
      </w:r>
      <w:r w:rsidRPr="00F37748">
        <w:rPr>
          <w:rFonts w:ascii="Times New Roman" w:hAnsiTheme="minorEastAsia" w:cs="Times New Roman"/>
          <w:sz w:val="28"/>
          <w:szCs w:val="28"/>
        </w:rPr>
        <w:t>2017</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地面气象观测规范</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辐射</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352</w:t>
      </w:r>
      <w:r w:rsidRPr="00F37748">
        <w:rPr>
          <w:rFonts w:ascii="Times New Roman" w:hAnsiTheme="minorEastAsia" w:cs="Times New Roman" w:hint="eastAsia"/>
          <w:sz w:val="28"/>
          <w:szCs w:val="28"/>
        </w:rPr>
        <w:t>32</w:t>
      </w:r>
      <w:r w:rsidRPr="00F37748">
        <w:rPr>
          <w:rFonts w:ascii="Times New Roman" w:hAnsiTheme="minorEastAsia" w:cs="Times New Roman" w:hint="eastAsia"/>
          <w:sz w:val="28"/>
          <w:szCs w:val="28"/>
        </w:rPr>
        <w:t>—</w:t>
      </w:r>
      <w:r w:rsidRPr="00F37748">
        <w:rPr>
          <w:rFonts w:ascii="Times New Roman" w:hAnsiTheme="minorEastAsia" w:cs="Times New Roman"/>
          <w:sz w:val="28"/>
          <w:szCs w:val="28"/>
        </w:rPr>
        <w:t>2017</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地面气象观测规范</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日照</w:t>
      </w:r>
    </w:p>
    <w:p w:rsidR="004F73C7" w:rsidRPr="00F37748" w:rsidRDefault="004F73C7" w:rsidP="005633A0">
      <w:pPr>
        <w:pStyle w:val="ab"/>
        <w:numPr>
          <w:ilvl w:val="0"/>
          <w:numId w:val="14"/>
        </w:numPr>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36713</w:t>
      </w:r>
      <w:r w:rsidRPr="00F37748">
        <w:rPr>
          <w:rFonts w:ascii="Times New Roman" w:hAnsiTheme="minorEastAsia" w:cs="Times New Roman"/>
          <w:sz w:val="28"/>
          <w:szCs w:val="28"/>
        </w:rPr>
        <w:t>—</w:t>
      </w:r>
      <w:r w:rsidRPr="00F37748">
        <w:rPr>
          <w:rFonts w:ascii="Times New Roman" w:hAnsiTheme="minorEastAsia" w:cs="Times New Roman"/>
          <w:sz w:val="28"/>
          <w:szCs w:val="28"/>
        </w:rPr>
        <w:t>2018</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能源管理体系</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能源基准和能源绩效参数</w:t>
      </w:r>
    </w:p>
    <w:p w:rsidR="004F73C7" w:rsidRPr="00F37748" w:rsidRDefault="004F73C7" w:rsidP="005633A0">
      <w:pPr>
        <w:pStyle w:val="ab"/>
        <w:numPr>
          <w:ilvl w:val="0"/>
          <w:numId w:val="14"/>
        </w:numPr>
        <w:tabs>
          <w:tab w:val="num" w:pos="720"/>
        </w:tabs>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sz w:val="28"/>
          <w:szCs w:val="28"/>
        </w:rPr>
        <w:t>GB/T 38692</w:t>
      </w:r>
      <w:r w:rsidRPr="00F37748">
        <w:rPr>
          <w:rFonts w:ascii="Times New Roman" w:hAnsiTheme="minorEastAsia" w:cs="Times New Roman"/>
          <w:sz w:val="28"/>
          <w:szCs w:val="28"/>
        </w:rPr>
        <w:t>—</w:t>
      </w:r>
      <w:r w:rsidRPr="00F37748">
        <w:rPr>
          <w:rFonts w:ascii="Times New Roman" w:hAnsiTheme="minorEastAsia" w:cs="Times New Roman"/>
          <w:sz w:val="28"/>
          <w:szCs w:val="28"/>
        </w:rPr>
        <w:t xml:space="preserve">2020 </w:t>
      </w:r>
      <w:r w:rsidRPr="00F37748">
        <w:rPr>
          <w:rFonts w:ascii="Times New Roman" w:hAnsiTheme="minorEastAsia" w:cs="Times New Roman" w:hint="eastAsia"/>
          <w:sz w:val="28"/>
          <w:szCs w:val="28"/>
        </w:rPr>
        <w:t>用能单位能耗在线监测技术要求</w:t>
      </w:r>
    </w:p>
    <w:p w:rsidR="004F73C7" w:rsidRPr="00F37748" w:rsidRDefault="004F73C7" w:rsidP="005633A0">
      <w:pPr>
        <w:pStyle w:val="ab"/>
        <w:numPr>
          <w:ilvl w:val="0"/>
          <w:numId w:val="14"/>
        </w:numPr>
        <w:tabs>
          <w:tab w:val="num" w:pos="720"/>
        </w:tabs>
        <w:snapToGrid w:val="0"/>
        <w:spacing w:before="60"/>
        <w:ind w:left="1202" w:firstLineChars="0"/>
        <w:rPr>
          <w:rFonts w:ascii="Times New Roman" w:hAnsiTheme="minorEastAsia" w:cs="Times New Roman"/>
          <w:sz w:val="28"/>
          <w:szCs w:val="28"/>
        </w:rPr>
      </w:pPr>
      <w:r w:rsidRPr="00F37748">
        <w:rPr>
          <w:rFonts w:ascii="Times New Roman" w:hAnsiTheme="minorEastAsia" w:cs="Times New Roman" w:hint="eastAsia"/>
          <w:sz w:val="28"/>
          <w:szCs w:val="28"/>
        </w:rPr>
        <w:t>GB/T 51161</w:t>
      </w:r>
      <w:r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 xml:space="preserve">2016 </w:t>
      </w:r>
      <w:r w:rsidRPr="00F37748">
        <w:rPr>
          <w:rFonts w:ascii="Times New Roman" w:hAnsiTheme="minorEastAsia" w:cs="Times New Roman" w:hint="eastAsia"/>
          <w:sz w:val="28"/>
          <w:szCs w:val="28"/>
        </w:rPr>
        <w:t>民用建筑能耗标准</w:t>
      </w:r>
    </w:p>
    <w:p w:rsidR="004F73C7" w:rsidRPr="00F37748" w:rsidRDefault="004F73C7" w:rsidP="005633A0">
      <w:pPr>
        <w:pStyle w:val="ab"/>
        <w:numPr>
          <w:ilvl w:val="0"/>
          <w:numId w:val="14"/>
        </w:numPr>
        <w:tabs>
          <w:tab w:val="num" w:pos="720"/>
        </w:tabs>
        <w:snapToGrid w:val="0"/>
        <w:spacing w:before="60"/>
        <w:ind w:left="1202" w:firstLineChars="0"/>
        <w:rPr>
          <w:rFonts w:ascii="Times New Roman" w:hAnsiTheme="minorEastAsia" w:cs="Times New Roman"/>
          <w:sz w:val="28"/>
          <w:szCs w:val="28"/>
        </w:rPr>
      </w:pPr>
      <w:r w:rsidRPr="00F37748">
        <w:rPr>
          <w:rFonts w:ascii="Times New Roman" w:hint="eastAsia"/>
          <w:sz w:val="28"/>
          <w:szCs w:val="28"/>
        </w:rPr>
        <w:t>ISO 50001</w:t>
      </w:r>
      <w:r w:rsidRPr="00F37748">
        <w:rPr>
          <w:rFonts w:ascii="Times New Roman" w:hint="eastAsia"/>
          <w:sz w:val="28"/>
          <w:szCs w:val="28"/>
        </w:rPr>
        <w:t>：</w:t>
      </w:r>
      <w:r w:rsidRPr="00F37748">
        <w:rPr>
          <w:rFonts w:ascii="Times New Roman" w:hint="eastAsia"/>
          <w:sz w:val="28"/>
          <w:szCs w:val="28"/>
        </w:rPr>
        <w:t>2011 Energy management systems</w:t>
      </w:r>
      <w:r w:rsidRPr="00F37748">
        <w:rPr>
          <w:rFonts w:ascii="Times New Roman" w:hint="eastAsia"/>
          <w:sz w:val="28"/>
          <w:szCs w:val="28"/>
        </w:rPr>
        <w:t>—</w:t>
      </w:r>
      <w:r w:rsidRPr="00F37748">
        <w:rPr>
          <w:rFonts w:ascii="Times New Roman" w:hint="eastAsia"/>
          <w:sz w:val="28"/>
          <w:szCs w:val="28"/>
        </w:rPr>
        <w:t>Requirements with guidance for use</w:t>
      </w:r>
    </w:p>
    <w:p w:rsidR="004F73C7" w:rsidRPr="00F37748" w:rsidRDefault="004F73C7" w:rsidP="005633A0">
      <w:pPr>
        <w:pStyle w:val="ab"/>
        <w:numPr>
          <w:ilvl w:val="0"/>
          <w:numId w:val="14"/>
        </w:numPr>
        <w:tabs>
          <w:tab w:val="num" w:pos="720"/>
        </w:tabs>
        <w:snapToGrid w:val="0"/>
        <w:spacing w:before="60"/>
        <w:ind w:left="1202" w:firstLineChars="0"/>
        <w:rPr>
          <w:rFonts w:ascii="Times New Roman"/>
          <w:sz w:val="28"/>
          <w:szCs w:val="28"/>
        </w:rPr>
      </w:pPr>
      <w:r w:rsidRPr="00F37748">
        <w:rPr>
          <w:rFonts w:ascii="Times New Roman" w:hint="eastAsia"/>
          <w:sz w:val="28"/>
          <w:szCs w:val="28"/>
        </w:rPr>
        <w:t>ISO 50001</w:t>
      </w:r>
      <w:r w:rsidRPr="00F37748">
        <w:rPr>
          <w:rFonts w:ascii="Times New Roman" w:hint="eastAsia"/>
          <w:sz w:val="28"/>
          <w:szCs w:val="28"/>
        </w:rPr>
        <w:t>：</w:t>
      </w:r>
      <w:r w:rsidRPr="00F37748">
        <w:rPr>
          <w:rFonts w:ascii="Times New Roman" w:hint="eastAsia"/>
          <w:sz w:val="28"/>
          <w:szCs w:val="28"/>
        </w:rPr>
        <w:t>2018 Energy management systems</w:t>
      </w:r>
      <w:r w:rsidRPr="00F37748">
        <w:rPr>
          <w:rFonts w:ascii="Times New Roman" w:hint="eastAsia"/>
          <w:sz w:val="28"/>
          <w:szCs w:val="28"/>
        </w:rPr>
        <w:t>—</w:t>
      </w:r>
      <w:r w:rsidRPr="00F37748">
        <w:rPr>
          <w:rFonts w:ascii="Times New Roman" w:hint="eastAsia"/>
          <w:sz w:val="28"/>
          <w:szCs w:val="28"/>
        </w:rPr>
        <w:t>Requirements with guidance for use</w:t>
      </w:r>
      <w:bookmarkStart w:id="8" w:name="1"/>
      <w:bookmarkEnd w:id="8"/>
    </w:p>
    <w:p w:rsidR="009828E5" w:rsidRPr="00F37748" w:rsidRDefault="0022464E" w:rsidP="00F37748">
      <w:pPr>
        <w:pStyle w:val="3"/>
        <w:snapToGrid w:val="0"/>
        <w:ind w:firstLineChars="200" w:firstLine="562"/>
        <w:rPr>
          <w:sz w:val="28"/>
          <w:szCs w:val="28"/>
        </w:rPr>
      </w:pPr>
      <w:bookmarkStart w:id="9" w:name="_Toc50845943"/>
      <w:r w:rsidRPr="00F37748">
        <w:rPr>
          <w:rFonts w:hint="eastAsia"/>
          <w:sz w:val="28"/>
          <w:szCs w:val="28"/>
        </w:rPr>
        <w:t>3</w:t>
      </w:r>
      <w:r w:rsidR="009828E5" w:rsidRPr="00F37748">
        <w:rPr>
          <w:rFonts w:hint="eastAsia"/>
          <w:sz w:val="28"/>
          <w:szCs w:val="28"/>
        </w:rPr>
        <w:t>. 研究起草标准完成征求意见稿</w:t>
      </w:r>
      <w:bookmarkEnd w:id="9"/>
    </w:p>
    <w:p w:rsidR="006100D5" w:rsidRPr="00F37748" w:rsidRDefault="006100D5" w:rsidP="00F37748">
      <w:pPr>
        <w:tabs>
          <w:tab w:val="num" w:pos="720"/>
        </w:tabs>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研究确立标准框架和起草完成标准文件。</w:t>
      </w:r>
    </w:p>
    <w:p w:rsidR="00ED7A85" w:rsidRPr="00F37748" w:rsidRDefault="000679D1" w:rsidP="00F37748">
      <w:pPr>
        <w:tabs>
          <w:tab w:val="num" w:pos="720"/>
        </w:tabs>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本标准起草的总体思路：</w:t>
      </w:r>
      <w:r w:rsidR="00AF0DBA" w:rsidRPr="00F37748">
        <w:rPr>
          <w:rFonts w:ascii="Times New Roman" w:hAnsiTheme="minorEastAsia" w:cs="Times New Roman" w:hint="eastAsia"/>
          <w:sz w:val="28"/>
          <w:szCs w:val="28"/>
        </w:rPr>
        <w:t>采用我国能源管理体系规范的技术手段和</w:t>
      </w:r>
      <w:r w:rsidR="00AF0DBA" w:rsidRPr="00F37748">
        <w:rPr>
          <w:rFonts w:ascii="Times New Roman" w:hAnsiTheme="minorEastAsia" w:cs="Times New Roman" w:hint="eastAsia"/>
          <w:sz w:val="28"/>
          <w:szCs w:val="28"/>
        </w:rPr>
        <w:lastRenderedPageBreak/>
        <w:t>方法，将连栋温室作为系统考虑，通过明确边界、用能单位、能源利用与能源种类、能源计量器具、报告期等，全面描述连栋温室能耗的测试活动以及得出结论的方法。</w:t>
      </w:r>
      <w:r w:rsidR="00AF0DBA" w:rsidRPr="00F37748">
        <w:rPr>
          <w:rFonts w:ascii="Times New Roman" w:hAnsiTheme="minorEastAsia" w:cs="Times New Roman"/>
          <w:sz w:val="28"/>
          <w:szCs w:val="28"/>
        </w:rPr>
        <w:t xml:space="preserve"> </w:t>
      </w:r>
    </w:p>
    <w:p w:rsidR="000679D1" w:rsidRPr="00F37748" w:rsidRDefault="000679D1"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研究形成标准</w:t>
      </w:r>
      <w:r w:rsidR="000B0015" w:rsidRPr="00F37748">
        <w:rPr>
          <w:rFonts w:ascii="Times New Roman" w:hAnsiTheme="minorEastAsia" w:cs="Times New Roman" w:hint="eastAsia"/>
          <w:sz w:val="28"/>
          <w:szCs w:val="28"/>
        </w:rPr>
        <w:t>结构</w:t>
      </w:r>
      <w:r w:rsidRPr="00F37748">
        <w:rPr>
          <w:rFonts w:ascii="Times New Roman" w:hAnsiTheme="minorEastAsia" w:cs="Times New Roman" w:hint="eastAsia"/>
          <w:sz w:val="28"/>
          <w:szCs w:val="28"/>
        </w:rPr>
        <w:t>框架，</w:t>
      </w:r>
      <w:r w:rsidR="00B955C7" w:rsidRPr="00F37748">
        <w:rPr>
          <w:rFonts w:ascii="Times New Roman" w:hAnsiTheme="minorEastAsia" w:cs="Times New Roman" w:hint="eastAsia"/>
          <w:sz w:val="28"/>
          <w:szCs w:val="28"/>
        </w:rPr>
        <w:t>如图</w:t>
      </w:r>
      <w:r w:rsidR="00B955C7" w:rsidRPr="00F37748">
        <w:rPr>
          <w:rFonts w:ascii="Times New Roman" w:hAnsiTheme="minorEastAsia" w:cs="Times New Roman" w:hint="eastAsia"/>
          <w:sz w:val="28"/>
          <w:szCs w:val="28"/>
        </w:rPr>
        <w:t>1</w:t>
      </w:r>
      <w:r w:rsidR="00B955C7" w:rsidRPr="00F37748">
        <w:rPr>
          <w:rFonts w:ascii="Times New Roman" w:hAnsiTheme="minorEastAsia" w:cs="Times New Roman" w:hint="eastAsia"/>
          <w:sz w:val="28"/>
          <w:szCs w:val="28"/>
        </w:rPr>
        <w:t>所示。</w:t>
      </w:r>
    </w:p>
    <w:p w:rsidR="00B955C7" w:rsidRDefault="00A94DD8" w:rsidP="000B0015">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mc:AlternateContent>
          <mc:Choice Requires="wps">
            <w:drawing>
              <wp:inline distT="0" distB="0" distL="0" distR="0">
                <wp:extent cx="2670175" cy="2153920"/>
                <wp:effectExtent l="8890" t="11430" r="6985" b="6350"/>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153920"/>
                        </a:xfrm>
                        <a:prstGeom prst="rect">
                          <a:avLst/>
                        </a:prstGeom>
                        <a:solidFill>
                          <a:srgbClr val="FFFFFF"/>
                        </a:solidFill>
                        <a:ln w="9525">
                          <a:solidFill>
                            <a:srgbClr val="000000"/>
                          </a:solidFill>
                          <a:miter lim="800000"/>
                          <a:headEnd/>
                          <a:tailEnd/>
                        </a:ln>
                      </wps:spPr>
                      <wps:txbx>
                        <w:txbxContent>
                          <w:p w:rsidR="00EF6E6E" w:rsidRPr="00F37748" w:rsidRDefault="00EF6E6E" w:rsidP="000B0015">
                            <w:pPr>
                              <w:jc w:val="center"/>
                              <w:rPr>
                                <w:b/>
                                <w:sz w:val="24"/>
                                <w:szCs w:val="24"/>
                              </w:rPr>
                            </w:pPr>
                            <w:r w:rsidRPr="00F37748">
                              <w:rPr>
                                <w:rFonts w:hint="eastAsia"/>
                                <w:b/>
                                <w:sz w:val="24"/>
                                <w:szCs w:val="24"/>
                              </w:rPr>
                              <w:t>连栋温室能耗测试方法</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范围</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规范性引用文件</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术语和定义</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基本要求</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边界</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能源利用与能源类别</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报告期类别</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测试方法</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测试报告</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 o:spid="_x0000_s1026" type="#_x0000_t202" style="width:210.25pt;height:1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">
                <v:textbox>
                  <w:txbxContent>
                    <w:p w:rsidR="00EF6E6E" w:rsidRPr="00F37748" w:rsidRDefault="00EF6E6E" w:rsidP="000B0015">
                      <w:pPr>
                        <w:jc w:val="center"/>
                        <w:rPr>
                          <w:b/>
                          <w:sz w:val="24"/>
                          <w:szCs w:val="24"/>
                        </w:rPr>
                      </w:pPr>
                      <w:r w:rsidRPr="00F37748">
                        <w:rPr>
                          <w:rFonts w:hint="eastAsia"/>
                          <w:b/>
                          <w:sz w:val="24"/>
                          <w:szCs w:val="24"/>
                        </w:rPr>
                        <w:t>连栋温室能耗测试方法</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范围</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规范性引用文件</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术语和定义</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基本要求</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边界</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能源利用与能源类别</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报告期类别</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测试方法</w:t>
                      </w:r>
                    </w:p>
                    <w:p w:rsidR="00EF6E6E" w:rsidRPr="00F37748" w:rsidRDefault="00EF6E6E" w:rsidP="005633A0">
                      <w:pPr>
                        <w:pStyle w:val="ab"/>
                        <w:numPr>
                          <w:ilvl w:val="0"/>
                          <w:numId w:val="17"/>
                        </w:numPr>
                        <w:snapToGrid w:val="0"/>
                        <w:ind w:left="357" w:firstLineChars="0" w:hanging="357"/>
                        <w:jc w:val="left"/>
                        <w:rPr>
                          <w:sz w:val="24"/>
                          <w:szCs w:val="24"/>
                        </w:rPr>
                      </w:pPr>
                      <w:r w:rsidRPr="00F37748">
                        <w:rPr>
                          <w:rFonts w:hint="eastAsia"/>
                          <w:sz w:val="24"/>
                          <w:szCs w:val="24"/>
                        </w:rPr>
                        <w:t>测试报告</w:t>
                      </w:r>
                    </w:p>
                  </w:txbxContent>
                </v:textbox>
                <w10:anchorlock/>
              </v:shape>
            </w:pict>
          </mc:Fallback>
        </mc:AlternateContent>
      </w:r>
    </w:p>
    <w:p w:rsidR="000B0015" w:rsidRPr="00F37748" w:rsidRDefault="000B0015" w:rsidP="000B0015">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1 </w:t>
      </w:r>
      <w:r w:rsidRPr="00F37748">
        <w:rPr>
          <w:rFonts w:ascii="Times New Roman" w:hAnsiTheme="minorEastAsia" w:cs="Times New Roman" w:hint="eastAsia"/>
          <w:b/>
          <w:sz w:val="24"/>
          <w:szCs w:val="24"/>
        </w:rPr>
        <w:t>标准结构框架</w:t>
      </w:r>
    </w:p>
    <w:p w:rsidR="009828E5" w:rsidRPr="00F37748" w:rsidRDefault="000B0015"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研究各章节</w:t>
      </w:r>
      <w:r w:rsidR="00355426" w:rsidRPr="00F37748">
        <w:rPr>
          <w:rFonts w:ascii="Times New Roman" w:hAnsiTheme="minorEastAsia" w:cs="Times New Roman" w:hint="eastAsia"/>
          <w:sz w:val="28"/>
          <w:szCs w:val="28"/>
        </w:rPr>
        <w:t>应包括</w:t>
      </w:r>
      <w:r w:rsidRPr="00F37748">
        <w:rPr>
          <w:rFonts w:ascii="Times New Roman" w:hAnsiTheme="minorEastAsia" w:cs="Times New Roman" w:hint="eastAsia"/>
          <w:sz w:val="28"/>
          <w:szCs w:val="28"/>
        </w:rPr>
        <w:t>的内容，形成标准条款</w:t>
      </w:r>
      <w:r w:rsidR="009828E5" w:rsidRPr="00F37748">
        <w:rPr>
          <w:rFonts w:ascii="Times New Roman" w:hAnsiTheme="minorEastAsia" w:cs="Times New Roman" w:hint="eastAsia"/>
          <w:sz w:val="28"/>
          <w:szCs w:val="28"/>
        </w:rPr>
        <w:t>。</w:t>
      </w:r>
    </w:p>
    <w:p w:rsidR="004F73C7" w:rsidRPr="006B6F49" w:rsidRDefault="00596FC2" w:rsidP="00F37748">
      <w:pPr>
        <w:pStyle w:val="1"/>
        <w:spacing w:after="120"/>
        <w:ind w:leftChars="270" w:left="567"/>
        <w:jc w:val="left"/>
        <w:rPr>
          <w:sz w:val="30"/>
          <w:szCs w:val="30"/>
        </w:rPr>
      </w:pPr>
      <w:bookmarkStart w:id="10" w:name="_Toc50845944"/>
      <w:r w:rsidRPr="006B6F49">
        <w:rPr>
          <w:rFonts w:hint="eastAsia"/>
          <w:sz w:val="30"/>
          <w:szCs w:val="30"/>
        </w:rPr>
        <w:t>二</w:t>
      </w:r>
      <w:r w:rsidR="004F73C7" w:rsidRPr="006B6F49">
        <w:rPr>
          <w:rFonts w:hint="eastAsia"/>
          <w:sz w:val="30"/>
          <w:szCs w:val="30"/>
        </w:rPr>
        <w:t>、</w:t>
      </w:r>
      <w:r w:rsidR="00274063" w:rsidRPr="006B6F49">
        <w:rPr>
          <w:rFonts w:hint="eastAsia"/>
          <w:sz w:val="30"/>
          <w:szCs w:val="30"/>
        </w:rPr>
        <w:t>标准</w:t>
      </w:r>
      <w:r w:rsidR="004F73C7" w:rsidRPr="006B6F49">
        <w:rPr>
          <w:rFonts w:hint="eastAsia"/>
          <w:sz w:val="30"/>
          <w:szCs w:val="30"/>
        </w:rPr>
        <w:t>起草</w:t>
      </w:r>
      <w:r w:rsidR="00274063" w:rsidRPr="006B6F49">
        <w:rPr>
          <w:rFonts w:hint="eastAsia"/>
          <w:sz w:val="30"/>
          <w:szCs w:val="30"/>
        </w:rPr>
        <w:t>依据与原则</w:t>
      </w:r>
      <w:bookmarkEnd w:id="10"/>
    </w:p>
    <w:p w:rsidR="00274063" w:rsidRPr="00F37748" w:rsidRDefault="00274063" w:rsidP="00F37748">
      <w:pPr>
        <w:pStyle w:val="3"/>
        <w:snapToGrid w:val="0"/>
        <w:ind w:firstLineChars="200" w:firstLine="562"/>
        <w:rPr>
          <w:sz w:val="28"/>
          <w:szCs w:val="28"/>
        </w:rPr>
      </w:pPr>
      <w:bookmarkStart w:id="11" w:name="_Toc50845945"/>
      <w:r w:rsidRPr="00F37748">
        <w:rPr>
          <w:rFonts w:hint="eastAsia"/>
          <w:sz w:val="28"/>
          <w:szCs w:val="28"/>
        </w:rPr>
        <w:t>1. 依据</w:t>
      </w:r>
      <w:r w:rsidRPr="00F37748">
        <w:rPr>
          <w:sz w:val="28"/>
          <w:szCs w:val="28"/>
        </w:rPr>
        <w:t>GB/T 1.1-2020</w:t>
      </w:r>
      <w:r w:rsidRPr="00F37748">
        <w:rPr>
          <w:rFonts w:hint="eastAsia"/>
          <w:sz w:val="28"/>
          <w:szCs w:val="28"/>
        </w:rPr>
        <w:t>给出的规则</w:t>
      </w:r>
      <w:bookmarkEnd w:id="11"/>
    </w:p>
    <w:p w:rsidR="00ED7A85" w:rsidRPr="00F37748" w:rsidRDefault="00AF0DBA"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本标准</w:t>
      </w:r>
      <w:r w:rsidR="00274063" w:rsidRPr="00F37748">
        <w:rPr>
          <w:rFonts w:ascii="Times New Roman" w:hAnsiTheme="minorEastAsia" w:cs="Times New Roman" w:hint="eastAsia"/>
          <w:sz w:val="28"/>
          <w:szCs w:val="28"/>
        </w:rPr>
        <w:t>依据</w:t>
      </w:r>
      <w:r w:rsidRPr="00F37748">
        <w:rPr>
          <w:rFonts w:ascii="Times New Roman" w:hAnsiTheme="minorEastAsia" w:cs="Times New Roman" w:hint="eastAsia"/>
          <w:sz w:val="28"/>
          <w:szCs w:val="28"/>
        </w:rPr>
        <w:t>《</w:t>
      </w:r>
      <w:r w:rsidRPr="00F37748">
        <w:rPr>
          <w:rFonts w:ascii="Times New Roman" w:hAnsiTheme="minorEastAsia" w:cs="Times New Roman"/>
          <w:sz w:val="28"/>
          <w:szCs w:val="28"/>
        </w:rPr>
        <w:t xml:space="preserve">GB/T 1.1-2020 </w:t>
      </w:r>
      <w:r w:rsidRPr="00F37748">
        <w:rPr>
          <w:rFonts w:ascii="Times New Roman" w:hAnsiTheme="minorEastAsia" w:cs="Times New Roman" w:hint="eastAsia"/>
          <w:sz w:val="28"/>
          <w:szCs w:val="28"/>
        </w:rPr>
        <w:t>标准化工作导则</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第</w:t>
      </w:r>
      <w:r w:rsidRPr="00F37748">
        <w:rPr>
          <w:rFonts w:ascii="Times New Roman" w:hAnsiTheme="minorEastAsia" w:cs="Times New Roman" w:hint="eastAsia"/>
          <w:sz w:val="28"/>
          <w:szCs w:val="28"/>
        </w:rPr>
        <w:t>1</w:t>
      </w:r>
      <w:r w:rsidRPr="00F37748">
        <w:rPr>
          <w:rFonts w:ascii="Times New Roman" w:hAnsiTheme="minorEastAsia" w:cs="Times New Roman" w:hint="eastAsia"/>
          <w:sz w:val="28"/>
          <w:szCs w:val="28"/>
        </w:rPr>
        <w:t>部分：标准化文件的结构和起草规则</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》给出的规则起草。本标准属于</w:t>
      </w:r>
      <w:r w:rsidRPr="00F37748">
        <w:rPr>
          <w:rFonts w:ascii="Times New Roman" w:hAnsiTheme="minorEastAsia" w:cs="Times New Roman"/>
          <w:sz w:val="28"/>
          <w:szCs w:val="28"/>
        </w:rPr>
        <w:t>GB/T 1.1</w:t>
      </w:r>
      <w:r w:rsidRPr="00F37748">
        <w:rPr>
          <w:rFonts w:ascii="Times New Roman" w:hAnsiTheme="minorEastAsia" w:cs="Times New Roman" w:hint="eastAsia"/>
          <w:sz w:val="28"/>
          <w:szCs w:val="28"/>
        </w:rPr>
        <w:t>的“文件的类别”中的“试验标准”，是“在适合指定目的的精密度范围内和给定环境下，全面描述试验活动以及得出结论的方法的标准”。</w:t>
      </w:r>
      <w:r w:rsidRPr="00F37748">
        <w:rPr>
          <w:rFonts w:ascii="Times New Roman" w:hAnsiTheme="minorEastAsia" w:cs="Times New Roman" w:hint="eastAsia"/>
          <w:sz w:val="28"/>
          <w:szCs w:val="28"/>
        </w:rPr>
        <w:t xml:space="preserve"> </w:t>
      </w:r>
    </w:p>
    <w:p w:rsidR="00274063" w:rsidRPr="00F37748" w:rsidRDefault="00274063" w:rsidP="00F37748">
      <w:pPr>
        <w:pStyle w:val="3"/>
        <w:snapToGrid w:val="0"/>
        <w:ind w:firstLineChars="200" w:firstLine="562"/>
        <w:rPr>
          <w:sz w:val="28"/>
          <w:szCs w:val="28"/>
        </w:rPr>
      </w:pPr>
      <w:bookmarkStart w:id="12" w:name="_Toc50845946"/>
      <w:r w:rsidRPr="00F37748">
        <w:rPr>
          <w:rFonts w:hint="eastAsia"/>
          <w:sz w:val="28"/>
          <w:szCs w:val="28"/>
        </w:rPr>
        <w:t>2. 遵循</w:t>
      </w:r>
      <w:r w:rsidRPr="00F37748">
        <w:rPr>
          <w:sz w:val="28"/>
          <w:szCs w:val="28"/>
        </w:rPr>
        <w:t>GB/T 1.1-2020</w:t>
      </w:r>
      <w:r w:rsidRPr="00F37748">
        <w:rPr>
          <w:rFonts w:hint="eastAsia"/>
          <w:sz w:val="28"/>
          <w:szCs w:val="28"/>
        </w:rPr>
        <w:t>规定的总体原则</w:t>
      </w:r>
      <w:bookmarkEnd w:id="12"/>
    </w:p>
    <w:p w:rsidR="00ED7A85" w:rsidRPr="00F37748" w:rsidRDefault="00AF0DBA"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sz w:val="28"/>
          <w:szCs w:val="28"/>
        </w:rPr>
        <w:t>GB/T 1.1</w:t>
      </w:r>
      <w:r w:rsidRPr="00F37748">
        <w:rPr>
          <w:rFonts w:ascii="Times New Roman" w:hAnsiTheme="minorEastAsia" w:cs="Times New Roman" w:hint="eastAsia"/>
          <w:sz w:val="28"/>
          <w:szCs w:val="28"/>
        </w:rPr>
        <w:t>规定的总体原则：充分考虑最新技术水平和当前市场情况，认真分析所涉及领域的标准化需求；在准确把握标准化对象、文件使用者和文件编制目的的基础上，明确文件的类别和</w:t>
      </w:r>
      <w:r w:rsidRPr="00F37748">
        <w:rPr>
          <w:rFonts w:ascii="Times New Roman" w:hAnsiTheme="minorEastAsia" w:cs="Times New Roman"/>
          <w:sz w:val="28"/>
          <w:szCs w:val="28"/>
        </w:rPr>
        <w:t>/</w:t>
      </w:r>
      <w:r w:rsidRPr="00F37748">
        <w:rPr>
          <w:rFonts w:ascii="Times New Roman" w:hAnsiTheme="minorEastAsia" w:cs="Times New Roman" w:hint="eastAsia"/>
          <w:sz w:val="28"/>
          <w:szCs w:val="28"/>
        </w:rPr>
        <w:t>或功能类型，选择和确定文件的规范性要素，合理设置和编写文件的层次和要素，准确表达文件的技术内容。</w:t>
      </w:r>
      <w:r w:rsidRPr="00F37748">
        <w:rPr>
          <w:rFonts w:ascii="Times New Roman" w:hAnsiTheme="minorEastAsia" w:cs="Times New Roman"/>
          <w:sz w:val="28"/>
          <w:szCs w:val="28"/>
        </w:rPr>
        <w:t xml:space="preserve"> </w:t>
      </w:r>
    </w:p>
    <w:p w:rsidR="00274063" w:rsidRPr="00F37748" w:rsidRDefault="00274063" w:rsidP="00F37748">
      <w:pPr>
        <w:pStyle w:val="3"/>
        <w:snapToGrid w:val="0"/>
        <w:ind w:firstLineChars="200" w:firstLine="562"/>
        <w:rPr>
          <w:sz w:val="28"/>
          <w:szCs w:val="28"/>
        </w:rPr>
      </w:pPr>
      <w:bookmarkStart w:id="13" w:name="_Toc50845947"/>
      <w:r w:rsidRPr="00F37748">
        <w:rPr>
          <w:rFonts w:hint="eastAsia"/>
          <w:sz w:val="28"/>
          <w:szCs w:val="28"/>
        </w:rPr>
        <w:lastRenderedPageBreak/>
        <w:t>3. 遵循我国能源管理原则</w:t>
      </w:r>
      <w:bookmarkEnd w:id="13"/>
    </w:p>
    <w:p w:rsidR="00ED7A85" w:rsidRPr="00F37748" w:rsidRDefault="00AF0DBA"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本标准起草遵循我国能源管理原则，</w:t>
      </w:r>
      <w:r w:rsidR="00274063" w:rsidRPr="00F37748">
        <w:rPr>
          <w:rFonts w:ascii="Times New Roman" w:hAnsiTheme="minorEastAsia" w:cs="Times New Roman" w:hint="eastAsia"/>
          <w:sz w:val="28"/>
          <w:szCs w:val="28"/>
        </w:rPr>
        <w:t>主要依据我国现行的《</w:t>
      </w:r>
      <w:r w:rsidR="00274063" w:rsidRPr="00F37748">
        <w:rPr>
          <w:rFonts w:ascii="Times New Roman" w:hAnsiTheme="minorEastAsia" w:cs="Times New Roman"/>
          <w:sz w:val="28"/>
          <w:szCs w:val="28"/>
        </w:rPr>
        <w:t>GB/T 23331</w:t>
      </w:r>
      <w:r w:rsidR="00274063" w:rsidRPr="00F37748">
        <w:rPr>
          <w:rFonts w:ascii="Times New Roman" w:hAnsiTheme="minorEastAsia" w:cs="Times New Roman"/>
          <w:sz w:val="28"/>
          <w:szCs w:val="28"/>
        </w:rPr>
        <w:t>—</w:t>
      </w:r>
      <w:r w:rsidR="00274063" w:rsidRPr="00F37748">
        <w:rPr>
          <w:rFonts w:ascii="Times New Roman" w:hAnsiTheme="minorEastAsia" w:cs="Times New Roman"/>
          <w:sz w:val="28"/>
          <w:szCs w:val="28"/>
        </w:rPr>
        <w:t xml:space="preserve">2012 </w:t>
      </w:r>
      <w:r w:rsidR="00274063" w:rsidRPr="00F37748">
        <w:rPr>
          <w:rFonts w:ascii="Times New Roman" w:hAnsiTheme="minorEastAsia" w:cs="Times New Roman" w:hint="eastAsia"/>
          <w:sz w:val="28"/>
          <w:szCs w:val="28"/>
        </w:rPr>
        <w:t>能源管理体系</w:t>
      </w:r>
      <w:r w:rsidR="00274063" w:rsidRPr="00F37748">
        <w:rPr>
          <w:rFonts w:ascii="Times New Roman" w:hAnsiTheme="minorEastAsia" w:cs="Times New Roman" w:hint="eastAsia"/>
          <w:sz w:val="28"/>
          <w:szCs w:val="28"/>
        </w:rPr>
        <w:t xml:space="preserve"> </w:t>
      </w:r>
      <w:r w:rsidR="00274063" w:rsidRPr="00F37748">
        <w:rPr>
          <w:rFonts w:ascii="Times New Roman" w:hAnsiTheme="minorEastAsia" w:cs="Times New Roman" w:hint="eastAsia"/>
          <w:sz w:val="28"/>
          <w:szCs w:val="28"/>
        </w:rPr>
        <w:t>要求》、《</w:t>
      </w:r>
      <w:r w:rsidR="00274063" w:rsidRPr="00F37748">
        <w:rPr>
          <w:rFonts w:ascii="Times New Roman" w:hAnsiTheme="minorEastAsia" w:cs="Times New Roman"/>
          <w:sz w:val="28"/>
          <w:szCs w:val="28"/>
        </w:rPr>
        <w:t>GB/T</w:t>
      </w:r>
      <w:r w:rsidR="000A7C37" w:rsidRPr="00F37748">
        <w:rPr>
          <w:rFonts w:ascii="Times New Roman" w:hAnsiTheme="minorEastAsia" w:cs="Times New Roman" w:hint="eastAsia"/>
          <w:sz w:val="28"/>
          <w:szCs w:val="28"/>
        </w:rPr>
        <w:t xml:space="preserve"> </w:t>
      </w:r>
      <w:r w:rsidR="00274063" w:rsidRPr="00F37748">
        <w:rPr>
          <w:rFonts w:ascii="Times New Roman" w:hAnsiTheme="minorEastAsia" w:cs="Times New Roman"/>
          <w:sz w:val="28"/>
          <w:szCs w:val="28"/>
        </w:rPr>
        <w:t>29456</w:t>
      </w:r>
      <w:r w:rsidR="00274063" w:rsidRPr="00F37748">
        <w:rPr>
          <w:rFonts w:ascii="Times New Roman" w:hAnsiTheme="minorEastAsia" w:cs="Times New Roman"/>
          <w:sz w:val="28"/>
          <w:szCs w:val="28"/>
        </w:rPr>
        <w:t>—</w:t>
      </w:r>
      <w:r w:rsidR="00274063" w:rsidRPr="00F37748">
        <w:rPr>
          <w:rFonts w:ascii="Times New Roman" w:hAnsiTheme="minorEastAsia" w:cs="Times New Roman"/>
          <w:sz w:val="28"/>
          <w:szCs w:val="28"/>
        </w:rPr>
        <w:t>2012</w:t>
      </w:r>
      <w:r w:rsidR="00274063" w:rsidRPr="00F37748">
        <w:rPr>
          <w:rFonts w:ascii="Times New Roman" w:hAnsiTheme="minorEastAsia" w:cs="Times New Roman" w:hint="eastAsia"/>
          <w:sz w:val="28"/>
          <w:szCs w:val="28"/>
        </w:rPr>
        <w:t>能源管理体系</w:t>
      </w:r>
      <w:r w:rsidR="000A7C37" w:rsidRPr="00F37748">
        <w:rPr>
          <w:rFonts w:ascii="Times New Roman" w:hAnsiTheme="minorEastAsia" w:cs="Times New Roman" w:hint="eastAsia"/>
          <w:sz w:val="28"/>
          <w:szCs w:val="28"/>
        </w:rPr>
        <w:t xml:space="preserve"> </w:t>
      </w:r>
      <w:r w:rsidR="00274063" w:rsidRPr="00F37748">
        <w:rPr>
          <w:rFonts w:ascii="Times New Roman" w:hAnsiTheme="minorEastAsia" w:cs="Times New Roman" w:hint="eastAsia"/>
          <w:sz w:val="28"/>
          <w:szCs w:val="28"/>
        </w:rPr>
        <w:t>实施指南》、《</w:t>
      </w:r>
      <w:r w:rsidR="00274063" w:rsidRPr="00F37748">
        <w:rPr>
          <w:rFonts w:ascii="Times New Roman" w:hAnsiTheme="minorEastAsia" w:cs="Times New Roman"/>
          <w:sz w:val="28"/>
          <w:szCs w:val="28"/>
        </w:rPr>
        <w:t>GB/T 17166</w:t>
      </w:r>
      <w:r w:rsidR="00274063" w:rsidRPr="00F37748">
        <w:rPr>
          <w:rFonts w:ascii="Times New Roman" w:hAnsiTheme="minorEastAsia" w:cs="Times New Roman"/>
          <w:sz w:val="28"/>
          <w:szCs w:val="28"/>
        </w:rPr>
        <w:t>—</w:t>
      </w:r>
      <w:r w:rsidR="00274063" w:rsidRPr="00F37748">
        <w:rPr>
          <w:rFonts w:ascii="Times New Roman" w:hAnsiTheme="minorEastAsia" w:cs="Times New Roman"/>
          <w:sz w:val="28"/>
          <w:szCs w:val="28"/>
        </w:rPr>
        <w:t>2019</w:t>
      </w:r>
      <w:r w:rsidR="00274063" w:rsidRPr="00F37748">
        <w:rPr>
          <w:rFonts w:ascii="Times New Roman" w:hAnsiTheme="minorEastAsia" w:cs="Times New Roman" w:hint="eastAsia"/>
          <w:sz w:val="28"/>
          <w:szCs w:val="28"/>
        </w:rPr>
        <w:t xml:space="preserve"> </w:t>
      </w:r>
      <w:r w:rsidR="00274063" w:rsidRPr="00F37748">
        <w:rPr>
          <w:rFonts w:ascii="Times New Roman" w:hAnsiTheme="minorEastAsia" w:cs="Times New Roman" w:hint="eastAsia"/>
          <w:sz w:val="28"/>
          <w:szCs w:val="28"/>
        </w:rPr>
        <w:t>能源审计技术通则》等国家标准中的相关内容。</w:t>
      </w:r>
      <w:r w:rsidR="00224748" w:rsidRPr="00F37748">
        <w:rPr>
          <w:rFonts w:ascii="Times New Roman" w:hAnsiTheme="minorEastAsia" w:cs="Times New Roman" w:hint="eastAsia"/>
          <w:sz w:val="28"/>
          <w:szCs w:val="28"/>
        </w:rPr>
        <w:t>本标准文件以及依据本标准文件开展的能耗测试，</w:t>
      </w:r>
      <w:r w:rsidR="00004718" w:rsidRPr="00F37748">
        <w:rPr>
          <w:rFonts w:ascii="Times New Roman" w:hAnsiTheme="minorEastAsia" w:cs="Times New Roman" w:hint="eastAsia"/>
          <w:sz w:val="28"/>
          <w:szCs w:val="28"/>
        </w:rPr>
        <w:t>应</w:t>
      </w:r>
      <w:r w:rsidR="00224748" w:rsidRPr="00F37748">
        <w:rPr>
          <w:rFonts w:ascii="Times New Roman" w:hAnsiTheme="minorEastAsia" w:cs="Times New Roman" w:hint="eastAsia"/>
          <w:sz w:val="28"/>
          <w:szCs w:val="28"/>
        </w:rPr>
        <w:t>具有系统性、可靠性、规范性和先进性。</w:t>
      </w:r>
      <w:r w:rsidR="00A236A2" w:rsidRPr="00F37748">
        <w:rPr>
          <w:rFonts w:ascii="Times New Roman" w:hAnsiTheme="minorEastAsia" w:cs="Times New Roman" w:hint="eastAsia"/>
          <w:sz w:val="28"/>
          <w:szCs w:val="28"/>
        </w:rPr>
        <w:t>连栋温室</w:t>
      </w:r>
      <w:r w:rsidR="00224748" w:rsidRPr="00F37748">
        <w:rPr>
          <w:rFonts w:ascii="Times New Roman" w:hAnsiTheme="minorEastAsia" w:cs="Times New Roman" w:hint="eastAsia"/>
          <w:sz w:val="28"/>
          <w:szCs w:val="28"/>
        </w:rPr>
        <w:t>能耗</w:t>
      </w:r>
      <w:r w:rsidR="00A236A2" w:rsidRPr="00F37748">
        <w:rPr>
          <w:rFonts w:ascii="Times New Roman" w:hAnsiTheme="minorEastAsia" w:cs="Times New Roman" w:hint="eastAsia"/>
          <w:sz w:val="28"/>
          <w:szCs w:val="28"/>
        </w:rPr>
        <w:t>测试</w:t>
      </w:r>
      <w:r w:rsidR="00224748" w:rsidRPr="00F37748">
        <w:rPr>
          <w:rFonts w:ascii="Times New Roman" w:hAnsiTheme="minorEastAsia" w:cs="Times New Roman" w:hint="eastAsia"/>
          <w:sz w:val="28"/>
          <w:szCs w:val="28"/>
        </w:rPr>
        <w:t>的规划、布局与设计应注重系统性，按照国家</w:t>
      </w:r>
      <w:r w:rsidR="00A236A2" w:rsidRPr="00F37748">
        <w:rPr>
          <w:rFonts w:ascii="Times New Roman" w:hAnsiTheme="minorEastAsia" w:cs="Times New Roman" w:hint="eastAsia"/>
          <w:sz w:val="28"/>
          <w:szCs w:val="28"/>
        </w:rPr>
        <w:t>能源</w:t>
      </w:r>
      <w:r w:rsidR="00224748" w:rsidRPr="00F37748">
        <w:rPr>
          <w:rFonts w:ascii="Times New Roman" w:hAnsiTheme="minorEastAsia" w:cs="Times New Roman" w:hint="eastAsia"/>
          <w:sz w:val="28"/>
          <w:szCs w:val="28"/>
        </w:rPr>
        <w:t>管理相关要求以及自身能源管理和信息化发展需要进行科学规划、整体统筹</w:t>
      </w:r>
      <w:r w:rsidR="00A236A2" w:rsidRPr="00F37748">
        <w:rPr>
          <w:rFonts w:ascii="Times New Roman" w:hAnsiTheme="minorEastAsia" w:cs="Times New Roman" w:hint="eastAsia"/>
          <w:sz w:val="28"/>
          <w:szCs w:val="28"/>
        </w:rPr>
        <w:t>；连栋温室能耗测试设备和测试系统应具有</w:t>
      </w:r>
      <w:r w:rsidR="00004718" w:rsidRPr="00F37748">
        <w:rPr>
          <w:rFonts w:ascii="Times New Roman" w:hAnsiTheme="minorEastAsia" w:cs="Times New Roman" w:hint="eastAsia"/>
          <w:sz w:val="28"/>
          <w:szCs w:val="28"/>
        </w:rPr>
        <w:t>可靠</w:t>
      </w:r>
      <w:r w:rsidR="00A236A2" w:rsidRPr="00F37748">
        <w:rPr>
          <w:rFonts w:ascii="Times New Roman" w:hAnsiTheme="minorEastAsia" w:cs="Times New Roman" w:hint="eastAsia"/>
          <w:sz w:val="28"/>
          <w:szCs w:val="28"/>
        </w:rPr>
        <w:t>性，</w:t>
      </w:r>
      <w:r w:rsidR="00224748" w:rsidRPr="00F37748">
        <w:rPr>
          <w:rFonts w:ascii="Times New Roman" w:hAnsiTheme="minorEastAsia" w:cs="Times New Roman" w:hint="eastAsia"/>
          <w:sz w:val="28"/>
          <w:szCs w:val="28"/>
        </w:rPr>
        <w:t>应从系统结构、技术措施、设备选型、安装校验等方面综合考虑，确保</w:t>
      </w:r>
      <w:r w:rsidR="00A236A2" w:rsidRPr="00F37748">
        <w:rPr>
          <w:rFonts w:ascii="Times New Roman" w:hAnsiTheme="minorEastAsia" w:cs="Times New Roman" w:hint="eastAsia"/>
          <w:sz w:val="28"/>
          <w:szCs w:val="28"/>
        </w:rPr>
        <w:t>测试</w:t>
      </w:r>
      <w:r w:rsidR="00224748" w:rsidRPr="00F37748">
        <w:rPr>
          <w:rFonts w:ascii="Times New Roman" w:hAnsiTheme="minorEastAsia" w:cs="Times New Roman" w:hint="eastAsia"/>
          <w:sz w:val="28"/>
          <w:szCs w:val="28"/>
        </w:rPr>
        <w:t>系统运行稳定、易于维护管理</w:t>
      </w:r>
      <w:r w:rsidR="00A236A2" w:rsidRPr="00F37748">
        <w:rPr>
          <w:rFonts w:ascii="Times New Roman" w:hAnsiTheme="minorEastAsia" w:cs="Times New Roman" w:hint="eastAsia"/>
          <w:sz w:val="28"/>
          <w:szCs w:val="28"/>
        </w:rPr>
        <w:t>和便于操作；能耗测试应具有规范性，</w:t>
      </w:r>
      <w:r w:rsidR="00224748" w:rsidRPr="00F37748">
        <w:rPr>
          <w:rFonts w:ascii="Times New Roman" w:hAnsiTheme="minorEastAsia" w:cs="Times New Roman" w:hint="eastAsia"/>
          <w:sz w:val="28"/>
          <w:szCs w:val="28"/>
        </w:rPr>
        <w:t>应符合相关法律、法规、标准等的要求，</w:t>
      </w:r>
      <w:r w:rsidR="00A236A2" w:rsidRPr="00F37748">
        <w:rPr>
          <w:rFonts w:ascii="Times New Roman" w:hAnsiTheme="minorEastAsia" w:cs="Times New Roman" w:hint="eastAsia"/>
          <w:sz w:val="28"/>
          <w:szCs w:val="28"/>
        </w:rPr>
        <w:t>完成的测试工作和测试报告应利于社会</w:t>
      </w:r>
      <w:r w:rsidR="00224748" w:rsidRPr="00F37748">
        <w:rPr>
          <w:rFonts w:ascii="Times New Roman" w:hAnsiTheme="minorEastAsia" w:cs="Times New Roman" w:hint="eastAsia"/>
          <w:sz w:val="28"/>
          <w:szCs w:val="28"/>
        </w:rPr>
        <w:t>资源整合</w:t>
      </w:r>
      <w:r w:rsidR="00A236A2" w:rsidRPr="00F37748">
        <w:rPr>
          <w:rFonts w:ascii="Times New Roman" w:hAnsiTheme="minorEastAsia" w:cs="Times New Roman" w:hint="eastAsia"/>
          <w:sz w:val="28"/>
          <w:szCs w:val="28"/>
        </w:rPr>
        <w:t>和利用</w:t>
      </w:r>
      <w:r w:rsidR="00224748" w:rsidRPr="00F37748">
        <w:rPr>
          <w:rFonts w:ascii="Times New Roman" w:hAnsiTheme="minorEastAsia" w:cs="Times New Roman" w:hint="eastAsia"/>
          <w:sz w:val="28"/>
          <w:szCs w:val="28"/>
        </w:rPr>
        <w:t>，</w:t>
      </w:r>
      <w:r w:rsidR="00A236A2" w:rsidRPr="00F37748">
        <w:rPr>
          <w:rFonts w:ascii="Times New Roman" w:hAnsiTheme="minorEastAsia" w:cs="Times New Roman" w:hint="eastAsia"/>
          <w:sz w:val="28"/>
          <w:szCs w:val="28"/>
        </w:rPr>
        <w:t>可</w:t>
      </w:r>
      <w:r w:rsidR="00224748" w:rsidRPr="00F37748">
        <w:rPr>
          <w:rFonts w:ascii="Times New Roman" w:hAnsiTheme="minorEastAsia" w:cs="Times New Roman" w:hint="eastAsia"/>
          <w:sz w:val="28"/>
          <w:szCs w:val="28"/>
        </w:rPr>
        <w:t>实现协调对接与数据共享</w:t>
      </w:r>
      <w:r w:rsidR="00A236A2" w:rsidRPr="00F37748">
        <w:rPr>
          <w:rFonts w:ascii="Times New Roman" w:hAnsiTheme="minorEastAsia" w:cs="Times New Roman" w:hint="eastAsia"/>
          <w:sz w:val="28"/>
          <w:szCs w:val="28"/>
        </w:rPr>
        <w:t>；能耗测试</w:t>
      </w:r>
      <w:r w:rsidR="00224748" w:rsidRPr="00F37748">
        <w:rPr>
          <w:rFonts w:ascii="Times New Roman" w:hAnsiTheme="minorEastAsia" w:cs="Times New Roman" w:hint="eastAsia"/>
          <w:sz w:val="28"/>
          <w:szCs w:val="28"/>
        </w:rPr>
        <w:t>应充分利用现有先进、成熟的技术，并考虑与其他信息系统的兼容性，预留</w:t>
      </w:r>
      <w:r w:rsidR="00A236A2" w:rsidRPr="00F37748">
        <w:rPr>
          <w:rFonts w:ascii="Times New Roman" w:hAnsiTheme="minorEastAsia" w:cs="Times New Roman" w:hint="eastAsia"/>
          <w:sz w:val="28"/>
          <w:szCs w:val="28"/>
        </w:rPr>
        <w:t>技术</w:t>
      </w:r>
      <w:r w:rsidR="00224748" w:rsidRPr="00F37748">
        <w:rPr>
          <w:rFonts w:ascii="Times New Roman" w:hAnsiTheme="minorEastAsia" w:cs="Times New Roman" w:hint="eastAsia"/>
          <w:sz w:val="28"/>
          <w:szCs w:val="28"/>
        </w:rPr>
        <w:t>升级和</w:t>
      </w:r>
      <w:r w:rsidR="00A236A2" w:rsidRPr="00F37748">
        <w:rPr>
          <w:rFonts w:ascii="Times New Roman" w:hAnsiTheme="minorEastAsia" w:cs="Times New Roman" w:hint="eastAsia"/>
          <w:sz w:val="28"/>
          <w:szCs w:val="28"/>
        </w:rPr>
        <w:t>技术</w:t>
      </w:r>
      <w:r w:rsidR="00224748" w:rsidRPr="00F37748">
        <w:rPr>
          <w:rFonts w:ascii="Times New Roman" w:hAnsiTheme="minorEastAsia" w:cs="Times New Roman" w:hint="eastAsia"/>
          <w:sz w:val="28"/>
          <w:szCs w:val="28"/>
        </w:rPr>
        <w:t>扩展</w:t>
      </w:r>
      <w:r w:rsidR="00A236A2" w:rsidRPr="00F37748">
        <w:rPr>
          <w:rFonts w:ascii="Times New Roman" w:hAnsiTheme="minorEastAsia" w:cs="Times New Roman" w:hint="eastAsia"/>
          <w:sz w:val="28"/>
          <w:szCs w:val="28"/>
        </w:rPr>
        <w:t>的空间</w:t>
      </w:r>
      <w:r w:rsidR="00224748" w:rsidRPr="00F37748">
        <w:rPr>
          <w:rFonts w:ascii="Times New Roman" w:hAnsiTheme="minorEastAsia" w:cs="Times New Roman" w:hint="eastAsia"/>
          <w:sz w:val="28"/>
          <w:szCs w:val="28"/>
        </w:rPr>
        <w:t>，</w:t>
      </w:r>
      <w:r w:rsidR="00A236A2" w:rsidRPr="00F37748">
        <w:rPr>
          <w:rFonts w:ascii="Times New Roman" w:hAnsiTheme="minorEastAsia" w:cs="Times New Roman" w:hint="eastAsia"/>
          <w:sz w:val="28"/>
          <w:szCs w:val="28"/>
        </w:rPr>
        <w:t>不</w:t>
      </w:r>
      <w:r w:rsidR="00FD6FE7" w:rsidRPr="00F37748">
        <w:rPr>
          <w:rFonts w:ascii="Times New Roman" w:hAnsiTheme="minorEastAsia" w:cs="Times New Roman" w:hint="eastAsia"/>
          <w:sz w:val="28"/>
          <w:szCs w:val="28"/>
        </w:rPr>
        <w:t>用现行的</w:t>
      </w:r>
      <w:r w:rsidR="00A236A2" w:rsidRPr="00F37748">
        <w:rPr>
          <w:rFonts w:ascii="Times New Roman" w:hAnsiTheme="minorEastAsia" w:cs="Times New Roman" w:hint="eastAsia"/>
          <w:sz w:val="28"/>
          <w:szCs w:val="28"/>
        </w:rPr>
        <w:t>具体</w:t>
      </w:r>
      <w:r w:rsidR="00FD6FE7" w:rsidRPr="00F37748">
        <w:rPr>
          <w:rFonts w:ascii="Times New Roman" w:hAnsiTheme="minorEastAsia" w:cs="Times New Roman" w:hint="eastAsia"/>
          <w:sz w:val="28"/>
          <w:szCs w:val="28"/>
        </w:rPr>
        <w:t>手段</w:t>
      </w:r>
      <w:r w:rsidR="00004718" w:rsidRPr="00F37748">
        <w:rPr>
          <w:rFonts w:ascii="Times New Roman" w:hAnsiTheme="minorEastAsia" w:cs="Times New Roman" w:hint="eastAsia"/>
          <w:sz w:val="28"/>
          <w:szCs w:val="28"/>
        </w:rPr>
        <w:t>、</w:t>
      </w:r>
      <w:r w:rsidR="00FD6FE7" w:rsidRPr="00F37748">
        <w:rPr>
          <w:rFonts w:ascii="Times New Roman" w:hAnsiTheme="minorEastAsia" w:cs="Times New Roman" w:hint="eastAsia"/>
          <w:sz w:val="28"/>
          <w:szCs w:val="28"/>
        </w:rPr>
        <w:t>方法限定利用</w:t>
      </w:r>
      <w:r w:rsidR="00004718" w:rsidRPr="00F37748">
        <w:rPr>
          <w:rFonts w:ascii="Times New Roman" w:hAnsiTheme="minorEastAsia" w:cs="Times New Roman" w:hint="eastAsia"/>
          <w:sz w:val="28"/>
          <w:szCs w:val="28"/>
        </w:rPr>
        <w:t>更</w:t>
      </w:r>
      <w:r w:rsidR="00FD6FE7" w:rsidRPr="00F37748">
        <w:rPr>
          <w:rFonts w:ascii="Times New Roman" w:hAnsiTheme="minorEastAsia" w:cs="Times New Roman" w:hint="eastAsia"/>
          <w:sz w:val="28"/>
          <w:szCs w:val="28"/>
        </w:rPr>
        <w:t>先进</w:t>
      </w:r>
      <w:r w:rsidR="00004718" w:rsidRPr="00F37748">
        <w:rPr>
          <w:rFonts w:ascii="Times New Roman" w:hAnsiTheme="minorEastAsia" w:cs="Times New Roman" w:hint="eastAsia"/>
          <w:sz w:val="28"/>
          <w:szCs w:val="28"/>
        </w:rPr>
        <w:t>手段</w:t>
      </w:r>
      <w:r w:rsidR="00FD6FE7" w:rsidRPr="00F37748">
        <w:rPr>
          <w:rFonts w:ascii="Times New Roman" w:hAnsiTheme="minorEastAsia" w:cs="Times New Roman" w:hint="eastAsia"/>
          <w:sz w:val="28"/>
          <w:szCs w:val="28"/>
        </w:rPr>
        <w:t>和方法的可能性</w:t>
      </w:r>
      <w:r w:rsidR="00224748" w:rsidRPr="00F37748">
        <w:rPr>
          <w:rFonts w:ascii="Times New Roman" w:hAnsiTheme="minorEastAsia" w:cs="Times New Roman" w:hint="eastAsia"/>
          <w:sz w:val="28"/>
          <w:szCs w:val="28"/>
        </w:rPr>
        <w:t>。</w:t>
      </w:r>
    </w:p>
    <w:p w:rsidR="00274063" w:rsidRPr="00F37748" w:rsidRDefault="00274063" w:rsidP="00F37748">
      <w:pPr>
        <w:pStyle w:val="3"/>
        <w:snapToGrid w:val="0"/>
        <w:ind w:firstLineChars="200" w:firstLine="562"/>
        <w:rPr>
          <w:sz w:val="28"/>
          <w:szCs w:val="28"/>
        </w:rPr>
      </w:pPr>
      <w:bookmarkStart w:id="14" w:name="_Toc50845948"/>
      <w:r w:rsidRPr="00F37748">
        <w:rPr>
          <w:rFonts w:hint="eastAsia"/>
          <w:sz w:val="28"/>
          <w:szCs w:val="28"/>
        </w:rPr>
        <w:t>4. 遵循适用性原则</w:t>
      </w:r>
      <w:bookmarkEnd w:id="14"/>
    </w:p>
    <w:p w:rsidR="00601AF9" w:rsidRPr="00F37748" w:rsidRDefault="000A7C37"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本</w:t>
      </w:r>
      <w:r w:rsidR="00274063" w:rsidRPr="00F37748">
        <w:rPr>
          <w:rFonts w:ascii="Times New Roman" w:hAnsiTheme="minorEastAsia" w:cs="Times New Roman" w:hint="eastAsia"/>
          <w:sz w:val="28"/>
          <w:szCs w:val="28"/>
        </w:rPr>
        <w:t>标准起草始终遵循适用性原则，要求依据本标准文件开展连栋温室能耗测试</w:t>
      </w:r>
      <w:r w:rsidR="00E62680" w:rsidRPr="00F37748">
        <w:rPr>
          <w:rFonts w:ascii="Times New Roman" w:hAnsiTheme="minorEastAsia" w:cs="Times New Roman" w:hint="eastAsia"/>
          <w:sz w:val="28"/>
          <w:szCs w:val="28"/>
        </w:rPr>
        <w:t>以及得出的测试报告</w:t>
      </w:r>
      <w:r w:rsidR="00274063"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能</w:t>
      </w:r>
      <w:r w:rsidR="00AB7FBD" w:rsidRPr="00F37748">
        <w:rPr>
          <w:rFonts w:ascii="Times New Roman" w:hAnsiTheme="minorEastAsia" w:cs="Times New Roman" w:hint="eastAsia"/>
          <w:sz w:val="28"/>
          <w:szCs w:val="28"/>
        </w:rPr>
        <w:t>够</w:t>
      </w:r>
      <w:r w:rsidR="00274063" w:rsidRPr="00F37748">
        <w:rPr>
          <w:rFonts w:ascii="Times New Roman" w:hAnsiTheme="minorEastAsia" w:cs="Times New Roman" w:hint="eastAsia"/>
          <w:sz w:val="28"/>
          <w:szCs w:val="28"/>
        </w:rPr>
        <w:t>具有专业性、真实性、完整性、可追溯性、可操作性</w:t>
      </w:r>
      <w:r w:rsidR="001422E6" w:rsidRPr="00F37748">
        <w:rPr>
          <w:rFonts w:ascii="Times New Roman" w:hAnsiTheme="minorEastAsia" w:cs="Times New Roman" w:hint="eastAsia"/>
          <w:sz w:val="28"/>
          <w:szCs w:val="28"/>
        </w:rPr>
        <w:t>、可利用性</w:t>
      </w:r>
      <w:r w:rsidR="00274063" w:rsidRPr="00F37748">
        <w:rPr>
          <w:rFonts w:ascii="Times New Roman" w:hAnsiTheme="minorEastAsia" w:cs="Times New Roman" w:hint="eastAsia"/>
          <w:sz w:val="28"/>
          <w:szCs w:val="28"/>
        </w:rPr>
        <w:t>。</w:t>
      </w:r>
    </w:p>
    <w:p w:rsidR="00D73896" w:rsidRPr="00F37748" w:rsidRDefault="00596FC2" w:rsidP="00F37748">
      <w:pPr>
        <w:pStyle w:val="1"/>
        <w:spacing w:after="120"/>
        <w:ind w:leftChars="270" w:left="567"/>
        <w:jc w:val="left"/>
        <w:rPr>
          <w:sz w:val="30"/>
          <w:szCs w:val="30"/>
        </w:rPr>
      </w:pPr>
      <w:bookmarkStart w:id="15" w:name="_Toc50845949"/>
      <w:r w:rsidRPr="00F37748">
        <w:rPr>
          <w:rFonts w:hint="eastAsia"/>
          <w:sz w:val="30"/>
          <w:szCs w:val="30"/>
        </w:rPr>
        <w:t>三</w:t>
      </w:r>
      <w:r w:rsidR="00D73896" w:rsidRPr="00F37748">
        <w:rPr>
          <w:sz w:val="30"/>
          <w:szCs w:val="30"/>
        </w:rPr>
        <w:t>、</w:t>
      </w:r>
      <w:r w:rsidR="00D73896" w:rsidRPr="00F37748">
        <w:rPr>
          <w:rFonts w:hint="eastAsia"/>
          <w:sz w:val="30"/>
          <w:szCs w:val="30"/>
        </w:rPr>
        <w:t>标准重点内容说明</w:t>
      </w:r>
      <w:bookmarkEnd w:id="15"/>
    </w:p>
    <w:p w:rsidR="00596FC2" w:rsidRPr="00F37748" w:rsidRDefault="009E6288" w:rsidP="00F37748">
      <w:pPr>
        <w:pStyle w:val="3"/>
        <w:snapToGrid w:val="0"/>
        <w:ind w:firstLineChars="200" w:firstLine="562"/>
        <w:rPr>
          <w:sz w:val="28"/>
          <w:szCs w:val="28"/>
        </w:rPr>
      </w:pPr>
      <w:bookmarkStart w:id="16" w:name="_Toc50845950"/>
      <w:r w:rsidRPr="00F37748">
        <w:rPr>
          <w:rFonts w:hint="eastAsia"/>
          <w:sz w:val="28"/>
          <w:szCs w:val="28"/>
        </w:rPr>
        <w:t>1. 温室能耗范围的确定</w:t>
      </w:r>
      <w:bookmarkEnd w:id="16"/>
    </w:p>
    <w:p w:rsidR="009E6288" w:rsidRPr="00F37748" w:rsidRDefault="009E6288"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“温室”被定义为</w:t>
      </w:r>
      <w:r w:rsidR="00750E2B" w:rsidRPr="00F37748">
        <w:rPr>
          <w:rFonts w:ascii="Times New Roman" w:hAnsiTheme="minorEastAsia" w:cs="Times New Roman" w:hint="eastAsia"/>
          <w:sz w:val="28"/>
          <w:szCs w:val="28"/>
        </w:rPr>
        <w:t>采用透光覆盖材料作为全部或部分围护结构、能有效调控内部小气候且作业机械和种植人员能进出作业的</w:t>
      </w:r>
      <w:r w:rsidR="00834667" w:rsidRPr="00F37748">
        <w:rPr>
          <w:rFonts w:ascii="Times New Roman" w:hAnsiTheme="minorEastAsia" w:cs="Times New Roman" w:hint="eastAsia"/>
          <w:sz w:val="28"/>
          <w:szCs w:val="28"/>
        </w:rPr>
        <w:t>保护地栽培建筑设施</w:t>
      </w:r>
      <w:r w:rsidRPr="00F37748">
        <w:rPr>
          <w:rFonts w:ascii="Times New Roman" w:hAnsiTheme="minorEastAsia" w:cs="Times New Roman" w:hint="eastAsia"/>
          <w:sz w:val="28"/>
          <w:szCs w:val="28"/>
        </w:rPr>
        <w:t>。“连栋温室”是温室中的一类，是由两跨及两</w:t>
      </w:r>
      <w:proofErr w:type="gramStart"/>
      <w:r w:rsidRPr="00F37748">
        <w:rPr>
          <w:rFonts w:ascii="Times New Roman" w:hAnsiTheme="minorEastAsia" w:cs="Times New Roman" w:hint="eastAsia"/>
          <w:sz w:val="28"/>
          <w:szCs w:val="28"/>
        </w:rPr>
        <w:t>跨以上</w:t>
      </w:r>
      <w:proofErr w:type="gramEnd"/>
      <w:r w:rsidRPr="00F37748">
        <w:rPr>
          <w:rFonts w:ascii="Times New Roman" w:hAnsiTheme="minorEastAsia" w:cs="Times New Roman" w:hint="eastAsia"/>
          <w:sz w:val="28"/>
          <w:szCs w:val="28"/>
        </w:rPr>
        <w:t>通过天沟连接的温室。</w:t>
      </w:r>
    </w:p>
    <w:p w:rsidR="009E6288" w:rsidRPr="00F37748" w:rsidRDefault="009E6288"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温室</w:t>
      </w:r>
      <w:r w:rsidR="005C40AC" w:rsidRPr="00F37748">
        <w:rPr>
          <w:rFonts w:ascii="Times New Roman" w:hAnsiTheme="minorEastAsia" w:cs="Times New Roman" w:hint="eastAsia"/>
          <w:sz w:val="28"/>
          <w:szCs w:val="28"/>
        </w:rPr>
        <w:t>的</w:t>
      </w:r>
      <w:r w:rsidRPr="00F37748">
        <w:rPr>
          <w:rFonts w:ascii="Times New Roman" w:hAnsiTheme="minorEastAsia" w:cs="Times New Roman" w:hint="eastAsia"/>
          <w:sz w:val="28"/>
          <w:szCs w:val="28"/>
        </w:rPr>
        <w:t>主要功能是为作物生产提供</w:t>
      </w:r>
      <w:r w:rsidR="005C40AC" w:rsidRPr="00F37748">
        <w:rPr>
          <w:rFonts w:ascii="Times New Roman" w:hAnsiTheme="minorEastAsia" w:cs="Times New Roman" w:hint="eastAsia"/>
          <w:sz w:val="28"/>
          <w:szCs w:val="28"/>
        </w:rPr>
        <w:t>适宜其生长的</w:t>
      </w:r>
      <w:r w:rsidRPr="00F37748">
        <w:rPr>
          <w:rFonts w:ascii="Times New Roman" w:hAnsiTheme="minorEastAsia" w:cs="Times New Roman" w:hint="eastAsia"/>
          <w:sz w:val="28"/>
          <w:szCs w:val="28"/>
        </w:rPr>
        <w:t>温度、湿度、</w:t>
      </w:r>
      <w:r w:rsidR="005C40AC" w:rsidRPr="00F37748">
        <w:rPr>
          <w:rFonts w:ascii="Times New Roman" w:hAnsiTheme="minorEastAsia" w:cs="Times New Roman" w:hint="eastAsia"/>
          <w:sz w:val="28"/>
          <w:szCs w:val="28"/>
        </w:rPr>
        <w:t>光照、</w:t>
      </w:r>
      <w:r w:rsidR="000D48A4" w:rsidRPr="00F37748">
        <w:rPr>
          <w:rFonts w:ascii="Times New Roman" w:hAnsiTheme="minorEastAsia" w:cs="Times New Roman" w:hint="eastAsia"/>
          <w:sz w:val="28"/>
          <w:szCs w:val="28"/>
        </w:rPr>
        <w:t>CO</w:t>
      </w:r>
      <w:r w:rsidR="000D48A4" w:rsidRPr="00F37748">
        <w:rPr>
          <w:rFonts w:ascii="Times New Roman" w:hAnsiTheme="minorEastAsia" w:cs="Times New Roman" w:hint="eastAsia"/>
          <w:sz w:val="28"/>
          <w:szCs w:val="28"/>
          <w:vertAlign w:val="subscript"/>
        </w:rPr>
        <w:t>2</w:t>
      </w:r>
      <w:r w:rsidR="000D48A4" w:rsidRPr="00F37748">
        <w:rPr>
          <w:rFonts w:ascii="Times New Roman" w:hAnsiTheme="minorEastAsia" w:cs="Times New Roman" w:hint="eastAsia"/>
          <w:sz w:val="28"/>
          <w:szCs w:val="28"/>
        </w:rPr>
        <w:t>含量、</w:t>
      </w:r>
      <w:r w:rsidRPr="00F37748">
        <w:rPr>
          <w:rFonts w:ascii="Times New Roman" w:hAnsiTheme="minorEastAsia" w:cs="Times New Roman" w:hint="eastAsia"/>
          <w:sz w:val="28"/>
          <w:szCs w:val="28"/>
        </w:rPr>
        <w:t>气流速度</w:t>
      </w:r>
      <w:r w:rsidR="004D05FF" w:rsidRPr="00F37748">
        <w:rPr>
          <w:rFonts w:ascii="Times New Roman" w:hAnsiTheme="minorEastAsia" w:cs="Times New Roman" w:hint="eastAsia"/>
          <w:sz w:val="28"/>
          <w:szCs w:val="28"/>
        </w:rPr>
        <w:t>等</w:t>
      </w:r>
      <w:bookmarkStart w:id="17" w:name="_GoBack"/>
      <w:bookmarkEnd w:id="17"/>
      <w:r w:rsidR="001429D1" w:rsidRPr="00F37748">
        <w:rPr>
          <w:rFonts w:ascii="Times New Roman" w:hAnsiTheme="minorEastAsia" w:cs="Times New Roman" w:hint="eastAsia"/>
          <w:sz w:val="28"/>
          <w:szCs w:val="28"/>
        </w:rPr>
        <w:t>环境空间。为使</w:t>
      </w:r>
      <w:r w:rsidR="004D05FF" w:rsidRPr="00F37748">
        <w:rPr>
          <w:rFonts w:ascii="Times New Roman" w:hAnsiTheme="minorEastAsia" w:cs="Times New Roman" w:hint="eastAsia"/>
          <w:sz w:val="28"/>
          <w:szCs w:val="28"/>
        </w:rPr>
        <w:t>这些</w:t>
      </w:r>
      <w:r w:rsidR="000D48A4" w:rsidRPr="00F37748">
        <w:rPr>
          <w:rFonts w:ascii="Times New Roman" w:hAnsiTheme="minorEastAsia" w:cs="Times New Roman" w:hint="eastAsia"/>
          <w:sz w:val="28"/>
          <w:szCs w:val="28"/>
        </w:rPr>
        <w:t>环境</w:t>
      </w:r>
      <w:r w:rsidR="004D05FF" w:rsidRPr="00F37748">
        <w:rPr>
          <w:rFonts w:ascii="Times New Roman" w:hAnsiTheme="minorEastAsia" w:cs="Times New Roman" w:hint="eastAsia"/>
          <w:sz w:val="28"/>
          <w:szCs w:val="28"/>
        </w:rPr>
        <w:t>因子可控，</w:t>
      </w:r>
      <w:r w:rsidR="001429D1" w:rsidRPr="00F37748">
        <w:rPr>
          <w:rFonts w:ascii="Times New Roman" w:hAnsiTheme="minorEastAsia" w:cs="Times New Roman" w:hint="eastAsia"/>
          <w:sz w:val="28"/>
          <w:szCs w:val="28"/>
        </w:rPr>
        <w:t>势必需要用</w:t>
      </w:r>
      <w:r w:rsidR="001429D1" w:rsidRPr="00F37748">
        <w:rPr>
          <w:rFonts w:ascii="Times New Roman" w:hAnsiTheme="minorEastAsia" w:cs="Times New Roman" w:hint="eastAsia"/>
          <w:sz w:val="28"/>
          <w:szCs w:val="28"/>
        </w:rPr>
        <w:lastRenderedPageBreak/>
        <w:t>能设备来提供</w:t>
      </w:r>
      <w:r w:rsidR="004D05FF" w:rsidRPr="00F37748">
        <w:rPr>
          <w:rFonts w:ascii="Times New Roman" w:hAnsiTheme="minorEastAsia" w:cs="Times New Roman" w:hint="eastAsia"/>
          <w:sz w:val="28"/>
          <w:szCs w:val="28"/>
        </w:rPr>
        <w:t>采暖、通风、降温</w:t>
      </w:r>
      <w:r w:rsidR="000D48A4" w:rsidRPr="00F37748">
        <w:rPr>
          <w:rFonts w:ascii="Times New Roman" w:hAnsiTheme="minorEastAsia" w:cs="Times New Roman" w:hint="eastAsia"/>
          <w:sz w:val="28"/>
          <w:szCs w:val="28"/>
        </w:rPr>
        <w:t>、</w:t>
      </w:r>
      <w:r w:rsidR="004D05FF" w:rsidRPr="00F37748">
        <w:rPr>
          <w:rFonts w:ascii="Times New Roman" w:hAnsiTheme="minorEastAsia" w:cs="Times New Roman" w:hint="eastAsia"/>
          <w:sz w:val="28"/>
          <w:szCs w:val="28"/>
        </w:rPr>
        <w:t>光环境调控</w:t>
      </w:r>
      <w:r w:rsidR="005134D7" w:rsidRPr="00F37748">
        <w:rPr>
          <w:rFonts w:ascii="Times New Roman" w:hAnsiTheme="minorEastAsia" w:cs="Times New Roman" w:hint="eastAsia"/>
          <w:sz w:val="28"/>
          <w:szCs w:val="28"/>
        </w:rPr>
        <w:t>以</w:t>
      </w:r>
      <w:r w:rsidR="000D48A4" w:rsidRPr="00F37748">
        <w:rPr>
          <w:rFonts w:ascii="Times New Roman" w:hAnsiTheme="minorEastAsia" w:cs="Times New Roman" w:hint="eastAsia"/>
          <w:sz w:val="28"/>
          <w:szCs w:val="28"/>
        </w:rPr>
        <w:t>及</w:t>
      </w:r>
      <w:r w:rsidR="000D48A4" w:rsidRPr="00F37748">
        <w:rPr>
          <w:rFonts w:ascii="Times New Roman" w:hAnsiTheme="minorEastAsia" w:cs="Times New Roman" w:hint="eastAsia"/>
          <w:sz w:val="28"/>
          <w:szCs w:val="28"/>
        </w:rPr>
        <w:t>CO</w:t>
      </w:r>
      <w:r w:rsidR="000D48A4" w:rsidRPr="00F37748">
        <w:rPr>
          <w:rFonts w:ascii="Times New Roman" w:hAnsiTheme="minorEastAsia" w:cs="Times New Roman" w:hint="eastAsia"/>
          <w:sz w:val="28"/>
          <w:szCs w:val="28"/>
          <w:vertAlign w:val="subscript"/>
        </w:rPr>
        <w:t>2</w:t>
      </w:r>
      <w:r w:rsidR="000D48A4" w:rsidRPr="00F37748">
        <w:rPr>
          <w:rFonts w:ascii="Times New Roman" w:hAnsiTheme="minorEastAsia" w:cs="Times New Roman" w:hint="eastAsia"/>
          <w:sz w:val="28"/>
          <w:szCs w:val="28"/>
        </w:rPr>
        <w:t>含量调控</w:t>
      </w:r>
      <w:r w:rsidR="004D05FF" w:rsidRPr="00F37748">
        <w:rPr>
          <w:rFonts w:ascii="Times New Roman" w:hAnsiTheme="minorEastAsia" w:cs="Times New Roman" w:hint="eastAsia"/>
          <w:sz w:val="28"/>
          <w:szCs w:val="28"/>
        </w:rPr>
        <w:t>。</w:t>
      </w:r>
    </w:p>
    <w:p w:rsidR="004D05FF" w:rsidRPr="00F37748" w:rsidRDefault="00F865E7"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温室又是生产系统。</w:t>
      </w:r>
      <w:r w:rsidR="00B215F1" w:rsidRPr="00F37748">
        <w:rPr>
          <w:rFonts w:ascii="Times New Roman" w:hAnsiTheme="minorEastAsia" w:cs="Times New Roman" w:hint="eastAsia"/>
          <w:sz w:val="28"/>
          <w:szCs w:val="28"/>
        </w:rPr>
        <w:t>对于温室中的农作物生产而言，仅有这些还不够，随着</w:t>
      </w:r>
      <w:proofErr w:type="gramStart"/>
      <w:r w:rsidR="00B215F1" w:rsidRPr="00F37748">
        <w:rPr>
          <w:rFonts w:ascii="Times New Roman" w:hAnsiTheme="minorEastAsia" w:cs="Times New Roman" w:hint="eastAsia"/>
          <w:sz w:val="28"/>
          <w:szCs w:val="28"/>
        </w:rPr>
        <w:t>温室跨</w:t>
      </w:r>
      <w:r w:rsidR="002340D3" w:rsidRPr="00F37748">
        <w:rPr>
          <w:rFonts w:ascii="Times New Roman" w:hAnsiTheme="minorEastAsia" w:cs="Times New Roman" w:hint="eastAsia"/>
          <w:sz w:val="28"/>
          <w:szCs w:val="28"/>
        </w:rPr>
        <w:t>数</w:t>
      </w:r>
      <w:r w:rsidR="00B215F1" w:rsidRPr="00F37748">
        <w:rPr>
          <w:rFonts w:ascii="Times New Roman" w:hAnsiTheme="minorEastAsia" w:cs="Times New Roman" w:hint="eastAsia"/>
          <w:sz w:val="28"/>
          <w:szCs w:val="28"/>
        </w:rPr>
        <w:t>增加</w:t>
      </w:r>
      <w:proofErr w:type="gramEnd"/>
      <w:r w:rsidR="00B215F1" w:rsidRPr="00F37748">
        <w:rPr>
          <w:rFonts w:ascii="Times New Roman" w:hAnsiTheme="minorEastAsia" w:cs="Times New Roman" w:hint="eastAsia"/>
          <w:sz w:val="28"/>
          <w:szCs w:val="28"/>
        </w:rPr>
        <w:t>、规模扩大</w:t>
      </w:r>
      <w:r w:rsidR="00F2201F" w:rsidRPr="00F37748">
        <w:rPr>
          <w:rFonts w:ascii="Times New Roman" w:hAnsiTheme="minorEastAsia" w:cs="Times New Roman" w:hint="eastAsia"/>
          <w:sz w:val="28"/>
          <w:szCs w:val="28"/>
        </w:rPr>
        <w:t>，人工作业逐渐被机器作业替代</w:t>
      </w:r>
      <w:r w:rsidR="002340D3" w:rsidRPr="00F37748">
        <w:rPr>
          <w:rFonts w:ascii="Times New Roman" w:hAnsiTheme="minorEastAsia" w:cs="Times New Roman" w:hint="eastAsia"/>
          <w:sz w:val="28"/>
          <w:szCs w:val="28"/>
        </w:rPr>
        <w:t>，</w:t>
      </w:r>
      <w:r w:rsidR="00FD48C9" w:rsidRPr="00F37748">
        <w:rPr>
          <w:rFonts w:ascii="Times New Roman" w:hAnsiTheme="minorEastAsia" w:cs="Times New Roman" w:hint="eastAsia"/>
          <w:sz w:val="28"/>
          <w:szCs w:val="28"/>
        </w:rPr>
        <w:t>灌溉、施肥、栽培床架移动、生产物料传输等</w:t>
      </w:r>
      <w:r w:rsidR="00B27DBD" w:rsidRPr="00F37748">
        <w:rPr>
          <w:rFonts w:ascii="Times New Roman" w:hAnsiTheme="minorEastAsia" w:cs="Times New Roman" w:hint="eastAsia"/>
          <w:sz w:val="28"/>
          <w:szCs w:val="28"/>
        </w:rPr>
        <w:t>在</w:t>
      </w:r>
      <w:r w:rsidR="00FD48C9" w:rsidRPr="00F37748">
        <w:rPr>
          <w:rFonts w:ascii="Times New Roman" w:hAnsiTheme="minorEastAsia" w:cs="Times New Roman" w:hint="eastAsia"/>
          <w:sz w:val="28"/>
          <w:szCs w:val="28"/>
        </w:rPr>
        <w:t>工程建设</w:t>
      </w:r>
      <w:r w:rsidR="00B27DBD" w:rsidRPr="00F37748">
        <w:rPr>
          <w:rFonts w:ascii="Times New Roman" w:hAnsiTheme="minorEastAsia" w:cs="Times New Roman" w:hint="eastAsia"/>
          <w:sz w:val="28"/>
          <w:szCs w:val="28"/>
        </w:rPr>
        <w:t>中就</w:t>
      </w:r>
      <w:r w:rsidR="00FD48C9" w:rsidRPr="00F37748">
        <w:rPr>
          <w:rFonts w:ascii="Times New Roman" w:hAnsiTheme="minorEastAsia" w:cs="Times New Roman" w:hint="eastAsia"/>
          <w:sz w:val="28"/>
          <w:szCs w:val="28"/>
        </w:rPr>
        <w:t>涉及的</w:t>
      </w:r>
      <w:r w:rsidR="006B5386" w:rsidRPr="00F37748">
        <w:rPr>
          <w:rFonts w:ascii="Times New Roman" w:hAnsiTheme="minorEastAsia" w:cs="Times New Roman" w:hint="eastAsia"/>
          <w:sz w:val="28"/>
          <w:szCs w:val="28"/>
        </w:rPr>
        <w:t>固定</w:t>
      </w:r>
      <w:r w:rsidR="00FD48C9" w:rsidRPr="00F37748">
        <w:rPr>
          <w:rFonts w:ascii="Times New Roman" w:hAnsiTheme="minorEastAsia" w:cs="Times New Roman" w:hint="eastAsia"/>
          <w:sz w:val="28"/>
          <w:szCs w:val="28"/>
        </w:rPr>
        <w:t>设备以及耕整地、种植、植保、采收、场地运输等作业农机具均是不可缺少的。所有这些设备</w:t>
      </w:r>
      <w:r w:rsidR="00B27DBD" w:rsidRPr="00F37748">
        <w:rPr>
          <w:rFonts w:ascii="Times New Roman" w:hAnsiTheme="minorEastAsia" w:cs="Times New Roman" w:hint="eastAsia"/>
          <w:sz w:val="28"/>
          <w:szCs w:val="28"/>
        </w:rPr>
        <w:t>都</w:t>
      </w:r>
      <w:r w:rsidR="00FD48C9" w:rsidRPr="00F37748">
        <w:rPr>
          <w:rFonts w:ascii="Times New Roman" w:hAnsiTheme="minorEastAsia" w:cs="Times New Roman" w:hint="eastAsia"/>
          <w:sz w:val="28"/>
          <w:szCs w:val="28"/>
        </w:rPr>
        <w:t>是用能设备。</w:t>
      </w:r>
    </w:p>
    <w:p w:rsidR="00915F7C" w:rsidRPr="00F37748" w:rsidRDefault="00C02220"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参考“建筑能耗”</w:t>
      </w:r>
      <w:r w:rsidR="00F5652F" w:rsidRPr="00F37748">
        <w:rPr>
          <w:rFonts w:ascii="Times New Roman" w:hAnsiTheme="minorEastAsia" w:cs="Times New Roman" w:hint="eastAsia"/>
          <w:sz w:val="28"/>
          <w:szCs w:val="28"/>
        </w:rPr>
        <w:t>定义</w:t>
      </w:r>
      <w:r w:rsidR="005134D7" w:rsidRPr="00F37748">
        <w:rPr>
          <w:rFonts w:ascii="Times New Roman" w:hAnsiTheme="minorEastAsia" w:cs="Times New Roman" w:hint="eastAsia"/>
          <w:sz w:val="28"/>
          <w:szCs w:val="28"/>
        </w:rPr>
        <w:t>：</w:t>
      </w:r>
    </w:p>
    <w:p w:rsidR="00B27DBD" w:rsidRPr="00F37748" w:rsidRDefault="008F409F"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 xml:space="preserve">GB/T 34913-2017 </w:t>
      </w:r>
      <w:r w:rsidRPr="00F37748">
        <w:rPr>
          <w:rFonts w:ascii="Times New Roman" w:hAnsiTheme="minorEastAsia" w:cs="Times New Roman" w:hint="eastAsia"/>
          <w:sz w:val="28"/>
          <w:szCs w:val="28"/>
        </w:rPr>
        <w:t>民用建筑能耗分类及表示方法》</w:t>
      </w:r>
      <w:r w:rsidR="00F5652F" w:rsidRPr="00F37748">
        <w:rPr>
          <w:rFonts w:ascii="Times New Roman" w:hAnsiTheme="minorEastAsia" w:cs="Times New Roman" w:hint="eastAsia"/>
          <w:sz w:val="28"/>
          <w:szCs w:val="28"/>
        </w:rPr>
        <w:t>标准</w:t>
      </w:r>
      <w:r w:rsidRPr="00F37748">
        <w:rPr>
          <w:rFonts w:ascii="Times New Roman" w:hAnsiTheme="minorEastAsia" w:cs="Times New Roman" w:hint="eastAsia"/>
          <w:sz w:val="28"/>
          <w:szCs w:val="28"/>
        </w:rPr>
        <w:t>中的“建筑能耗”定义为“</w:t>
      </w:r>
      <w:r w:rsidRPr="00F37748">
        <w:rPr>
          <w:rFonts w:ascii="黑体" w:eastAsia="黑体" w:hAnsi="黑体" w:cs="Times New Roman" w:hint="eastAsia"/>
          <w:sz w:val="28"/>
          <w:szCs w:val="28"/>
        </w:rPr>
        <w:t>建筑使用过程中的运行能耗，包括由外部输入、用于维持建筑环境（如供暖、</w:t>
      </w:r>
      <w:r w:rsidR="004C7074" w:rsidRPr="00F37748">
        <w:rPr>
          <w:rFonts w:ascii="黑体" w:eastAsia="黑体" w:hAnsi="黑体" w:cs="Times New Roman" w:hint="eastAsia"/>
          <w:sz w:val="28"/>
          <w:szCs w:val="28"/>
        </w:rPr>
        <w:t>供冷、</w:t>
      </w:r>
      <w:r w:rsidRPr="00F37748">
        <w:rPr>
          <w:rFonts w:ascii="黑体" w:eastAsia="黑体" w:hAnsi="黑体" w:cs="Times New Roman" w:hint="eastAsia"/>
          <w:sz w:val="28"/>
          <w:szCs w:val="28"/>
        </w:rPr>
        <w:t>通风和照明等）和各类建筑内活动（如办公、炊事等）的用能</w:t>
      </w:r>
      <w:r w:rsidR="00F5652F" w:rsidRPr="00F37748">
        <w:rPr>
          <w:rFonts w:ascii="黑体" w:eastAsia="黑体" w:hAnsi="黑体" w:cs="Times New Roman" w:hint="eastAsia"/>
          <w:sz w:val="28"/>
          <w:szCs w:val="28"/>
        </w:rPr>
        <w:t>，不包括建筑材料制造和建筑施工的用能。建筑能耗应采用消耗的电力、化石能源等实物量进行表示，并指明能源种类和数量；也可进一步把</w:t>
      </w:r>
      <w:r w:rsidR="004C7074" w:rsidRPr="00F37748">
        <w:rPr>
          <w:rFonts w:ascii="黑体" w:eastAsia="黑体" w:hAnsi="黑体" w:cs="Times New Roman" w:hint="eastAsia"/>
          <w:sz w:val="28"/>
          <w:szCs w:val="28"/>
        </w:rPr>
        <w:t>不同种类的能源量进行统一折算</w:t>
      </w:r>
      <w:r w:rsidRPr="00F37748">
        <w:rPr>
          <w:rFonts w:ascii="Times New Roman" w:hAnsiTheme="minorEastAsia" w:cs="Times New Roman" w:hint="eastAsia"/>
          <w:sz w:val="28"/>
          <w:szCs w:val="28"/>
        </w:rPr>
        <w:t>”</w:t>
      </w:r>
      <w:r w:rsidR="004C7074" w:rsidRPr="00F37748">
        <w:rPr>
          <w:rFonts w:ascii="Times New Roman" w:hAnsiTheme="minorEastAsia" w:cs="Times New Roman" w:hint="eastAsia"/>
          <w:sz w:val="28"/>
          <w:szCs w:val="28"/>
        </w:rPr>
        <w:t>。</w:t>
      </w:r>
    </w:p>
    <w:p w:rsidR="008F409F" w:rsidRPr="00F37748" w:rsidRDefault="00915F7C"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w:t>
      </w:r>
      <w:r w:rsidR="00F66330" w:rsidRPr="00F37748">
        <w:rPr>
          <w:rFonts w:ascii="Times New Roman" w:hAnsiTheme="minorEastAsia" w:cs="Times New Roman" w:hint="eastAsia"/>
          <w:sz w:val="28"/>
          <w:szCs w:val="28"/>
        </w:rPr>
        <w:t xml:space="preserve">GB/T 51161-2016 </w:t>
      </w:r>
      <w:r w:rsidR="00F66330" w:rsidRPr="00F37748">
        <w:rPr>
          <w:rFonts w:ascii="Times New Roman" w:hAnsiTheme="minorEastAsia" w:cs="Times New Roman" w:hint="eastAsia"/>
          <w:sz w:val="28"/>
          <w:szCs w:val="28"/>
        </w:rPr>
        <w:t>民用建筑能耗标准</w:t>
      </w:r>
      <w:r w:rsidRPr="00F37748">
        <w:rPr>
          <w:rFonts w:ascii="Times New Roman" w:hAnsiTheme="minorEastAsia" w:cs="Times New Roman" w:hint="eastAsia"/>
          <w:sz w:val="28"/>
          <w:szCs w:val="28"/>
        </w:rPr>
        <w:t>》</w:t>
      </w:r>
      <w:r w:rsidR="00F66330" w:rsidRPr="00F37748">
        <w:rPr>
          <w:rFonts w:ascii="Times New Roman" w:hAnsiTheme="minorEastAsia" w:cs="Times New Roman" w:hint="eastAsia"/>
          <w:sz w:val="28"/>
          <w:szCs w:val="28"/>
        </w:rPr>
        <w:t>标准中的“建筑能耗”定义为“</w:t>
      </w:r>
      <w:r w:rsidR="00F66330" w:rsidRPr="00F37748">
        <w:rPr>
          <w:rFonts w:ascii="黑体" w:eastAsia="黑体" w:hAnsi="黑体" w:cs="Times New Roman" w:hint="eastAsia"/>
          <w:sz w:val="28"/>
          <w:szCs w:val="28"/>
        </w:rPr>
        <w:t>建筑使用过程中</w:t>
      </w:r>
      <w:r w:rsidR="00FD0B9C" w:rsidRPr="00F37748">
        <w:rPr>
          <w:rFonts w:ascii="黑体" w:eastAsia="黑体" w:hAnsi="黑体" w:cs="Times New Roman" w:hint="eastAsia"/>
          <w:sz w:val="28"/>
          <w:szCs w:val="28"/>
        </w:rPr>
        <w:t>由外部输入的能源，包括维持建筑环境的用能（如供暖、制冷、通风、空调和照明等）</w:t>
      </w:r>
      <w:r w:rsidR="00A86145" w:rsidRPr="00F37748">
        <w:rPr>
          <w:rFonts w:ascii="黑体" w:eastAsia="黑体" w:hAnsi="黑体" w:cs="Times New Roman" w:hint="eastAsia"/>
          <w:sz w:val="28"/>
          <w:szCs w:val="28"/>
        </w:rPr>
        <w:t>和各类建筑内活动（如办公、家电、电梯、生活热水等）的用能</w:t>
      </w:r>
      <w:r w:rsidR="00F66330" w:rsidRPr="00F37748">
        <w:rPr>
          <w:rFonts w:ascii="Times New Roman" w:hAnsiTheme="minorEastAsia" w:cs="Times New Roman" w:hint="eastAsia"/>
          <w:sz w:val="28"/>
          <w:szCs w:val="28"/>
        </w:rPr>
        <w:t>”。</w:t>
      </w:r>
    </w:p>
    <w:p w:rsidR="00A86145" w:rsidRPr="00F37748" w:rsidRDefault="00A86145"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很显然，建筑能耗除包括环境用能外也包括建筑内活动用能。连栋温室内的活动就是农作物生产活动，在本标准中，“连栋温室能耗”被定义为“</w:t>
      </w:r>
      <w:r w:rsidRPr="00F37748">
        <w:rPr>
          <w:rFonts w:hint="eastAsia"/>
          <w:b/>
          <w:sz w:val="28"/>
          <w:szCs w:val="28"/>
        </w:rPr>
        <w:t>连栋温室使用过程中由外部输入的能源，即使用过程涉及的用能设备运行能耗总和，包括温室环境管理用能和温室栽培管理用能。</w:t>
      </w:r>
      <w:r w:rsidRPr="00F37748">
        <w:rPr>
          <w:rFonts w:ascii="Times New Roman" w:hAnsiTheme="minorEastAsia" w:cs="Times New Roman" w:hint="eastAsia"/>
          <w:sz w:val="28"/>
          <w:szCs w:val="28"/>
        </w:rPr>
        <w:t>”</w:t>
      </w:r>
    </w:p>
    <w:p w:rsidR="008F409F" w:rsidRPr="00F37748" w:rsidRDefault="009550CA" w:rsidP="00F37748">
      <w:pPr>
        <w:pStyle w:val="3"/>
        <w:snapToGrid w:val="0"/>
        <w:ind w:firstLineChars="200" w:firstLine="562"/>
        <w:rPr>
          <w:sz w:val="28"/>
          <w:szCs w:val="28"/>
        </w:rPr>
      </w:pPr>
      <w:bookmarkStart w:id="18" w:name="_Toc50845951"/>
      <w:r w:rsidRPr="00F37748">
        <w:rPr>
          <w:rFonts w:hint="eastAsia"/>
          <w:sz w:val="28"/>
          <w:szCs w:val="28"/>
        </w:rPr>
        <w:t>2. 温室能耗</w:t>
      </w:r>
      <w:r w:rsidR="00684557" w:rsidRPr="00F37748">
        <w:rPr>
          <w:rFonts w:hint="eastAsia"/>
          <w:sz w:val="28"/>
          <w:szCs w:val="28"/>
        </w:rPr>
        <w:t>测试</w:t>
      </w:r>
      <w:r w:rsidR="00F304DC" w:rsidRPr="00F37748">
        <w:rPr>
          <w:rFonts w:hint="eastAsia"/>
          <w:sz w:val="28"/>
          <w:szCs w:val="28"/>
        </w:rPr>
        <w:t>边界</w:t>
      </w:r>
      <w:bookmarkEnd w:id="18"/>
    </w:p>
    <w:p w:rsidR="008F409F" w:rsidRPr="00F37748" w:rsidRDefault="009B0D4B"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所谓“边界”，指</w:t>
      </w:r>
      <w:r w:rsidR="003025C5" w:rsidRPr="00F37748">
        <w:rPr>
          <w:rFonts w:ascii="Times New Roman" w:hAnsiTheme="minorEastAsia" w:cs="Times New Roman" w:hint="eastAsia"/>
          <w:sz w:val="28"/>
          <w:szCs w:val="28"/>
        </w:rPr>
        <w:t>“物理或组织的界限。例如，一个过程；一组过程；一个场所；任</w:t>
      </w:r>
      <w:proofErr w:type="gramStart"/>
      <w:r w:rsidR="003025C5" w:rsidRPr="00F37748">
        <w:rPr>
          <w:rFonts w:ascii="Times New Roman" w:hAnsiTheme="minorEastAsia" w:cs="Times New Roman" w:hint="eastAsia"/>
          <w:sz w:val="28"/>
          <w:szCs w:val="28"/>
        </w:rPr>
        <w:t>一</w:t>
      </w:r>
      <w:proofErr w:type="gramEnd"/>
      <w:r w:rsidR="003025C5" w:rsidRPr="00F37748">
        <w:rPr>
          <w:rFonts w:ascii="Times New Roman" w:hAnsiTheme="minorEastAsia" w:cs="Times New Roman" w:hint="eastAsia"/>
          <w:sz w:val="28"/>
          <w:szCs w:val="28"/>
        </w:rPr>
        <w:t>组织或全体组织管控下的多个场所”。其定义</w:t>
      </w:r>
      <w:r w:rsidRPr="00F37748">
        <w:rPr>
          <w:rFonts w:ascii="Times New Roman" w:hAnsiTheme="minorEastAsia" w:cs="Times New Roman" w:hint="eastAsia"/>
          <w:sz w:val="28"/>
          <w:szCs w:val="28"/>
        </w:rPr>
        <w:t>在诸多能源管理、能源测试标准中</w:t>
      </w:r>
      <w:r w:rsidR="003025C5" w:rsidRPr="00F37748">
        <w:rPr>
          <w:rFonts w:ascii="Times New Roman" w:hAnsiTheme="minorEastAsia" w:cs="Times New Roman" w:hint="eastAsia"/>
          <w:sz w:val="28"/>
          <w:szCs w:val="28"/>
        </w:rPr>
        <w:t>都</w:t>
      </w:r>
      <w:r w:rsidRPr="00F37748">
        <w:rPr>
          <w:rFonts w:ascii="Times New Roman" w:hAnsiTheme="minorEastAsia" w:cs="Times New Roman" w:hint="eastAsia"/>
          <w:sz w:val="28"/>
          <w:szCs w:val="28"/>
        </w:rPr>
        <w:t>给出，可见其重要性。</w:t>
      </w:r>
      <w:r w:rsidR="00CE679F" w:rsidRPr="00F37748">
        <w:rPr>
          <w:rFonts w:ascii="Times New Roman" w:hAnsiTheme="minorEastAsia" w:cs="Times New Roman" w:hint="eastAsia"/>
          <w:sz w:val="28"/>
          <w:szCs w:val="28"/>
        </w:rPr>
        <w:t>本标准</w:t>
      </w:r>
      <w:r w:rsidR="003A1AFE" w:rsidRPr="00F37748">
        <w:rPr>
          <w:rFonts w:ascii="Times New Roman" w:hAnsiTheme="minorEastAsia" w:cs="Times New Roman" w:hint="eastAsia"/>
          <w:sz w:val="28"/>
          <w:szCs w:val="28"/>
        </w:rPr>
        <w:t>从温室能耗测试需求出发</w:t>
      </w:r>
      <w:r w:rsidR="00CE679F" w:rsidRPr="00F37748">
        <w:rPr>
          <w:rFonts w:ascii="Times New Roman" w:hAnsiTheme="minorEastAsia" w:cs="Times New Roman" w:hint="eastAsia"/>
          <w:sz w:val="28"/>
          <w:szCs w:val="28"/>
        </w:rPr>
        <w:t>，给出了</w:t>
      </w:r>
      <w:r w:rsidR="003A1AFE" w:rsidRPr="00F37748">
        <w:rPr>
          <w:rFonts w:ascii="Times New Roman" w:hAnsiTheme="minorEastAsia" w:cs="Times New Roman" w:hint="eastAsia"/>
          <w:sz w:val="28"/>
          <w:szCs w:val="28"/>
        </w:rPr>
        <w:t>确定边界</w:t>
      </w:r>
      <w:r w:rsidR="00CE679F" w:rsidRPr="00F37748">
        <w:rPr>
          <w:rFonts w:ascii="Times New Roman" w:hAnsiTheme="minorEastAsia" w:cs="Times New Roman" w:hint="eastAsia"/>
          <w:sz w:val="28"/>
          <w:szCs w:val="28"/>
        </w:rPr>
        <w:t>的方法</w:t>
      </w:r>
      <w:r w:rsidR="003A1AFE" w:rsidRPr="00F37748">
        <w:rPr>
          <w:rFonts w:ascii="Times New Roman" w:hAnsiTheme="minorEastAsia" w:cs="Times New Roman" w:hint="eastAsia"/>
          <w:sz w:val="28"/>
          <w:szCs w:val="28"/>
        </w:rPr>
        <w:t>。</w:t>
      </w:r>
    </w:p>
    <w:p w:rsidR="00684557" w:rsidRPr="00F37748" w:rsidRDefault="00684557"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温室能耗测试需求</w:t>
      </w:r>
      <w:r w:rsidR="009112E5" w:rsidRPr="00F37748">
        <w:rPr>
          <w:rFonts w:ascii="Times New Roman" w:hAnsiTheme="minorEastAsia" w:cs="Times New Roman" w:hint="eastAsia"/>
          <w:sz w:val="28"/>
          <w:szCs w:val="28"/>
        </w:rPr>
        <w:t>是多方面的，</w:t>
      </w:r>
      <w:r w:rsidRPr="00F37748">
        <w:rPr>
          <w:rFonts w:ascii="Times New Roman" w:hAnsiTheme="minorEastAsia" w:cs="Times New Roman" w:hint="eastAsia"/>
          <w:sz w:val="28"/>
          <w:szCs w:val="28"/>
        </w:rPr>
        <w:t>包括</w:t>
      </w:r>
      <w:r w:rsidR="003025C5" w:rsidRPr="00F37748">
        <w:rPr>
          <w:rFonts w:ascii="Times New Roman" w:hAnsiTheme="minorEastAsia" w:cs="Times New Roman" w:hint="eastAsia"/>
          <w:sz w:val="28"/>
          <w:szCs w:val="28"/>
        </w:rPr>
        <w:t>对温室整体结构以及设备配置的合理性</w:t>
      </w:r>
      <w:proofErr w:type="gramStart"/>
      <w:r w:rsidR="003025C5" w:rsidRPr="00F37748">
        <w:rPr>
          <w:rFonts w:ascii="Times New Roman" w:hAnsiTheme="minorEastAsia" w:cs="Times New Roman" w:hint="eastAsia"/>
          <w:sz w:val="28"/>
          <w:szCs w:val="28"/>
        </w:rPr>
        <w:t>考</w:t>
      </w:r>
      <w:r w:rsidR="005068E2" w:rsidRPr="00F37748">
        <w:rPr>
          <w:rFonts w:ascii="Times New Roman" w:hAnsiTheme="minorEastAsia" w:cs="Times New Roman" w:hint="eastAsia"/>
          <w:sz w:val="28"/>
          <w:szCs w:val="28"/>
        </w:rPr>
        <w:t>量</w:t>
      </w:r>
      <w:proofErr w:type="gramEnd"/>
      <w:r w:rsidR="003025C5" w:rsidRPr="00F37748">
        <w:rPr>
          <w:rFonts w:ascii="Times New Roman" w:hAnsiTheme="minorEastAsia" w:cs="Times New Roman" w:hint="eastAsia"/>
          <w:sz w:val="28"/>
          <w:szCs w:val="28"/>
        </w:rPr>
        <w:t>，</w:t>
      </w:r>
      <w:r w:rsidR="009112E5" w:rsidRPr="00F37748">
        <w:rPr>
          <w:rFonts w:ascii="Times New Roman" w:hAnsiTheme="minorEastAsia" w:cs="Times New Roman" w:hint="eastAsia"/>
          <w:sz w:val="28"/>
          <w:szCs w:val="28"/>
        </w:rPr>
        <w:t>使用地区、栽培作物种类、</w:t>
      </w:r>
      <w:r w:rsidR="003025C5" w:rsidRPr="00F37748">
        <w:rPr>
          <w:rFonts w:ascii="Times New Roman" w:hAnsiTheme="minorEastAsia" w:cs="Times New Roman" w:hint="eastAsia"/>
          <w:sz w:val="28"/>
          <w:szCs w:val="28"/>
        </w:rPr>
        <w:t>生产过程能耗状况的</w:t>
      </w:r>
      <w:proofErr w:type="gramStart"/>
      <w:r w:rsidR="00AF12CA" w:rsidRPr="00F37748">
        <w:rPr>
          <w:rFonts w:ascii="Times New Roman" w:hAnsiTheme="minorEastAsia" w:cs="Times New Roman" w:hint="eastAsia"/>
          <w:sz w:val="28"/>
          <w:szCs w:val="28"/>
        </w:rPr>
        <w:t>考量</w:t>
      </w:r>
      <w:proofErr w:type="gramEnd"/>
      <w:r w:rsidR="009112E5" w:rsidRPr="00F37748">
        <w:rPr>
          <w:rFonts w:ascii="Times New Roman" w:hAnsiTheme="minorEastAsia" w:cs="Times New Roman" w:hint="eastAsia"/>
          <w:sz w:val="28"/>
          <w:szCs w:val="28"/>
        </w:rPr>
        <w:t>，</w:t>
      </w:r>
      <w:r w:rsidR="003025C5" w:rsidRPr="00F37748">
        <w:rPr>
          <w:rFonts w:ascii="Times New Roman" w:hAnsiTheme="minorEastAsia" w:cs="Times New Roman" w:hint="eastAsia"/>
          <w:sz w:val="28"/>
          <w:szCs w:val="28"/>
        </w:rPr>
        <w:t>等等。</w:t>
      </w:r>
      <w:r w:rsidR="009112E5" w:rsidRPr="00F37748">
        <w:rPr>
          <w:rFonts w:ascii="Times New Roman" w:hAnsiTheme="minorEastAsia" w:cs="Times New Roman" w:hint="eastAsia"/>
          <w:sz w:val="28"/>
          <w:szCs w:val="28"/>
        </w:rPr>
        <w:t>因此边界的划分也是多方面的。标准中给出了</w:t>
      </w:r>
      <w:r w:rsidR="009112E5" w:rsidRPr="00F37748">
        <w:rPr>
          <w:rFonts w:ascii="Times New Roman" w:hAnsiTheme="minorEastAsia" w:cs="Times New Roman" w:hint="eastAsia"/>
          <w:sz w:val="28"/>
          <w:szCs w:val="28"/>
        </w:rPr>
        <w:t>4</w:t>
      </w:r>
      <w:r w:rsidR="009112E5" w:rsidRPr="00F37748">
        <w:rPr>
          <w:rFonts w:ascii="Times New Roman" w:hAnsiTheme="minorEastAsia" w:cs="Times New Roman" w:hint="eastAsia"/>
          <w:sz w:val="28"/>
          <w:szCs w:val="28"/>
        </w:rPr>
        <w:t>种划分方法：场</w:t>
      </w:r>
      <w:r w:rsidR="009112E5" w:rsidRPr="00F37748">
        <w:rPr>
          <w:rFonts w:ascii="Times New Roman" w:hAnsiTheme="minorEastAsia" w:cs="Times New Roman" w:hint="eastAsia"/>
          <w:sz w:val="28"/>
          <w:szCs w:val="28"/>
        </w:rPr>
        <w:lastRenderedPageBreak/>
        <w:t>所划分、</w:t>
      </w:r>
      <w:r w:rsidR="008B4C2C" w:rsidRPr="00F37748">
        <w:rPr>
          <w:rFonts w:ascii="Times New Roman" w:hAnsiTheme="minorEastAsia" w:cs="Times New Roman" w:hint="eastAsia"/>
          <w:sz w:val="28"/>
          <w:szCs w:val="28"/>
        </w:rPr>
        <w:t>功能划分、</w:t>
      </w:r>
      <w:r w:rsidR="009112E5" w:rsidRPr="00F37748">
        <w:rPr>
          <w:rFonts w:ascii="Times New Roman" w:hAnsiTheme="minorEastAsia" w:cs="Times New Roman" w:hint="eastAsia"/>
          <w:sz w:val="28"/>
          <w:szCs w:val="28"/>
        </w:rPr>
        <w:t>过程划分</w:t>
      </w:r>
      <w:r w:rsidR="008B4C2C" w:rsidRPr="00F37748">
        <w:rPr>
          <w:rFonts w:ascii="Times New Roman" w:hAnsiTheme="minorEastAsia" w:cs="Times New Roman" w:hint="eastAsia"/>
          <w:sz w:val="28"/>
          <w:szCs w:val="28"/>
        </w:rPr>
        <w:t>和设备划分。</w:t>
      </w:r>
    </w:p>
    <w:p w:rsidR="00684557" w:rsidRPr="00F37748" w:rsidRDefault="00684557" w:rsidP="00F37748">
      <w:pPr>
        <w:pStyle w:val="3"/>
        <w:snapToGrid w:val="0"/>
        <w:ind w:firstLineChars="200" w:firstLine="562"/>
        <w:rPr>
          <w:sz w:val="28"/>
          <w:szCs w:val="28"/>
        </w:rPr>
      </w:pPr>
      <w:bookmarkStart w:id="19" w:name="_Toc50845952"/>
      <w:r w:rsidRPr="00F37748">
        <w:rPr>
          <w:rFonts w:hint="eastAsia"/>
          <w:sz w:val="28"/>
          <w:szCs w:val="28"/>
        </w:rPr>
        <w:t>3. 温室</w:t>
      </w:r>
      <w:r w:rsidR="003D2EDE" w:rsidRPr="00F37748">
        <w:rPr>
          <w:rFonts w:hint="eastAsia"/>
          <w:sz w:val="28"/>
          <w:szCs w:val="28"/>
        </w:rPr>
        <w:t>用能源类型</w:t>
      </w:r>
      <w:r w:rsidR="00317E97" w:rsidRPr="00F37748">
        <w:rPr>
          <w:rFonts w:hint="eastAsia"/>
          <w:sz w:val="28"/>
          <w:szCs w:val="28"/>
        </w:rPr>
        <w:t>与能源利用</w:t>
      </w:r>
      <w:bookmarkEnd w:id="19"/>
    </w:p>
    <w:p w:rsidR="00684557" w:rsidRPr="00F37748" w:rsidRDefault="00134D63"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在《</w:t>
      </w:r>
      <w:r w:rsidRPr="00F37748">
        <w:rPr>
          <w:rFonts w:ascii="Times New Roman" w:hAnsiTheme="minorEastAsia" w:cs="Times New Roman" w:hint="eastAsia"/>
          <w:sz w:val="28"/>
          <w:szCs w:val="28"/>
        </w:rPr>
        <w:t xml:space="preserve">GB/T 29870-2013 </w:t>
      </w:r>
      <w:r w:rsidRPr="00F37748">
        <w:rPr>
          <w:rFonts w:ascii="Times New Roman" w:hAnsiTheme="minorEastAsia" w:cs="Times New Roman" w:hint="eastAsia"/>
          <w:sz w:val="28"/>
          <w:szCs w:val="28"/>
        </w:rPr>
        <w:t>能源分类与代码》</w:t>
      </w:r>
      <w:r w:rsidR="003C3EA5" w:rsidRPr="00F37748">
        <w:rPr>
          <w:rFonts w:ascii="Times New Roman" w:hAnsiTheme="minorEastAsia" w:cs="Times New Roman" w:hint="eastAsia"/>
          <w:sz w:val="28"/>
          <w:szCs w:val="28"/>
        </w:rPr>
        <w:t>标准所划分的</w:t>
      </w:r>
      <w:r w:rsidR="003C3EA5" w:rsidRPr="00F37748">
        <w:rPr>
          <w:rFonts w:ascii="Times New Roman" w:hAnsiTheme="minorEastAsia" w:cs="Times New Roman" w:hint="eastAsia"/>
          <w:sz w:val="28"/>
          <w:szCs w:val="28"/>
        </w:rPr>
        <w:t>12</w:t>
      </w:r>
      <w:r w:rsidR="003C3EA5" w:rsidRPr="00F37748">
        <w:rPr>
          <w:rFonts w:ascii="Times New Roman" w:hAnsiTheme="minorEastAsia" w:cs="Times New Roman" w:hint="eastAsia"/>
          <w:sz w:val="28"/>
          <w:szCs w:val="28"/>
        </w:rPr>
        <w:t>大类能源中，温室用能涉及到其中的</w:t>
      </w:r>
      <w:r w:rsidR="003C3EA5" w:rsidRPr="00F37748">
        <w:rPr>
          <w:rFonts w:ascii="Times New Roman" w:hAnsiTheme="minorEastAsia" w:cs="Times New Roman" w:hint="eastAsia"/>
          <w:sz w:val="28"/>
          <w:szCs w:val="28"/>
        </w:rPr>
        <w:t>6</w:t>
      </w:r>
      <w:r w:rsidR="003C3EA5" w:rsidRPr="00F37748">
        <w:rPr>
          <w:rFonts w:ascii="Times New Roman" w:hAnsiTheme="minorEastAsia" w:cs="Times New Roman" w:hint="eastAsia"/>
          <w:sz w:val="28"/>
          <w:szCs w:val="28"/>
        </w:rPr>
        <w:t>类：</w:t>
      </w:r>
      <w:r w:rsidR="003C3EA5" w:rsidRPr="00F37748">
        <w:rPr>
          <w:rFonts w:ascii="Times New Roman" w:hAnsiTheme="minorEastAsia" w:cs="Times New Roman" w:hint="eastAsia"/>
          <w:sz w:val="28"/>
          <w:szCs w:val="28"/>
        </w:rPr>
        <w:t xml:space="preserve">10 </w:t>
      </w:r>
      <w:r w:rsidR="003C3EA5" w:rsidRPr="00F37748">
        <w:rPr>
          <w:rFonts w:ascii="Times New Roman" w:hAnsiTheme="minorEastAsia" w:cs="Times New Roman" w:hint="eastAsia"/>
          <w:sz w:val="28"/>
          <w:szCs w:val="28"/>
        </w:rPr>
        <w:t>煤炭及煤制品；</w:t>
      </w:r>
      <w:r w:rsidR="003C3EA5" w:rsidRPr="00F37748">
        <w:rPr>
          <w:rFonts w:ascii="Times New Roman" w:hAnsiTheme="minorEastAsia" w:cs="Times New Roman" w:hint="eastAsia"/>
          <w:sz w:val="28"/>
          <w:szCs w:val="28"/>
        </w:rPr>
        <w:t xml:space="preserve">25 </w:t>
      </w:r>
      <w:r w:rsidR="003C3EA5" w:rsidRPr="00F37748">
        <w:rPr>
          <w:rFonts w:ascii="Times New Roman" w:hAnsiTheme="minorEastAsia" w:cs="Times New Roman" w:hint="eastAsia"/>
          <w:sz w:val="28"/>
          <w:szCs w:val="28"/>
        </w:rPr>
        <w:t>天然气；</w:t>
      </w:r>
      <w:r w:rsidR="003C3EA5" w:rsidRPr="00F37748">
        <w:rPr>
          <w:rFonts w:ascii="Times New Roman" w:hAnsiTheme="minorEastAsia" w:cs="Times New Roman" w:hint="eastAsia"/>
          <w:sz w:val="28"/>
          <w:szCs w:val="28"/>
        </w:rPr>
        <w:t xml:space="preserve">30 </w:t>
      </w:r>
      <w:r w:rsidR="003C3EA5" w:rsidRPr="00F37748">
        <w:rPr>
          <w:rFonts w:ascii="Times New Roman" w:hAnsiTheme="minorEastAsia" w:cs="Times New Roman" w:hint="eastAsia"/>
          <w:sz w:val="28"/>
          <w:szCs w:val="28"/>
        </w:rPr>
        <w:t>石油及石油制品；</w:t>
      </w:r>
      <w:r w:rsidR="003C3EA5" w:rsidRPr="00F37748">
        <w:rPr>
          <w:rFonts w:ascii="Times New Roman" w:hAnsiTheme="minorEastAsia" w:cs="Times New Roman" w:hint="eastAsia"/>
          <w:sz w:val="28"/>
          <w:szCs w:val="28"/>
        </w:rPr>
        <w:t xml:space="preserve">35 </w:t>
      </w:r>
      <w:r w:rsidR="003C3EA5" w:rsidRPr="00F37748">
        <w:rPr>
          <w:rFonts w:ascii="Times New Roman" w:hAnsiTheme="minorEastAsia" w:cs="Times New Roman" w:hint="eastAsia"/>
          <w:sz w:val="28"/>
          <w:szCs w:val="28"/>
        </w:rPr>
        <w:t>生物质能；</w:t>
      </w:r>
      <w:r w:rsidR="003C3EA5" w:rsidRPr="00F37748">
        <w:rPr>
          <w:rFonts w:ascii="Times New Roman" w:hAnsiTheme="minorEastAsia" w:cs="Times New Roman" w:hint="eastAsia"/>
          <w:sz w:val="28"/>
          <w:szCs w:val="28"/>
        </w:rPr>
        <w:t xml:space="preserve">45 </w:t>
      </w:r>
      <w:r w:rsidR="003C3EA5" w:rsidRPr="00F37748">
        <w:rPr>
          <w:rFonts w:ascii="Times New Roman" w:hAnsiTheme="minorEastAsia" w:cs="Times New Roman" w:hint="eastAsia"/>
          <w:sz w:val="28"/>
          <w:szCs w:val="28"/>
        </w:rPr>
        <w:t>电能；</w:t>
      </w:r>
      <w:r w:rsidR="003C3EA5" w:rsidRPr="00F37748">
        <w:rPr>
          <w:rFonts w:ascii="Times New Roman" w:hAnsiTheme="minorEastAsia" w:cs="Times New Roman" w:hint="eastAsia"/>
          <w:sz w:val="28"/>
          <w:szCs w:val="28"/>
        </w:rPr>
        <w:t xml:space="preserve">50 </w:t>
      </w:r>
      <w:r w:rsidR="003C3EA5" w:rsidRPr="00F37748">
        <w:rPr>
          <w:rFonts w:ascii="Times New Roman" w:hAnsiTheme="minorEastAsia" w:cs="Times New Roman" w:hint="eastAsia"/>
          <w:sz w:val="28"/>
          <w:szCs w:val="28"/>
        </w:rPr>
        <w:t>热能</w:t>
      </w:r>
      <w:r w:rsidR="00684557" w:rsidRPr="00F37748">
        <w:rPr>
          <w:rFonts w:ascii="Times New Roman" w:hAnsiTheme="minorEastAsia" w:cs="Times New Roman" w:hint="eastAsia"/>
          <w:sz w:val="28"/>
          <w:szCs w:val="28"/>
        </w:rPr>
        <w:t>。</w:t>
      </w:r>
      <w:r w:rsidR="00317E97" w:rsidRPr="00F37748">
        <w:rPr>
          <w:rFonts w:ascii="Times New Roman" w:hAnsiTheme="minorEastAsia" w:cs="Times New Roman" w:hint="eastAsia"/>
          <w:sz w:val="28"/>
          <w:szCs w:val="28"/>
        </w:rPr>
        <w:t>各类能源在温室的能源利用如表</w:t>
      </w:r>
      <w:r w:rsidR="00317E97" w:rsidRPr="00F37748">
        <w:rPr>
          <w:rFonts w:ascii="Times New Roman" w:hAnsiTheme="minorEastAsia" w:cs="Times New Roman" w:hint="eastAsia"/>
          <w:sz w:val="28"/>
          <w:szCs w:val="28"/>
        </w:rPr>
        <w:t>2</w:t>
      </w:r>
      <w:r w:rsidR="00317E97" w:rsidRPr="00F37748">
        <w:rPr>
          <w:rFonts w:ascii="Times New Roman" w:hAnsiTheme="minorEastAsia" w:cs="Times New Roman" w:hint="eastAsia"/>
          <w:sz w:val="28"/>
          <w:szCs w:val="28"/>
        </w:rPr>
        <w:t>所示。</w:t>
      </w:r>
    </w:p>
    <w:p w:rsidR="00317E97" w:rsidRPr="00F37748" w:rsidRDefault="00317E97" w:rsidP="00F37748">
      <w:pPr>
        <w:snapToGrid w:val="0"/>
        <w:spacing w:beforeLines="50" w:before="156" w:after="120" w:line="240" w:lineRule="exact"/>
        <w:ind w:firstLineChars="200" w:firstLine="482"/>
        <w:jc w:val="center"/>
        <w:rPr>
          <w:rFonts w:asciiTheme="minorEastAsia" w:hAnsiTheme="minorEastAsia" w:cs="Times New Roman"/>
          <w:b/>
          <w:sz w:val="24"/>
          <w:szCs w:val="24"/>
        </w:rPr>
      </w:pPr>
      <w:r w:rsidRPr="00F37748">
        <w:rPr>
          <w:rFonts w:asciiTheme="minorEastAsia" w:hAnsiTheme="minorEastAsia" w:cs="Times New Roman" w:hint="eastAsia"/>
          <w:b/>
          <w:sz w:val="24"/>
          <w:szCs w:val="24"/>
        </w:rPr>
        <w:t>表2  温室中的能源利用</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559"/>
        <w:gridCol w:w="1560"/>
        <w:gridCol w:w="4677"/>
      </w:tblGrid>
      <w:tr w:rsidR="00317E97" w:rsidRPr="00D77CED" w:rsidTr="00DF58F5">
        <w:tc>
          <w:tcPr>
            <w:tcW w:w="709" w:type="dxa"/>
            <w:vAlign w:val="center"/>
          </w:tcPr>
          <w:p w:rsidR="00317E97" w:rsidRPr="00F37748" w:rsidRDefault="00317E97" w:rsidP="00EF6E6E">
            <w:pPr>
              <w:pStyle w:val="af"/>
              <w:ind w:firstLineChars="0" w:firstLine="0"/>
              <w:jc w:val="center"/>
              <w:rPr>
                <w:b/>
                <w:szCs w:val="21"/>
              </w:rPr>
            </w:pPr>
            <w:r w:rsidRPr="00F37748">
              <w:rPr>
                <w:rFonts w:hint="eastAsia"/>
                <w:b/>
                <w:szCs w:val="21"/>
              </w:rPr>
              <w:t>序号</w:t>
            </w:r>
          </w:p>
        </w:tc>
        <w:tc>
          <w:tcPr>
            <w:tcW w:w="1559" w:type="dxa"/>
            <w:vAlign w:val="center"/>
          </w:tcPr>
          <w:p w:rsidR="00317E97" w:rsidRPr="00F37748" w:rsidRDefault="00317E97" w:rsidP="00EF6E6E">
            <w:pPr>
              <w:pStyle w:val="af"/>
              <w:ind w:firstLineChars="0" w:firstLine="0"/>
              <w:jc w:val="center"/>
              <w:rPr>
                <w:b/>
                <w:szCs w:val="21"/>
              </w:rPr>
            </w:pPr>
            <w:r w:rsidRPr="00F37748">
              <w:rPr>
                <w:rFonts w:hint="eastAsia"/>
                <w:b/>
                <w:szCs w:val="21"/>
              </w:rPr>
              <w:t>能源利用</w:t>
            </w:r>
          </w:p>
        </w:tc>
        <w:tc>
          <w:tcPr>
            <w:tcW w:w="1560" w:type="dxa"/>
            <w:vAlign w:val="center"/>
          </w:tcPr>
          <w:p w:rsidR="00317E97" w:rsidRPr="00F37748" w:rsidRDefault="00317E97" w:rsidP="00EF6E6E">
            <w:pPr>
              <w:pStyle w:val="af"/>
              <w:ind w:firstLineChars="0" w:firstLine="0"/>
              <w:jc w:val="center"/>
              <w:rPr>
                <w:b/>
                <w:szCs w:val="21"/>
              </w:rPr>
            </w:pPr>
            <w:r w:rsidRPr="00F37748">
              <w:rPr>
                <w:rFonts w:hint="eastAsia"/>
                <w:b/>
                <w:szCs w:val="21"/>
              </w:rPr>
              <w:t>涉及能源类型</w:t>
            </w:r>
          </w:p>
        </w:tc>
        <w:tc>
          <w:tcPr>
            <w:tcW w:w="4677" w:type="dxa"/>
            <w:vAlign w:val="center"/>
          </w:tcPr>
          <w:p w:rsidR="00317E97" w:rsidRPr="00F37748" w:rsidRDefault="00317E97" w:rsidP="00EF6E6E">
            <w:pPr>
              <w:pStyle w:val="af"/>
              <w:ind w:firstLineChars="0" w:firstLine="0"/>
              <w:jc w:val="center"/>
              <w:rPr>
                <w:b/>
                <w:szCs w:val="21"/>
              </w:rPr>
            </w:pPr>
            <w:r w:rsidRPr="00F37748">
              <w:rPr>
                <w:rFonts w:hint="eastAsia"/>
                <w:b/>
                <w:szCs w:val="21"/>
              </w:rPr>
              <w:t>说明</w:t>
            </w:r>
          </w:p>
        </w:tc>
      </w:tr>
      <w:tr w:rsidR="00317E97" w:rsidRPr="00D77CED" w:rsidTr="00DF58F5">
        <w:tc>
          <w:tcPr>
            <w:tcW w:w="709" w:type="dxa"/>
            <w:vAlign w:val="center"/>
          </w:tcPr>
          <w:p w:rsidR="00317E97" w:rsidRPr="00F37748" w:rsidRDefault="00317E97" w:rsidP="00EF6E6E">
            <w:pPr>
              <w:pStyle w:val="af"/>
              <w:ind w:firstLineChars="0" w:firstLine="0"/>
              <w:jc w:val="center"/>
              <w:rPr>
                <w:b/>
                <w:szCs w:val="21"/>
              </w:rPr>
            </w:pPr>
          </w:p>
        </w:tc>
        <w:tc>
          <w:tcPr>
            <w:tcW w:w="1559" w:type="dxa"/>
            <w:vAlign w:val="center"/>
          </w:tcPr>
          <w:p w:rsidR="00317E97" w:rsidRPr="00F37748" w:rsidRDefault="00317E97" w:rsidP="00EF6E6E">
            <w:pPr>
              <w:pStyle w:val="af"/>
              <w:ind w:firstLineChars="0" w:firstLine="0"/>
              <w:jc w:val="center"/>
              <w:rPr>
                <w:b/>
                <w:szCs w:val="21"/>
              </w:rPr>
            </w:pPr>
            <w:r w:rsidRPr="00F37748">
              <w:rPr>
                <w:rFonts w:hint="eastAsia"/>
                <w:b/>
                <w:szCs w:val="21"/>
              </w:rPr>
              <w:t>温室环境管理</w:t>
            </w:r>
          </w:p>
        </w:tc>
        <w:tc>
          <w:tcPr>
            <w:tcW w:w="1560" w:type="dxa"/>
            <w:vAlign w:val="center"/>
          </w:tcPr>
          <w:p w:rsidR="00317E97" w:rsidRPr="00F37748" w:rsidRDefault="00317E97" w:rsidP="00EF6E6E">
            <w:pPr>
              <w:pStyle w:val="af"/>
              <w:ind w:firstLineChars="0" w:firstLine="0"/>
              <w:jc w:val="center"/>
              <w:rPr>
                <w:b/>
                <w:szCs w:val="21"/>
              </w:rPr>
            </w:pPr>
          </w:p>
        </w:tc>
        <w:tc>
          <w:tcPr>
            <w:tcW w:w="4677" w:type="dxa"/>
            <w:vAlign w:val="center"/>
          </w:tcPr>
          <w:p w:rsidR="00317E97" w:rsidRPr="00F37748" w:rsidRDefault="00317E97" w:rsidP="00EF6E6E">
            <w:pPr>
              <w:pStyle w:val="af"/>
              <w:ind w:firstLineChars="0" w:firstLine="0"/>
              <w:jc w:val="center"/>
              <w:rPr>
                <w:b/>
                <w:szCs w:val="21"/>
              </w:rPr>
            </w:pPr>
          </w:p>
        </w:tc>
      </w:tr>
      <w:tr w:rsidR="00DF58F5" w:rsidRPr="00D77CED" w:rsidTr="00DF58F5">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szCs w:val="21"/>
              </w:rPr>
              <w:t>1</w:t>
            </w:r>
          </w:p>
        </w:tc>
        <w:tc>
          <w:tcPr>
            <w:tcW w:w="1559" w:type="dxa"/>
            <w:vAlign w:val="center"/>
          </w:tcPr>
          <w:p w:rsidR="00DF58F5" w:rsidRPr="00F37748" w:rsidRDefault="00DF58F5" w:rsidP="00EF6E6E">
            <w:pPr>
              <w:pStyle w:val="af"/>
              <w:ind w:firstLineChars="0" w:firstLine="0"/>
              <w:rPr>
                <w:szCs w:val="21"/>
              </w:rPr>
            </w:pPr>
            <w:r w:rsidRPr="00F37748">
              <w:rPr>
                <w:rFonts w:hint="eastAsia"/>
                <w:szCs w:val="21"/>
              </w:rPr>
              <w:t>采暖</w:t>
            </w:r>
          </w:p>
        </w:tc>
        <w:tc>
          <w:tcPr>
            <w:tcW w:w="1560" w:type="dxa"/>
            <w:vAlign w:val="center"/>
          </w:tcPr>
          <w:p w:rsidR="00DF58F5" w:rsidRPr="00F37748" w:rsidRDefault="00DF58F5" w:rsidP="00EF6E6E">
            <w:pPr>
              <w:pStyle w:val="af"/>
              <w:snapToGrid w:val="0"/>
              <w:ind w:firstLineChars="0" w:firstLine="0"/>
              <w:rPr>
                <w:color w:val="000000"/>
                <w:szCs w:val="21"/>
              </w:rPr>
            </w:pPr>
            <w:r w:rsidRPr="00F37748">
              <w:rPr>
                <w:rFonts w:hint="eastAsia"/>
                <w:color w:val="000000"/>
                <w:szCs w:val="21"/>
              </w:rPr>
              <w:t>天然气、燃油、煤、</w:t>
            </w:r>
            <w:r w:rsidRPr="00F37748">
              <w:rPr>
                <w:color w:val="000000"/>
                <w:szCs w:val="21"/>
              </w:rPr>
              <w:t>生物质颗粒、工业余热</w:t>
            </w:r>
            <w:r w:rsidRPr="00F37748">
              <w:rPr>
                <w:rFonts w:hint="eastAsia"/>
                <w:color w:val="000000"/>
                <w:szCs w:val="21"/>
              </w:rPr>
              <w:t>（热水、蒸汽）</w:t>
            </w:r>
            <w:r w:rsidRPr="00F37748">
              <w:rPr>
                <w:color w:val="000000"/>
                <w:szCs w:val="21"/>
              </w:rPr>
              <w:t>、深层地热能</w:t>
            </w:r>
            <w:r w:rsidRPr="00F37748">
              <w:rPr>
                <w:rFonts w:hint="eastAsia"/>
                <w:color w:val="000000"/>
                <w:szCs w:val="21"/>
              </w:rPr>
              <w:t>、</w:t>
            </w:r>
            <w:r w:rsidRPr="00F37748">
              <w:rPr>
                <w:color w:val="000000"/>
                <w:szCs w:val="21"/>
              </w:rPr>
              <w:t>电</w:t>
            </w:r>
            <w:r w:rsidRPr="00F37748">
              <w:rPr>
                <w:rFonts w:hint="eastAsia"/>
                <w:szCs w:val="21"/>
              </w:rPr>
              <w:t>能</w:t>
            </w:r>
          </w:p>
        </w:tc>
        <w:tc>
          <w:tcPr>
            <w:tcW w:w="4677" w:type="dxa"/>
          </w:tcPr>
          <w:p w:rsidR="00DF58F5" w:rsidRPr="00F37748" w:rsidRDefault="00DF58F5" w:rsidP="00EF6E6E">
            <w:pPr>
              <w:pStyle w:val="af"/>
              <w:snapToGrid w:val="0"/>
              <w:ind w:firstLineChars="0" w:firstLine="0"/>
              <w:rPr>
                <w:color w:val="000000"/>
                <w:szCs w:val="21"/>
              </w:rPr>
            </w:pPr>
            <w:r w:rsidRPr="00F37748">
              <w:rPr>
                <w:rFonts w:hint="eastAsia"/>
                <w:color w:val="000000"/>
                <w:szCs w:val="21"/>
              </w:rPr>
              <w:t>（1）天然气包含</w:t>
            </w:r>
            <w:r w:rsidRPr="00F37748">
              <w:rPr>
                <w:color w:val="000000"/>
                <w:szCs w:val="21"/>
              </w:rPr>
              <w:t>管道天然气和液化天然气</w:t>
            </w:r>
            <w:r w:rsidRPr="00F37748">
              <w:rPr>
                <w:rFonts w:hint="eastAsia"/>
                <w:color w:val="000000"/>
                <w:szCs w:val="21"/>
              </w:rPr>
              <w:t>，</w:t>
            </w:r>
            <w:r w:rsidRPr="00F37748">
              <w:rPr>
                <w:color w:val="000000"/>
                <w:szCs w:val="21"/>
              </w:rPr>
              <w:t>在温室采暖中两种</w:t>
            </w:r>
            <w:r w:rsidRPr="00F37748">
              <w:rPr>
                <w:rFonts w:hint="eastAsia"/>
                <w:color w:val="000000"/>
                <w:szCs w:val="21"/>
              </w:rPr>
              <w:t>能源</w:t>
            </w:r>
            <w:r w:rsidRPr="00F37748">
              <w:rPr>
                <w:color w:val="000000"/>
                <w:szCs w:val="21"/>
              </w:rPr>
              <w:t>都较常见</w:t>
            </w:r>
            <w:r w:rsidRPr="00F37748">
              <w:rPr>
                <w:rFonts w:hint="eastAsia"/>
                <w:color w:val="000000"/>
                <w:szCs w:val="21"/>
              </w:rPr>
              <w:t>，主要使用设备</w:t>
            </w:r>
            <w:r w:rsidRPr="00F37748">
              <w:rPr>
                <w:color w:val="000000"/>
                <w:szCs w:val="21"/>
              </w:rPr>
              <w:t>有</w:t>
            </w:r>
            <w:r w:rsidRPr="00F37748">
              <w:rPr>
                <w:rFonts w:hint="eastAsia"/>
                <w:color w:val="000000"/>
                <w:szCs w:val="21"/>
              </w:rPr>
              <w:t>燃气</w:t>
            </w:r>
            <w:r w:rsidRPr="00F37748">
              <w:rPr>
                <w:color w:val="000000"/>
                <w:szCs w:val="21"/>
              </w:rPr>
              <w:t>锅炉</w:t>
            </w:r>
            <w:r w:rsidRPr="00F37748">
              <w:rPr>
                <w:rFonts w:hint="eastAsia"/>
                <w:color w:val="000000"/>
                <w:szCs w:val="21"/>
              </w:rPr>
              <w:t>、</w:t>
            </w:r>
            <w:r w:rsidRPr="00F37748">
              <w:rPr>
                <w:color w:val="000000"/>
                <w:szCs w:val="21"/>
              </w:rPr>
              <w:t>燃气热风炉、</w:t>
            </w:r>
            <w:r w:rsidRPr="00F37748">
              <w:rPr>
                <w:rFonts w:hint="eastAsia"/>
                <w:color w:val="000000"/>
                <w:szCs w:val="21"/>
              </w:rPr>
              <w:t>燃气</w:t>
            </w:r>
            <w:r w:rsidRPr="00F37748">
              <w:rPr>
                <w:color w:val="000000"/>
                <w:szCs w:val="21"/>
              </w:rPr>
              <w:t>直燃机等；</w:t>
            </w:r>
          </w:p>
          <w:p w:rsidR="00DF58F5" w:rsidRPr="00F37748" w:rsidRDefault="00DF58F5" w:rsidP="00EF6E6E">
            <w:pPr>
              <w:pStyle w:val="af"/>
              <w:snapToGrid w:val="0"/>
              <w:ind w:firstLineChars="0" w:firstLine="0"/>
              <w:rPr>
                <w:color w:val="000000"/>
                <w:szCs w:val="21"/>
              </w:rPr>
            </w:pPr>
            <w:r w:rsidRPr="00F37748">
              <w:rPr>
                <w:rFonts w:hint="eastAsia"/>
                <w:color w:val="000000"/>
                <w:szCs w:val="21"/>
              </w:rPr>
              <w:t>（2）燃油有</w:t>
            </w:r>
            <w:r w:rsidRPr="00F37748">
              <w:rPr>
                <w:color w:val="000000"/>
                <w:szCs w:val="21"/>
              </w:rPr>
              <w:t>轻油和重油，主要取决于当地资源</w:t>
            </w:r>
            <w:r w:rsidRPr="00F37748">
              <w:rPr>
                <w:rFonts w:hint="eastAsia"/>
                <w:color w:val="000000"/>
                <w:szCs w:val="21"/>
              </w:rPr>
              <w:t>情况，</w:t>
            </w:r>
            <w:r w:rsidRPr="00F37748">
              <w:rPr>
                <w:color w:val="000000"/>
                <w:szCs w:val="21"/>
              </w:rPr>
              <w:t>主要</w:t>
            </w:r>
            <w:r w:rsidRPr="00F37748">
              <w:rPr>
                <w:rFonts w:hint="eastAsia"/>
                <w:color w:val="000000"/>
                <w:szCs w:val="21"/>
              </w:rPr>
              <w:t>使用</w:t>
            </w:r>
            <w:r w:rsidRPr="00F37748">
              <w:rPr>
                <w:color w:val="000000"/>
                <w:szCs w:val="21"/>
              </w:rPr>
              <w:t>设备有燃油锅炉、</w:t>
            </w:r>
            <w:r w:rsidRPr="00F37748">
              <w:rPr>
                <w:rFonts w:hint="eastAsia"/>
                <w:color w:val="000000"/>
                <w:szCs w:val="21"/>
              </w:rPr>
              <w:t>燃油</w:t>
            </w:r>
            <w:r w:rsidRPr="00F37748">
              <w:rPr>
                <w:color w:val="000000"/>
                <w:szCs w:val="21"/>
              </w:rPr>
              <w:t>热风炉等；</w:t>
            </w:r>
          </w:p>
          <w:p w:rsidR="00DF58F5" w:rsidRPr="00F37748" w:rsidRDefault="00DF58F5" w:rsidP="00EF6E6E">
            <w:pPr>
              <w:pStyle w:val="af"/>
              <w:snapToGrid w:val="0"/>
              <w:ind w:firstLineChars="0" w:firstLine="0"/>
              <w:rPr>
                <w:color w:val="000000"/>
                <w:szCs w:val="21"/>
              </w:rPr>
            </w:pPr>
            <w:r w:rsidRPr="00F37748">
              <w:rPr>
                <w:rFonts w:hint="eastAsia"/>
                <w:color w:val="000000"/>
                <w:szCs w:val="21"/>
              </w:rPr>
              <w:t>（3）煤的</w:t>
            </w:r>
            <w:r w:rsidRPr="00F37748">
              <w:rPr>
                <w:color w:val="000000"/>
                <w:szCs w:val="21"/>
              </w:rPr>
              <w:t>使用</w:t>
            </w:r>
            <w:r w:rsidRPr="00F37748">
              <w:rPr>
                <w:rFonts w:hint="eastAsia"/>
                <w:color w:val="000000"/>
                <w:szCs w:val="21"/>
              </w:rPr>
              <w:t>受限，但额定蒸发量10t/h</w:t>
            </w:r>
            <w:r w:rsidRPr="00F37748">
              <w:rPr>
                <w:color w:val="000000"/>
                <w:szCs w:val="21"/>
              </w:rPr>
              <w:t>以上燃煤锅炉</w:t>
            </w:r>
            <w:r w:rsidRPr="00F37748">
              <w:rPr>
                <w:rFonts w:hint="eastAsia"/>
                <w:color w:val="000000"/>
                <w:szCs w:val="21"/>
              </w:rPr>
              <w:t>仍在</w:t>
            </w:r>
            <w:r w:rsidRPr="00F37748">
              <w:rPr>
                <w:color w:val="000000"/>
                <w:szCs w:val="21"/>
              </w:rPr>
              <w:t>使用</w:t>
            </w:r>
            <w:r w:rsidRPr="00F37748">
              <w:rPr>
                <w:rFonts w:hint="eastAsia"/>
                <w:color w:val="000000"/>
                <w:szCs w:val="21"/>
              </w:rPr>
              <w:t>，是温室</w:t>
            </w:r>
            <w:r w:rsidRPr="00F37748">
              <w:rPr>
                <w:color w:val="000000"/>
                <w:szCs w:val="21"/>
              </w:rPr>
              <w:t>主要</w:t>
            </w:r>
            <w:r w:rsidRPr="00F37748">
              <w:rPr>
                <w:rFonts w:hint="eastAsia"/>
                <w:color w:val="000000"/>
                <w:szCs w:val="21"/>
              </w:rPr>
              <w:t>燃煤</w:t>
            </w:r>
            <w:r w:rsidRPr="00F37748">
              <w:rPr>
                <w:color w:val="000000"/>
                <w:szCs w:val="21"/>
              </w:rPr>
              <w:t>设备</w:t>
            </w:r>
            <w:r w:rsidRPr="00F37748">
              <w:rPr>
                <w:rFonts w:hint="eastAsia"/>
                <w:color w:val="000000"/>
                <w:szCs w:val="21"/>
              </w:rPr>
              <w:t>；</w:t>
            </w:r>
          </w:p>
          <w:p w:rsidR="00DF58F5" w:rsidRPr="00F37748" w:rsidRDefault="00DF58F5" w:rsidP="00EF6E6E">
            <w:pPr>
              <w:pStyle w:val="af"/>
              <w:snapToGrid w:val="0"/>
              <w:ind w:firstLineChars="0" w:firstLine="0"/>
              <w:rPr>
                <w:color w:val="000000"/>
                <w:szCs w:val="21"/>
              </w:rPr>
            </w:pPr>
            <w:r w:rsidRPr="00F37748">
              <w:rPr>
                <w:rFonts w:hint="eastAsia"/>
                <w:color w:val="000000"/>
                <w:szCs w:val="21"/>
              </w:rPr>
              <w:t>（4）生物质</w:t>
            </w:r>
            <w:r w:rsidRPr="00F37748">
              <w:rPr>
                <w:color w:val="000000"/>
                <w:szCs w:val="21"/>
              </w:rPr>
              <w:t>颗粒</w:t>
            </w:r>
            <w:r w:rsidRPr="00F37748">
              <w:rPr>
                <w:rFonts w:hint="eastAsia"/>
                <w:color w:val="000000"/>
                <w:szCs w:val="21"/>
              </w:rPr>
              <w:t>属</w:t>
            </w:r>
            <w:r w:rsidRPr="00F37748">
              <w:rPr>
                <w:color w:val="000000"/>
                <w:szCs w:val="21"/>
              </w:rPr>
              <w:t>清洁可再生能源，根据</w:t>
            </w:r>
            <w:r w:rsidRPr="00F37748">
              <w:rPr>
                <w:rFonts w:hint="eastAsia"/>
                <w:color w:val="000000"/>
                <w:szCs w:val="21"/>
              </w:rPr>
              <w:t>原材料</w:t>
            </w:r>
            <w:r w:rsidRPr="00F37748">
              <w:rPr>
                <w:color w:val="000000"/>
                <w:szCs w:val="21"/>
              </w:rPr>
              <w:t>的不同，</w:t>
            </w:r>
            <w:r w:rsidRPr="00F37748">
              <w:rPr>
                <w:rFonts w:hint="eastAsia"/>
                <w:color w:val="000000"/>
                <w:szCs w:val="21"/>
              </w:rPr>
              <w:t>生物质</w:t>
            </w:r>
            <w:r w:rsidRPr="00F37748">
              <w:rPr>
                <w:color w:val="000000"/>
                <w:szCs w:val="21"/>
              </w:rPr>
              <w:t>颗粒的热值不同，一般</w:t>
            </w:r>
            <w:r w:rsidRPr="00F37748">
              <w:rPr>
                <w:rFonts w:hint="eastAsia"/>
                <w:color w:val="000000"/>
                <w:szCs w:val="21"/>
              </w:rPr>
              <w:t>秸秆</w:t>
            </w:r>
            <w:r w:rsidRPr="00F37748">
              <w:rPr>
                <w:color w:val="000000"/>
                <w:szCs w:val="21"/>
              </w:rPr>
              <w:t>、稻壳等生物质颗粒的热值相对较低，</w:t>
            </w:r>
            <w:r w:rsidRPr="00F37748">
              <w:rPr>
                <w:rFonts w:hint="eastAsia"/>
                <w:color w:val="000000"/>
                <w:szCs w:val="21"/>
              </w:rPr>
              <w:t>木材</w:t>
            </w:r>
            <w:r w:rsidRPr="00F37748">
              <w:rPr>
                <w:color w:val="000000"/>
                <w:szCs w:val="21"/>
              </w:rPr>
              <w:t>制成的生物质颗粒的热值相对较高</w:t>
            </w:r>
            <w:r w:rsidRPr="00F37748">
              <w:rPr>
                <w:rFonts w:hint="eastAsia"/>
                <w:color w:val="000000"/>
                <w:szCs w:val="21"/>
              </w:rPr>
              <w:t>，主要</w:t>
            </w:r>
            <w:r w:rsidRPr="00F37748">
              <w:rPr>
                <w:color w:val="000000"/>
                <w:szCs w:val="21"/>
              </w:rPr>
              <w:t>使用设备</w:t>
            </w:r>
            <w:r w:rsidRPr="00F37748">
              <w:rPr>
                <w:rFonts w:hint="eastAsia"/>
                <w:color w:val="000000"/>
                <w:szCs w:val="21"/>
              </w:rPr>
              <w:t>是</w:t>
            </w:r>
            <w:r w:rsidRPr="00F37748">
              <w:rPr>
                <w:color w:val="000000"/>
                <w:szCs w:val="21"/>
              </w:rPr>
              <w:t>燃</w:t>
            </w:r>
            <w:r w:rsidRPr="00F37748">
              <w:rPr>
                <w:rFonts w:hint="eastAsia"/>
                <w:color w:val="000000"/>
                <w:szCs w:val="21"/>
              </w:rPr>
              <w:t>生物质</w:t>
            </w:r>
            <w:r w:rsidRPr="00F37748">
              <w:rPr>
                <w:color w:val="000000"/>
                <w:szCs w:val="21"/>
              </w:rPr>
              <w:t>锅炉；</w:t>
            </w:r>
          </w:p>
          <w:p w:rsidR="00DF58F5" w:rsidRPr="00F37748" w:rsidRDefault="00DF58F5" w:rsidP="00EF6E6E">
            <w:pPr>
              <w:pStyle w:val="af"/>
              <w:snapToGrid w:val="0"/>
              <w:ind w:firstLineChars="0" w:firstLine="0"/>
              <w:rPr>
                <w:color w:val="000000"/>
                <w:szCs w:val="21"/>
              </w:rPr>
            </w:pPr>
            <w:r w:rsidRPr="00F37748">
              <w:rPr>
                <w:rFonts w:hint="eastAsia"/>
                <w:color w:val="000000"/>
                <w:szCs w:val="21"/>
              </w:rPr>
              <w:t>（5）</w:t>
            </w:r>
            <w:r w:rsidRPr="00F37748">
              <w:rPr>
                <w:color w:val="000000"/>
                <w:szCs w:val="21"/>
              </w:rPr>
              <w:t>温室附近建有热电厂</w:t>
            </w:r>
            <w:r w:rsidRPr="00F37748">
              <w:rPr>
                <w:rFonts w:hint="eastAsia"/>
                <w:color w:val="000000"/>
                <w:szCs w:val="21"/>
              </w:rPr>
              <w:t>或其他可提供工业余热企业</w:t>
            </w:r>
            <w:r w:rsidRPr="00F37748">
              <w:rPr>
                <w:color w:val="000000"/>
                <w:szCs w:val="21"/>
              </w:rPr>
              <w:t>时，工业余热通常会以热水或者蒸汽的方式商品化供给</w:t>
            </w:r>
            <w:r w:rsidRPr="00F37748">
              <w:rPr>
                <w:rFonts w:hint="eastAsia"/>
                <w:color w:val="000000"/>
                <w:szCs w:val="21"/>
              </w:rPr>
              <w:t>；</w:t>
            </w:r>
          </w:p>
          <w:p w:rsidR="00DF58F5" w:rsidRPr="00F37748" w:rsidRDefault="00DF58F5" w:rsidP="00EF6E6E">
            <w:pPr>
              <w:pStyle w:val="af"/>
              <w:snapToGrid w:val="0"/>
              <w:ind w:firstLineChars="0" w:firstLine="0"/>
              <w:rPr>
                <w:color w:val="000000"/>
                <w:szCs w:val="21"/>
              </w:rPr>
            </w:pPr>
            <w:r w:rsidRPr="00F37748">
              <w:rPr>
                <w:rFonts w:hint="eastAsia"/>
                <w:color w:val="000000"/>
                <w:szCs w:val="21"/>
              </w:rPr>
              <w:t>（6）深层</w:t>
            </w:r>
            <w:r w:rsidRPr="00F37748">
              <w:rPr>
                <w:color w:val="000000"/>
                <w:szCs w:val="21"/>
              </w:rPr>
              <w:t>地热能</w:t>
            </w:r>
            <w:r w:rsidRPr="00F37748">
              <w:rPr>
                <w:rFonts w:hint="eastAsia"/>
                <w:color w:val="000000"/>
                <w:szCs w:val="21"/>
              </w:rPr>
              <w:t>属于</w:t>
            </w:r>
            <w:r w:rsidRPr="00F37748">
              <w:rPr>
                <w:color w:val="000000"/>
                <w:szCs w:val="21"/>
              </w:rPr>
              <w:t>能源矿产，以热水方式提取，</w:t>
            </w:r>
            <w:r w:rsidRPr="00F37748">
              <w:rPr>
                <w:rFonts w:hint="eastAsia"/>
                <w:color w:val="000000"/>
                <w:szCs w:val="21"/>
              </w:rPr>
              <w:t>有些温室</w:t>
            </w:r>
            <w:r w:rsidRPr="00F37748">
              <w:rPr>
                <w:color w:val="000000"/>
                <w:szCs w:val="21"/>
              </w:rPr>
              <w:t>以地热能</w:t>
            </w:r>
            <w:r w:rsidRPr="00F37748">
              <w:rPr>
                <w:rFonts w:hint="eastAsia"/>
                <w:color w:val="000000"/>
                <w:szCs w:val="21"/>
              </w:rPr>
              <w:t>采暖</w:t>
            </w:r>
            <w:r w:rsidRPr="00F37748">
              <w:rPr>
                <w:color w:val="000000"/>
                <w:szCs w:val="21"/>
              </w:rPr>
              <w:t>；</w:t>
            </w:r>
          </w:p>
          <w:p w:rsidR="00DF58F5" w:rsidRPr="00F37748" w:rsidRDefault="00DF58F5" w:rsidP="00EF6E6E">
            <w:pPr>
              <w:pStyle w:val="af"/>
              <w:snapToGrid w:val="0"/>
              <w:ind w:firstLineChars="0" w:firstLine="0"/>
              <w:rPr>
                <w:color w:val="000000"/>
                <w:szCs w:val="21"/>
              </w:rPr>
            </w:pPr>
            <w:r w:rsidRPr="00F37748">
              <w:rPr>
                <w:rFonts w:hint="eastAsia"/>
                <w:color w:val="000000"/>
                <w:szCs w:val="21"/>
              </w:rPr>
              <w:t>（7）土壤源</w:t>
            </w:r>
            <w:r w:rsidRPr="00F37748">
              <w:rPr>
                <w:color w:val="000000"/>
                <w:szCs w:val="21"/>
              </w:rPr>
              <w:t>热泵、空气源热泵等以电驱动压缩机产生热水</w:t>
            </w:r>
            <w:r w:rsidRPr="00F37748">
              <w:rPr>
                <w:rFonts w:hint="eastAsia"/>
                <w:color w:val="000000"/>
                <w:szCs w:val="21"/>
              </w:rPr>
              <w:t>供给</w:t>
            </w:r>
            <w:r w:rsidRPr="00F37748">
              <w:rPr>
                <w:color w:val="000000"/>
                <w:szCs w:val="21"/>
              </w:rPr>
              <w:t>温室采暖</w:t>
            </w:r>
            <w:r w:rsidRPr="00F37748">
              <w:rPr>
                <w:rFonts w:hint="eastAsia"/>
                <w:color w:val="000000"/>
                <w:szCs w:val="21"/>
              </w:rPr>
              <w:t>，加温苗床多采用电加热方式。</w:t>
            </w:r>
          </w:p>
          <w:p w:rsidR="00DF58F5" w:rsidRPr="00F37748" w:rsidRDefault="00DF58F5" w:rsidP="00EF6E6E">
            <w:pPr>
              <w:pStyle w:val="af"/>
              <w:snapToGrid w:val="0"/>
              <w:ind w:firstLineChars="0" w:firstLine="0"/>
              <w:rPr>
                <w:color w:val="000000"/>
                <w:szCs w:val="21"/>
              </w:rPr>
            </w:pPr>
            <w:r w:rsidRPr="00F37748">
              <w:rPr>
                <w:rFonts w:hint="eastAsia"/>
                <w:b/>
                <w:color w:val="000000"/>
                <w:szCs w:val="21"/>
              </w:rPr>
              <w:t>其他</w:t>
            </w:r>
            <w:r w:rsidRPr="00F37748">
              <w:rPr>
                <w:b/>
                <w:color w:val="000000"/>
                <w:szCs w:val="21"/>
              </w:rPr>
              <w:t>说明</w:t>
            </w:r>
            <w:r w:rsidRPr="00F37748">
              <w:rPr>
                <w:color w:val="000000"/>
                <w:szCs w:val="21"/>
              </w:rPr>
              <w:t>：大型连栋温室蓄热时，会使用到少量</w:t>
            </w:r>
            <w:r w:rsidRPr="00F37748">
              <w:rPr>
                <w:rFonts w:hint="eastAsia"/>
                <w:color w:val="000000"/>
                <w:szCs w:val="21"/>
              </w:rPr>
              <w:t>氮气</w:t>
            </w:r>
            <w:r w:rsidRPr="00F37748">
              <w:rPr>
                <w:color w:val="000000"/>
                <w:szCs w:val="21"/>
              </w:rPr>
              <w:t>对蓄热水罐进行氮封以保证水质，氮气的来源通常也是温室自配氮气发生器，使用电能。</w:t>
            </w:r>
          </w:p>
        </w:tc>
      </w:tr>
      <w:tr w:rsidR="00DF58F5" w:rsidRPr="00D77CED" w:rsidTr="00DF58F5">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szCs w:val="21"/>
              </w:rPr>
              <w:t>2</w:t>
            </w:r>
          </w:p>
        </w:tc>
        <w:tc>
          <w:tcPr>
            <w:tcW w:w="1559" w:type="dxa"/>
            <w:vAlign w:val="center"/>
          </w:tcPr>
          <w:p w:rsidR="00DF58F5" w:rsidRPr="00F37748" w:rsidRDefault="00DF58F5" w:rsidP="00EF6E6E">
            <w:pPr>
              <w:pStyle w:val="af"/>
              <w:ind w:firstLineChars="0" w:firstLine="0"/>
              <w:rPr>
                <w:szCs w:val="21"/>
              </w:rPr>
            </w:pPr>
            <w:r w:rsidRPr="00F37748">
              <w:rPr>
                <w:rFonts w:hint="eastAsia"/>
                <w:szCs w:val="21"/>
              </w:rPr>
              <w:t>通风</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w:t>
            </w:r>
          </w:p>
        </w:tc>
        <w:tc>
          <w:tcPr>
            <w:tcW w:w="4677" w:type="dxa"/>
          </w:tcPr>
          <w:p w:rsidR="00DF58F5" w:rsidRPr="00F37748" w:rsidRDefault="00DF58F5" w:rsidP="00EF6E6E">
            <w:pPr>
              <w:pStyle w:val="af"/>
              <w:snapToGrid w:val="0"/>
              <w:ind w:firstLineChars="0" w:firstLine="0"/>
              <w:rPr>
                <w:color w:val="000000"/>
                <w:szCs w:val="21"/>
              </w:rPr>
            </w:pPr>
            <w:r w:rsidRPr="00F37748">
              <w:rPr>
                <w:rFonts w:hint="eastAsia"/>
                <w:color w:val="000000"/>
                <w:szCs w:val="21"/>
              </w:rPr>
              <w:t>（1）自然</w:t>
            </w:r>
            <w:r w:rsidRPr="00F37748">
              <w:rPr>
                <w:color w:val="000000"/>
                <w:szCs w:val="21"/>
              </w:rPr>
              <w:t>通风条件下</w:t>
            </w:r>
            <w:r w:rsidRPr="00F37748">
              <w:rPr>
                <w:rFonts w:hint="eastAsia"/>
                <w:color w:val="000000"/>
                <w:szCs w:val="21"/>
              </w:rPr>
              <w:t>开窗机使用</w:t>
            </w:r>
            <w:r w:rsidRPr="00F37748">
              <w:rPr>
                <w:color w:val="000000"/>
                <w:szCs w:val="21"/>
              </w:rPr>
              <w:t>电能驱动；</w:t>
            </w:r>
          </w:p>
          <w:p w:rsidR="00DF58F5" w:rsidRPr="00F37748" w:rsidRDefault="00DF58F5" w:rsidP="00EF6E6E">
            <w:pPr>
              <w:pStyle w:val="af"/>
              <w:snapToGrid w:val="0"/>
              <w:ind w:firstLineChars="0" w:firstLine="0"/>
              <w:rPr>
                <w:color w:val="000000"/>
                <w:szCs w:val="21"/>
              </w:rPr>
            </w:pPr>
            <w:r w:rsidRPr="00F37748">
              <w:rPr>
                <w:rFonts w:hint="eastAsia"/>
                <w:color w:val="000000"/>
                <w:szCs w:val="21"/>
              </w:rPr>
              <w:t>（2）风机</w:t>
            </w:r>
            <w:r w:rsidRPr="00F37748">
              <w:rPr>
                <w:color w:val="000000"/>
                <w:szCs w:val="21"/>
              </w:rPr>
              <w:t>通风的</w:t>
            </w:r>
            <w:r w:rsidRPr="00F37748">
              <w:rPr>
                <w:rFonts w:hint="eastAsia"/>
                <w:color w:val="000000"/>
                <w:szCs w:val="21"/>
              </w:rPr>
              <w:t>负压</w:t>
            </w:r>
            <w:r w:rsidRPr="00F37748">
              <w:rPr>
                <w:color w:val="000000"/>
                <w:szCs w:val="21"/>
              </w:rPr>
              <w:t>排风和正压送风均使用电能驱动</w:t>
            </w:r>
            <w:r w:rsidRPr="00F37748">
              <w:rPr>
                <w:rFonts w:hint="eastAsia"/>
                <w:color w:val="000000"/>
                <w:szCs w:val="21"/>
              </w:rPr>
              <w:t>通</w:t>
            </w:r>
            <w:r w:rsidRPr="00F37748">
              <w:rPr>
                <w:color w:val="000000"/>
                <w:szCs w:val="21"/>
              </w:rPr>
              <w:t>风机</w:t>
            </w:r>
            <w:r w:rsidRPr="00F37748">
              <w:rPr>
                <w:rFonts w:hint="eastAsia"/>
                <w:color w:val="000000"/>
                <w:szCs w:val="21"/>
              </w:rPr>
              <w:t>；</w:t>
            </w:r>
          </w:p>
          <w:p w:rsidR="00DF58F5" w:rsidRPr="00F37748" w:rsidRDefault="00DF58F5" w:rsidP="00EF6E6E">
            <w:pPr>
              <w:pStyle w:val="af"/>
              <w:snapToGrid w:val="0"/>
              <w:ind w:firstLineChars="0" w:firstLine="0"/>
              <w:rPr>
                <w:szCs w:val="21"/>
              </w:rPr>
            </w:pPr>
            <w:r w:rsidRPr="00F37748">
              <w:rPr>
                <w:rFonts w:hint="eastAsia"/>
                <w:color w:val="000000"/>
                <w:szCs w:val="21"/>
              </w:rPr>
              <w:t>（3）室内</w:t>
            </w:r>
            <w:r w:rsidRPr="00F37748">
              <w:rPr>
                <w:color w:val="000000"/>
                <w:szCs w:val="21"/>
              </w:rPr>
              <w:t>循环风机使用电能驱动。</w:t>
            </w:r>
          </w:p>
        </w:tc>
      </w:tr>
      <w:tr w:rsidR="00DF58F5" w:rsidRPr="00D77CED" w:rsidTr="00DF58F5">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szCs w:val="21"/>
              </w:rPr>
              <w:t>3</w:t>
            </w:r>
          </w:p>
        </w:tc>
        <w:tc>
          <w:tcPr>
            <w:tcW w:w="1559" w:type="dxa"/>
            <w:vAlign w:val="center"/>
          </w:tcPr>
          <w:p w:rsidR="00DF58F5" w:rsidRPr="00F37748" w:rsidRDefault="00DF58F5" w:rsidP="00EF6E6E">
            <w:pPr>
              <w:pStyle w:val="af"/>
              <w:ind w:firstLineChars="0" w:firstLine="0"/>
              <w:rPr>
                <w:szCs w:val="21"/>
              </w:rPr>
            </w:pPr>
            <w:r w:rsidRPr="00F37748">
              <w:rPr>
                <w:rFonts w:hint="eastAsia"/>
                <w:szCs w:val="21"/>
              </w:rPr>
              <w:t>湿帘降温</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w:t>
            </w:r>
          </w:p>
        </w:tc>
        <w:tc>
          <w:tcPr>
            <w:tcW w:w="4677" w:type="dxa"/>
          </w:tcPr>
          <w:p w:rsidR="00DF58F5" w:rsidRPr="00F37748" w:rsidRDefault="00DF58F5" w:rsidP="00EF6E6E">
            <w:pPr>
              <w:pStyle w:val="af"/>
              <w:snapToGrid w:val="0"/>
              <w:ind w:firstLineChars="0" w:firstLine="0"/>
              <w:rPr>
                <w:color w:val="000000"/>
                <w:szCs w:val="21"/>
              </w:rPr>
            </w:pPr>
            <w:r w:rsidRPr="00F37748">
              <w:rPr>
                <w:rFonts w:hint="eastAsia"/>
                <w:color w:val="000000"/>
                <w:szCs w:val="21"/>
              </w:rPr>
              <w:t>（1）与湿帘-风机通风系统配套使用</w:t>
            </w:r>
            <w:r w:rsidRPr="00F37748">
              <w:rPr>
                <w:color w:val="000000"/>
                <w:szCs w:val="21"/>
              </w:rPr>
              <w:t>的</w:t>
            </w:r>
            <w:r w:rsidRPr="00F37748">
              <w:rPr>
                <w:rFonts w:hint="eastAsia"/>
                <w:color w:val="000000"/>
                <w:szCs w:val="21"/>
              </w:rPr>
              <w:t>通</w:t>
            </w:r>
            <w:r w:rsidRPr="00F37748">
              <w:rPr>
                <w:color w:val="000000"/>
                <w:szCs w:val="21"/>
              </w:rPr>
              <w:t>风机用电能；</w:t>
            </w:r>
          </w:p>
          <w:p w:rsidR="00DF58F5" w:rsidRPr="00F37748" w:rsidRDefault="00DF58F5" w:rsidP="00EF6E6E">
            <w:pPr>
              <w:pStyle w:val="af"/>
              <w:snapToGrid w:val="0"/>
              <w:ind w:firstLineChars="0" w:firstLine="0"/>
              <w:rPr>
                <w:szCs w:val="21"/>
              </w:rPr>
            </w:pPr>
            <w:r w:rsidRPr="00F37748">
              <w:rPr>
                <w:rFonts w:hint="eastAsia"/>
                <w:color w:val="000000"/>
                <w:szCs w:val="21"/>
              </w:rPr>
              <w:t>（2）湿帘装置的</w:t>
            </w:r>
            <w:r w:rsidRPr="00F37748">
              <w:rPr>
                <w:color w:val="000000"/>
                <w:szCs w:val="21"/>
              </w:rPr>
              <w:t>循环水泵使用电能。</w:t>
            </w:r>
          </w:p>
        </w:tc>
      </w:tr>
      <w:tr w:rsidR="00DF58F5" w:rsidRPr="00D77CED" w:rsidTr="00DF58F5">
        <w:trPr>
          <w:trHeight w:val="224"/>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4</w:t>
            </w:r>
          </w:p>
        </w:tc>
        <w:tc>
          <w:tcPr>
            <w:tcW w:w="1559" w:type="dxa"/>
            <w:vAlign w:val="center"/>
          </w:tcPr>
          <w:p w:rsidR="00DF58F5" w:rsidRPr="00F37748" w:rsidRDefault="00DF58F5" w:rsidP="00EF6E6E">
            <w:pPr>
              <w:pStyle w:val="af"/>
              <w:ind w:firstLineChars="0" w:firstLine="0"/>
              <w:rPr>
                <w:szCs w:val="21"/>
              </w:rPr>
            </w:pPr>
            <w:r w:rsidRPr="00F37748">
              <w:rPr>
                <w:rFonts w:hint="eastAsia"/>
                <w:szCs w:val="21"/>
              </w:rPr>
              <w:t>喷雾降温</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w:t>
            </w:r>
          </w:p>
        </w:tc>
        <w:tc>
          <w:tcPr>
            <w:tcW w:w="4677" w:type="dxa"/>
            <w:vAlign w:val="center"/>
          </w:tcPr>
          <w:p w:rsidR="00DF58F5" w:rsidRPr="00F37748" w:rsidRDefault="00DF58F5" w:rsidP="00EF6E6E">
            <w:pPr>
              <w:pStyle w:val="af"/>
              <w:snapToGrid w:val="0"/>
              <w:ind w:firstLineChars="0" w:firstLine="0"/>
              <w:rPr>
                <w:szCs w:val="21"/>
              </w:rPr>
            </w:pPr>
            <w:r w:rsidRPr="00F37748">
              <w:rPr>
                <w:rFonts w:hint="eastAsia"/>
                <w:color w:val="000000"/>
                <w:szCs w:val="21"/>
              </w:rPr>
              <w:t>喷雾降温装置</w:t>
            </w:r>
            <w:r w:rsidRPr="00F37748">
              <w:rPr>
                <w:color w:val="000000"/>
                <w:szCs w:val="21"/>
              </w:rPr>
              <w:t>使用电能。</w:t>
            </w:r>
          </w:p>
        </w:tc>
      </w:tr>
      <w:tr w:rsidR="00DF58F5" w:rsidRPr="00D77CED" w:rsidTr="00DF58F5">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5</w:t>
            </w:r>
          </w:p>
        </w:tc>
        <w:tc>
          <w:tcPr>
            <w:tcW w:w="1559" w:type="dxa"/>
            <w:vAlign w:val="center"/>
          </w:tcPr>
          <w:p w:rsidR="00DF58F5" w:rsidRPr="00F37748" w:rsidRDefault="00DF58F5" w:rsidP="00EF6E6E">
            <w:pPr>
              <w:pStyle w:val="af"/>
              <w:ind w:firstLineChars="0" w:firstLine="0"/>
              <w:rPr>
                <w:szCs w:val="21"/>
              </w:rPr>
            </w:pPr>
            <w:r w:rsidRPr="00F37748">
              <w:rPr>
                <w:rFonts w:hint="eastAsia"/>
                <w:szCs w:val="21"/>
              </w:rPr>
              <w:t>空调降温</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w:t>
            </w:r>
          </w:p>
        </w:tc>
        <w:tc>
          <w:tcPr>
            <w:tcW w:w="4677" w:type="dxa"/>
            <w:vAlign w:val="center"/>
          </w:tcPr>
          <w:p w:rsidR="00DF58F5" w:rsidRPr="00F37748" w:rsidRDefault="00DF58F5" w:rsidP="00EF6E6E">
            <w:pPr>
              <w:pStyle w:val="af"/>
              <w:snapToGrid w:val="0"/>
              <w:ind w:firstLineChars="0" w:firstLine="0"/>
              <w:rPr>
                <w:color w:val="000000"/>
                <w:szCs w:val="21"/>
              </w:rPr>
            </w:pPr>
            <w:r w:rsidRPr="00F37748">
              <w:rPr>
                <w:rFonts w:hint="eastAsia"/>
                <w:color w:val="000000"/>
                <w:szCs w:val="21"/>
              </w:rPr>
              <w:t>半封闭</w:t>
            </w:r>
            <w:r w:rsidRPr="00F37748">
              <w:rPr>
                <w:color w:val="000000"/>
                <w:szCs w:val="21"/>
              </w:rPr>
              <w:t>温室使用冷水</w:t>
            </w:r>
            <w:r w:rsidRPr="00F37748">
              <w:rPr>
                <w:rFonts w:hint="eastAsia"/>
                <w:color w:val="000000"/>
                <w:szCs w:val="21"/>
              </w:rPr>
              <w:t>机组</w:t>
            </w:r>
            <w:r w:rsidRPr="00F37748">
              <w:rPr>
                <w:color w:val="000000"/>
                <w:szCs w:val="21"/>
              </w:rPr>
              <w:t>制备人工冷源为温室降温，使用电能。</w:t>
            </w:r>
          </w:p>
        </w:tc>
      </w:tr>
      <w:tr w:rsidR="00DF58F5" w:rsidRPr="00D77CED" w:rsidTr="00DF58F5">
        <w:trPr>
          <w:trHeight w:val="148"/>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6</w:t>
            </w:r>
          </w:p>
        </w:tc>
        <w:tc>
          <w:tcPr>
            <w:tcW w:w="1559" w:type="dxa"/>
            <w:vAlign w:val="center"/>
          </w:tcPr>
          <w:p w:rsidR="00DF58F5" w:rsidRPr="00F37748" w:rsidRDefault="00DF58F5" w:rsidP="00EF6E6E">
            <w:pPr>
              <w:pStyle w:val="af"/>
              <w:ind w:firstLineChars="0" w:firstLine="0"/>
              <w:rPr>
                <w:szCs w:val="21"/>
              </w:rPr>
            </w:pPr>
            <w:r w:rsidRPr="00F37748">
              <w:rPr>
                <w:rFonts w:hint="eastAsia"/>
                <w:szCs w:val="21"/>
              </w:rPr>
              <w:t>除湿</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w:t>
            </w:r>
          </w:p>
        </w:tc>
        <w:tc>
          <w:tcPr>
            <w:tcW w:w="4677" w:type="dxa"/>
            <w:vAlign w:val="center"/>
          </w:tcPr>
          <w:p w:rsidR="00DF58F5" w:rsidRPr="00F37748" w:rsidRDefault="00DF58F5" w:rsidP="00EF6E6E">
            <w:pPr>
              <w:pStyle w:val="af"/>
              <w:snapToGrid w:val="0"/>
              <w:ind w:firstLineChars="0" w:firstLine="0"/>
              <w:rPr>
                <w:szCs w:val="21"/>
              </w:rPr>
            </w:pPr>
            <w:r w:rsidRPr="00F37748">
              <w:rPr>
                <w:rFonts w:hint="eastAsia"/>
                <w:color w:val="000000"/>
                <w:szCs w:val="21"/>
              </w:rPr>
              <w:t>除湿机</w:t>
            </w:r>
            <w:r w:rsidRPr="00F37748">
              <w:rPr>
                <w:color w:val="000000"/>
                <w:szCs w:val="21"/>
              </w:rPr>
              <w:t>使用电能</w:t>
            </w:r>
            <w:r w:rsidRPr="00F37748">
              <w:rPr>
                <w:rFonts w:hint="eastAsia"/>
                <w:color w:val="000000"/>
                <w:szCs w:val="21"/>
              </w:rPr>
              <w:t>。</w:t>
            </w:r>
          </w:p>
        </w:tc>
      </w:tr>
      <w:tr w:rsidR="00DF58F5" w:rsidRPr="00D77CED" w:rsidTr="00DF58F5">
        <w:trPr>
          <w:trHeight w:val="110"/>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lastRenderedPageBreak/>
              <w:t>7</w:t>
            </w:r>
          </w:p>
        </w:tc>
        <w:tc>
          <w:tcPr>
            <w:tcW w:w="1559" w:type="dxa"/>
            <w:vAlign w:val="center"/>
          </w:tcPr>
          <w:p w:rsidR="00DF58F5" w:rsidRPr="00F37748" w:rsidRDefault="00DF58F5" w:rsidP="00EF6E6E">
            <w:pPr>
              <w:pStyle w:val="af"/>
              <w:snapToGrid w:val="0"/>
              <w:ind w:firstLineChars="0" w:firstLine="0"/>
              <w:rPr>
                <w:szCs w:val="21"/>
              </w:rPr>
            </w:pPr>
            <w:r w:rsidRPr="00F37748">
              <w:rPr>
                <w:rFonts w:hint="eastAsia"/>
                <w:szCs w:val="21"/>
              </w:rPr>
              <w:t>幕帘光照控制</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w:t>
            </w:r>
          </w:p>
        </w:tc>
        <w:tc>
          <w:tcPr>
            <w:tcW w:w="4677" w:type="dxa"/>
            <w:vAlign w:val="center"/>
          </w:tcPr>
          <w:p w:rsidR="00DF58F5" w:rsidRPr="00F37748" w:rsidRDefault="00DF58F5" w:rsidP="00EF6E6E">
            <w:pPr>
              <w:pStyle w:val="af"/>
              <w:snapToGrid w:val="0"/>
              <w:ind w:firstLineChars="0" w:firstLine="0"/>
              <w:rPr>
                <w:szCs w:val="21"/>
              </w:rPr>
            </w:pPr>
            <w:r w:rsidRPr="00F37748">
              <w:rPr>
                <w:rFonts w:hint="eastAsia"/>
                <w:color w:val="000000"/>
                <w:szCs w:val="21"/>
              </w:rPr>
              <w:t>拉幕</w:t>
            </w:r>
            <w:r w:rsidRPr="00F37748">
              <w:rPr>
                <w:color w:val="000000"/>
                <w:szCs w:val="21"/>
              </w:rPr>
              <w:t>机使用电能</w:t>
            </w:r>
            <w:r w:rsidRPr="00F37748">
              <w:rPr>
                <w:rFonts w:hint="eastAsia"/>
                <w:color w:val="000000"/>
                <w:szCs w:val="21"/>
              </w:rPr>
              <w:t>。</w:t>
            </w:r>
          </w:p>
        </w:tc>
      </w:tr>
      <w:tr w:rsidR="00DF58F5" w:rsidRPr="00D77CED" w:rsidTr="00DF58F5">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8</w:t>
            </w:r>
          </w:p>
        </w:tc>
        <w:tc>
          <w:tcPr>
            <w:tcW w:w="1559" w:type="dxa"/>
            <w:vAlign w:val="center"/>
          </w:tcPr>
          <w:p w:rsidR="00DF58F5" w:rsidRPr="00F37748" w:rsidRDefault="00DF58F5" w:rsidP="00EF6E6E">
            <w:pPr>
              <w:pStyle w:val="af"/>
              <w:snapToGrid w:val="0"/>
              <w:ind w:firstLineChars="0" w:firstLine="0"/>
              <w:rPr>
                <w:szCs w:val="21"/>
              </w:rPr>
            </w:pPr>
            <w:r w:rsidRPr="00F37748">
              <w:rPr>
                <w:rFonts w:ascii="Times New Roman"/>
                <w:szCs w:val="21"/>
              </w:rPr>
              <w:t>CO</w:t>
            </w:r>
            <w:r w:rsidRPr="00F37748">
              <w:rPr>
                <w:rFonts w:ascii="Times New Roman"/>
                <w:szCs w:val="21"/>
                <w:vertAlign w:val="subscript"/>
              </w:rPr>
              <w:t>2</w:t>
            </w:r>
            <w:r w:rsidRPr="00F37748">
              <w:rPr>
                <w:rFonts w:hint="eastAsia"/>
                <w:szCs w:val="21"/>
              </w:rPr>
              <w:t>调控</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电能、燃气</w:t>
            </w:r>
          </w:p>
        </w:tc>
        <w:tc>
          <w:tcPr>
            <w:tcW w:w="4677" w:type="dxa"/>
            <w:vAlign w:val="center"/>
          </w:tcPr>
          <w:p w:rsidR="00DF58F5" w:rsidRPr="00F37748" w:rsidRDefault="00DF58F5" w:rsidP="00EF6E6E">
            <w:pPr>
              <w:pStyle w:val="af"/>
              <w:snapToGrid w:val="0"/>
              <w:ind w:firstLineChars="0" w:firstLine="0"/>
              <w:rPr>
                <w:color w:val="000000"/>
                <w:szCs w:val="21"/>
              </w:rPr>
            </w:pPr>
            <w:r w:rsidRPr="00F37748">
              <w:rPr>
                <w:rFonts w:ascii="Times New Roman"/>
                <w:szCs w:val="21"/>
              </w:rPr>
              <w:t>大型温室</w:t>
            </w:r>
            <w:r w:rsidRPr="00F37748">
              <w:rPr>
                <w:rFonts w:ascii="Times New Roman"/>
                <w:szCs w:val="21"/>
              </w:rPr>
              <w:t>CO</w:t>
            </w:r>
            <w:r w:rsidRPr="00F37748">
              <w:rPr>
                <w:rFonts w:ascii="Times New Roman"/>
                <w:szCs w:val="21"/>
                <w:vertAlign w:val="subscript"/>
              </w:rPr>
              <w:t>2</w:t>
            </w:r>
            <w:r w:rsidRPr="00F37748">
              <w:rPr>
                <w:rFonts w:ascii="Times New Roman"/>
                <w:szCs w:val="21"/>
              </w:rPr>
              <w:t>供给主要有</w:t>
            </w:r>
            <w:r w:rsidRPr="00F37748">
              <w:rPr>
                <w:rFonts w:ascii="Times New Roman" w:hint="eastAsia"/>
                <w:szCs w:val="21"/>
              </w:rPr>
              <w:t>两</w:t>
            </w:r>
            <w:r w:rsidRPr="00F37748">
              <w:rPr>
                <w:rFonts w:ascii="Times New Roman"/>
                <w:szCs w:val="21"/>
              </w:rPr>
              <w:t>种方式：</w:t>
            </w:r>
            <w:r w:rsidRPr="00F37748">
              <w:rPr>
                <w:rFonts w:ascii="Times New Roman"/>
                <w:szCs w:val="21"/>
              </w:rPr>
              <w:t>1</w:t>
            </w:r>
            <w:r w:rsidRPr="00F37748">
              <w:rPr>
                <w:rFonts w:ascii="Times New Roman"/>
                <w:szCs w:val="21"/>
              </w:rPr>
              <w:t>）利用天然气燃烧的烟气，这种情况与采暖能源使用有重合，除使用天然气外还需要使用电驱动风机输送</w:t>
            </w:r>
            <w:r w:rsidRPr="00F37748">
              <w:rPr>
                <w:rFonts w:ascii="Times New Roman"/>
                <w:szCs w:val="21"/>
              </w:rPr>
              <w:t>CO</w:t>
            </w:r>
            <w:r w:rsidRPr="00F37748">
              <w:rPr>
                <w:rFonts w:ascii="Times New Roman"/>
                <w:szCs w:val="21"/>
                <w:vertAlign w:val="subscript"/>
              </w:rPr>
              <w:t>2</w:t>
            </w:r>
            <w:r w:rsidRPr="00F37748">
              <w:rPr>
                <w:rFonts w:ascii="Times New Roman" w:hint="eastAsia"/>
                <w:szCs w:val="21"/>
              </w:rPr>
              <w:t>；</w:t>
            </w:r>
            <w:r w:rsidRPr="00F37748">
              <w:rPr>
                <w:rFonts w:ascii="Times New Roman"/>
                <w:szCs w:val="21"/>
              </w:rPr>
              <w:t>2</w:t>
            </w:r>
            <w:r w:rsidRPr="00F37748">
              <w:rPr>
                <w:rFonts w:ascii="Times New Roman"/>
                <w:szCs w:val="21"/>
              </w:rPr>
              <w:t>）使用低温液态罐储</w:t>
            </w:r>
            <w:r w:rsidRPr="00F37748">
              <w:rPr>
                <w:rFonts w:ascii="Times New Roman"/>
                <w:szCs w:val="21"/>
              </w:rPr>
              <w:t>CO</w:t>
            </w:r>
            <w:r w:rsidRPr="00F37748">
              <w:rPr>
                <w:rFonts w:ascii="Times New Roman"/>
                <w:szCs w:val="21"/>
                <w:vertAlign w:val="subscript"/>
              </w:rPr>
              <w:t>2</w:t>
            </w:r>
            <w:r w:rsidRPr="00F37748">
              <w:rPr>
                <w:rFonts w:ascii="Times New Roman"/>
                <w:szCs w:val="21"/>
              </w:rPr>
              <w:t>，一般为外购，这种情况</w:t>
            </w:r>
            <w:r w:rsidRPr="00F37748">
              <w:rPr>
                <w:rFonts w:ascii="Times New Roman" w:hint="eastAsia"/>
                <w:szCs w:val="21"/>
              </w:rPr>
              <w:t>的</w:t>
            </w:r>
            <w:r w:rsidRPr="00F37748">
              <w:rPr>
                <w:rFonts w:ascii="Times New Roman"/>
                <w:szCs w:val="21"/>
              </w:rPr>
              <w:t>CO</w:t>
            </w:r>
            <w:r w:rsidRPr="00F37748">
              <w:rPr>
                <w:rFonts w:ascii="Times New Roman"/>
                <w:szCs w:val="21"/>
                <w:vertAlign w:val="subscript"/>
              </w:rPr>
              <w:t>2</w:t>
            </w:r>
            <w:r w:rsidRPr="00F37748">
              <w:rPr>
                <w:rFonts w:ascii="Times New Roman"/>
                <w:szCs w:val="21"/>
              </w:rPr>
              <w:t>气化后</w:t>
            </w:r>
            <w:r w:rsidRPr="00F37748">
              <w:rPr>
                <w:rFonts w:ascii="Times New Roman" w:hint="eastAsia"/>
                <w:szCs w:val="21"/>
              </w:rPr>
              <w:t>需</w:t>
            </w:r>
            <w:r w:rsidRPr="00F37748">
              <w:rPr>
                <w:rFonts w:ascii="Times New Roman"/>
                <w:szCs w:val="21"/>
              </w:rPr>
              <w:t>使用电驱动风机输送。</w:t>
            </w:r>
          </w:p>
        </w:tc>
      </w:tr>
      <w:tr w:rsidR="00DF58F5" w:rsidRPr="00D77CED" w:rsidTr="00DF58F5">
        <w:trPr>
          <w:trHeight w:val="255"/>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9</w:t>
            </w:r>
          </w:p>
        </w:tc>
        <w:tc>
          <w:tcPr>
            <w:tcW w:w="1559" w:type="dxa"/>
            <w:vAlign w:val="center"/>
          </w:tcPr>
          <w:p w:rsidR="00DF58F5" w:rsidRPr="00F37748" w:rsidRDefault="00DF58F5" w:rsidP="00EF6E6E">
            <w:pPr>
              <w:pStyle w:val="af"/>
              <w:ind w:firstLineChars="0" w:firstLine="0"/>
              <w:rPr>
                <w:szCs w:val="21"/>
              </w:rPr>
            </w:pPr>
            <w:r w:rsidRPr="00F37748">
              <w:rPr>
                <w:rFonts w:hint="eastAsia"/>
                <w:szCs w:val="21"/>
              </w:rPr>
              <w:t>人工补光</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w:t>
            </w:r>
          </w:p>
        </w:tc>
        <w:tc>
          <w:tcPr>
            <w:tcW w:w="4677" w:type="dxa"/>
            <w:vAlign w:val="center"/>
          </w:tcPr>
          <w:p w:rsidR="00DF58F5" w:rsidRPr="00F37748" w:rsidRDefault="00DF58F5" w:rsidP="00EF6E6E">
            <w:pPr>
              <w:pStyle w:val="af"/>
              <w:snapToGrid w:val="0"/>
              <w:ind w:firstLineChars="0" w:firstLine="0"/>
              <w:rPr>
                <w:szCs w:val="21"/>
              </w:rPr>
            </w:pPr>
            <w:r w:rsidRPr="00F37748">
              <w:rPr>
                <w:rFonts w:hint="eastAsia"/>
                <w:color w:val="000000"/>
                <w:szCs w:val="21"/>
              </w:rPr>
              <w:t>补光灯</w:t>
            </w:r>
            <w:r w:rsidRPr="00F37748">
              <w:rPr>
                <w:color w:val="000000"/>
                <w:szCs w:val="21"/>
              </w:rPr>
              <w:t>及其控制系统使用电能。</w:t>
            </w:r>
          </w:p>
        </w:tc>
      </w:tr>
      <w:tr w:rsidR="00B93E0E" w:rsidRPr="00D77CED" w:rsidTr="00DF58F5">
        <w:tc>
          <w:tcPr>
            <w:tcW w:w="709" w:type="dxa"/>
            <w:vAlign w:val="center"/>
          </w:tcPr>
          <w:p w:rsidR="00B93E0E" w:rsidRPr="00F37748" w:rsidRDefault="00B93E0E" w:rsidP="00EF6E6E">
            <w:pPr>
              <w:pStyle w:val="af"/>
              <w:ind w:firstLineChars="0" w:firstLine="0"/>
              <w:jc w:val="center"/>
              <w:rPr>
                <w:rFonts w:ascii="Times New Roman"/>
                <w:szCs w:val="21"/>
              </w:rPr>
            </w:pPr>
          </w:p>
        </w:tc>
        <w:tc>
          <w:tcPr>
            <w:tcW w:w="1559" w:type="dxa"/>
            <w:vAlign w:val="center"/>
          </w:tcPr>
          <w:p w:rsidR="00B93E0E" w:rsidRPr="00F37748" w:rsidRDefault="00B93E0E" w:rsidP="00B93E0E">
            <w:pPr>
              <w:pStyle w:val="af"/>
              <w:snapToGrid w:val="0"/>
              <w:ind w:firstLineChars="0" w:firstLine="0"/>
              <w:rPr>
                <w:b/>
                <w:szCs w:val="21"/>
              </w:rPr>
            </w:pPr>
            <w:r w:rsidRPr="00F37748">
              <w:rPr>
                <w:rFonts w:hint="eastAsia"/>
                <w:b/>
                <w:szCs w:val="21"/>
              </w:rPr>
              <w:t>温室栽培管理</w:t>
            </w:r>
          </w:p>
        </w:tc>
        <w:tc>
          <w:tcPr>
            <w:tcW w:w="1560" w:type="dxa"/>
            <w:vAlign w:val="center"/>
          </w:tcPr>
          <w:p w:rsidR="00B93E0E" w:rsidRPr="00F37748" w:rsidRDefault="00B93E0E" w:rsidP="00B93E0E">
            <w:pPr>
              <w:pStyle w:val="af"/>
              <w:snapToGrid w:val="0"/>
              <w:ind w:firstLineChars="0" w:firstLine="0"/>
              <w:rPr>
                <w:szCs w:val="21"/>
              </w:rPr>
            </w:pPr>
          </w:p>
        </w:tc>
        <w:tc>
          <w:tcPr>
            <w:tcW w:w="4677" w:type="dxa"/>
            <w:vAlign w:val="center"/>
          </w:tcPr>
          <w:p w:rsidR="00B93E0E" w:rsidRPr="00F37748" w:rsidRDefault="00B93E0E" w:rsidP="00B93E0E">
            <w:pPr>
              <w:pStyle w:val="af"/>
              <w:snapToGrid w:val="0"/>
              <w:ind w:firstLineChars="0" w:firstLine="0"/>
              <w:rPr>
                <w:color w:val="000000"/>
                <w:szCs w:val="21"/>
              </w:rPr>
            </w:pPr>
          </w:p>
        </w:tc>
      </w:tr>
      <w:tr w:rsidR="00DF58F5" w:rsidRPr="0020216B" w:rsidTr="00DF58F5">
        <w:trPr>
          <w:trHeight w:val="201"/>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10</w:t>
            </w:r>
          </w:p>
        </w:tc>
        <w:tc>
          <w:tcPr>
            <w:tcW w:w="1559" w:type="dxa"/>
            <w:vAlign w:val="center"/>
          </w:tcPr>
          <w:p w:rsidR="00DF58F5" w:rsidRPr="00F37748" w:rsidRDefault="00DF58F5" w:rsidP="00DF58F5">
            <w:pPr>
              <w:pStyle w:val="af"/>
              <w:snapToGrid w:val="0"/>
              <w:ind w:firstLineChars="0" w:firstLine="0"/>
              <w:rPr>
                <w:szCs w:val="21"/>
              </w:rPr>
            </w:pPr>
            <w:r w:rsidRPr="00F37748">
              <w:rPr>
                <w:rFonts w:hint="eastAsia"/>
                <w:szCs w:val="21"/>
              </w:rPr>
              <w:t>灌溉</w:t>
            </w:r>
          </w:p>
        </w:tc>
        <w:tc>
          <w:tcPr>
            <w:tcW w:w="1560" w:type="dxa"/>
            <w:vAlign w:val="center"/>
          </w:tcPr>
          <w:p w:rsidR="00DF58F5" w:rsidRPr="00F37748" w:rsidRDefault="00DF58F5" w:rsidP="00F37748">
            <w:pPr>
              <w:pStyle w:val="af"/>
              <w:snapToGrid w:val="0"/>
              <w:rPr>
                <w:szCs w:val="21"/>
              </w:rPr>
            </w:pPr>
            <w:r w:rsidRPr="00F37748">
              <w:rPr>
                <w:rFonts w:hint="eastAsia"/>
                <w:szCs w:val="21"/>
              </w:rPr>
              <w:t>电能</w:t>
            </w:r>
          </w:p>
        </w:tc>
        <w:tc>
          <w:tcPr>
            <w:tcW w:w="4677" w:type="dxa"/>
            <w:vAlign w:val="center"/>
          </w:tcPr>
          <w:p w:rsidR="00DF58F5" w:rsidRPr="00F37748" w:rsidRDefault="00DF58F5" w:rsidP="00F37748">
            <w:pPr>
              <w:pStyle w:val="af"/>
              <w:snapToGrid w:val="0"/>
              <w:rPr>
                <w:szCs w:val="21"/>
              </w:rPr>
            </w:pPr>
            <w:r w:rsidRPr="00F37748">
              <w:rPr>
                <w:rFonts w:hint="eastAsia"/>
                <w:szCs w:val="21"/>
              </w:rPr>
              <w:t>水处理</w:t>
            </w:r>
            <w:r w:rsidRPr="00F37748">
              <w:rPr>
                <w:szCs w:val="21"/>
              </w:rPr>
              <w:t>设备、输送水泵使用电能。</w:t>
            </w:r>
          </w:p>
        </w:tc>
      </w:tr>
      <w:tr w:rsidR="00DF58F5" w:rsidRPr="0020216B" w:rsidTr="00DF58F5">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11</w:t>
            </w:r>
          </w:p>
        </w:tc>
        <w:tc>
          <w:tcPr>
            <w:tcW w:w="1559" w:type="dxa"/>
            <w:vAlign w:val="center"/>
          </w:tcPr>
          <w:p w:rsidR="00DF58F5" w:rsidRPr="00F37748" w:rsidRDefault="00DF58F5" w:rsidP="00DF58F5">
            <w:pPr>
              <w:pStyle w:val="af"/>
              <w:snapToGrid w:val="0"/>
              <w:ind w:firstLineChars="0" w:firstLine="0"/>
              <w:rPr>
                <w:szCs w:val="21"/>
              </w:rPr>
            </w:pPr>
            <w:r w:rsidRPr="00F37748">
              <w:rPr>
                <w:rFonts w:hint="eastAsia"/>
                <w:szCs w:val="21"/>
              </w:rPr>
              <w:t>灌溉施肥</w:t>
            </w:r>
          </w:p>
        </w:tc>
        <w:tc>
          <w:tcPr>
            <w:tcW w:w="1560" w:type="dxa"/>
            <w:vAlign w:val="center"/>
          </w:tcPr>
          <w:p w:rsidR="00DF58F5" w:rsidRPr="00F37748" w:rsidRDefault="00DF58F5" w:rsidP="00F37748">
            <w:pPr>
              <w:pStyle w:val="af"/>
              <w:snapToGrid w:val="0"/>
              <w:rPr>
                <w:szCs w:val="21"/>
              </w:rPr>
            </w:pPr>
            <w:r w:rsidRPr="00F37748">
              <w:rPr>
                <w:rFonts w:hint="eastAsia"/>
                <w:szCs w:val="21"/>
              </w:rPr>
              <w:t>电能</w:t>
            </w:r>
          </w:p>
        </w:tc>
        <w:tc>
          <w:tcPr>
            <w:tcW w:w="4677" w:type="dxa"/>
            <w:vAlign w:val="center"/>
          </w:tcPr>
          <w:p w:rsidR="00DF58F5" w:rsidRPr="00F37748" w:rsidRDefault="00DF58F5" w:rsidP="00F37748">
            <w:pPr>
              <w:pStyle w:val="af"/>
              <w:snapToGrid w:val="0"/>
              <w:rPr>
                <w:szCs w:val="21"/>
              </w:rPr>
            </w:pPr>
            <w:r w:rsidRPr="00F37748">
              <w:rPr>
                <w:rFonts w:hint="eastAsia"/>
                <w:szCs w:val="21"/>
              </w:rPr>
              <w:t>配肥设备</w:t>
            </w:r>
            <w:r w:rsidRPr="00F37748">
              <w:rPr>
                <w:szCs w:val="21"/>
              </w:rPr>
              <w:t>、</w:t>
            </w:r>
            <w:r w:rsidRPr="00F37748">
              <w:rPr>
                <w:rFonts w:hint="eastAsia"/>
                <w:szCs w:val="21"/>
              </w:rPr>
              <w:t>肥料</w:t>
            </w:r>
            <w:r w:rsidRPr="00F37748">
              <w:rPr>
                <w:szCs w:val="21"/>
              </w:rPr>
              <w:t>输送</w:t>
            </w:r>
            <w:r w:rsidRPr="00F37748">
              <w:rPr>
                <w:rFonts w:hint="eastAsia"/>
                <w:szCs w:val="21"/>
              </w:rPr>
              <w:t>设备以及水肥一体机等</w:t>
            </w:r>
            <w:r w:rsidRPr="00F37748">
              <w:rPr>
                <w:szCs w:val="21"/>
              </w:rPr>
              <w:t>使用电能。</w:t>
            </w:r>
          </w:p>
        </w:tc>
      </w:tr>
      <w:tr w:rsidR="00DF58F5" w:rsidRPr="0020216B" w:rsidTr="00DF58F5">
        <w:trPr>
          <w:trHeight w:val="245"/>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12</w:t>
            </w:r>
          </w:p>
        </w:tc>
        <w:tc>
          <w:tcPr>
            <w:tcW w:w="1559" w:type="dxa"/>
            <w:vAlign w:val="center"/>
          </w:tcPr>
          <w:p w:rsidR="00DF58F5" w:rsidRPr="00F37748" w:rsidRDefault="00DF58F5" w:rsidP="00DF58F5">
            <w:pPr>
              <w:pStyle w:val="af"/>
              <w:snapToGrid w:val="0"/>
              <w:ind w:firstLineChars="0" w:firstLine="0"/>
              <w:rPr>
                <w:szCs w:val="21"/>
              </w:rPr>
            </w:pPr>
            <w:r w:rsidRPr="00F37748">
              <w:rPr>
                <w:rFonts w:hint="eastAsia"/>
                <w:szCs w:val="21"/>
              </w:rPr>
              <w:t>栽培床、栽培架</w:t>
            </w:r>
          </w:p>
        </w:tc>
        <w:tc>
          <w:tcPr>
            <w:tcW w:w="1560" w:type="dxa"/>
            <w:vAlign w:val="center"/>
          </w:tcPr>
          <w:p w:rsidR="00DF58F5" w:rsidRPr="00F37748" w:rsidRDefault="00DF58F5" w:rsidP="00F37748">
            <w:pPr>
              <w:pStyle w:val="af"/>
              <w:snapToGrid w:val="0"/>
              <w:rPr>
                <w:szCs w:val="21"/>
              </w:rPr>
            </w:pPr>
            <w:r w:rsidRPr="00F37748">
              <w:rPr>
                <w:rFonts w:hint="eastAsia"/>
                <w:szCs w:val="21"/>
              </w:rPr>
              <w:t>电能</w:t>
            </w:r>
          </w:p>
        </w:tc>
        <w:tc>
          <w:tcPr>
            <w:tcW w:w="4677" w:type="dxa"/>
            <w:vAlign w:val="center"/>
          </w:tcPr>
          <w:p w:rsidR="00DF58F5" w:rsidRPr="00F37748" w:rsidRDefault="00DF58F5" w:rsidP="00F37748">
            <w:pPr>
              <w:pStyle w:val="af"/>
              <w:snapToGrid w:val="0"/>
              <w:rPr>
                <w:szCs w:val="21"/>
              </w:rPr>
            </w:pPr>
            <w:r w:rsidRPr="00F37748">
              <w:rPr>
                <w:rFonts w:hint="eastAsia"/>
                <w:szCs w:val="21"/>
              </w:rPr>
              <w:t>部分活动式栽培床、栽培架</w:t>
            </w:r>
            <w:r w:rsidRPr="00F37748">
              <w:rPr>
                <w:szCs w:val="21"/>
              </w:rPr>
              <w:t>使用电能驱动。</w:t>
            </w:r>
          </w:p>
        </w:tc>
      </w:tr>
      <w:tr w:rsidR="00DF58F5" w:rsidRPr="006B7F94" w:rsidTr="00DF58F5">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13</w:t>
            </w:r>
          </w:p>
        </w:tc>
        <w:tc>
          <w:tcPr>
            <w:tcW w:w="1559" w:type="dxa"/>
            <w:vAlign w:val="center"/>
          </w:tcPr>
          <w:p w:rsidR="00DF58F5" w:rsidRPr="00F37748" w:rsidRDefault="00DF58F5" w:rsidP="00DF58F5">
            <w:pPr>
              <w:pStyle w:val="af"/>
              <w:snapToGrid w:val="0"/>
              <w:ind w:firstLineChars="0" w:firstLine="0"/>
              <w:rPr>
                <w:szCs w:val="21"/>
              </w:rPr>
            </w:pPr>
            <w:r w:rsidRPr="00F37748">
              <w:rPr>
                <w:rFonts w:hint="eastAsia"/>
                <w:szCs w:val="21"/>
              </w:rPr>
              <w:t>耕作、栽植机具作业</w:t>
            </w:r>
          </w:p>
        </w:tc>
        <w:tc>
          <w:tcPr>
            <w:tcW w:w="1560" w:type="dxa"/>
            <w:vAlign w:val="center"/>
          </w:tcPr>
          <w:p w:rsidR="00DF58F5" w:rsidRPr="00F37748" w:rsidRDefault="00DF58F5" w:rsidP="00DF58F5">
            <w:pPr>
              <w:pStyle w:val="af"/>
              <w:snapToGrid w:val="0"/>
              <w:ind w:firstLineChars="0" w:firstLine="0"/>
              <w:rPr>
                <w:szCs w:val="21"/>
              </w:rPr>
            </w:pPr>
            <w:r w:rsidRPr="00F37748">
              <w:rPr>
                <w:rFonts w:hint="eastAsia"/>
                <w:szCs w:val="21"/>
              </w:rPr>
              <w:t>电能、柴油、汽油</w:t>
            </w:r>
          </w:p>
        </w:tc>
        <w:tc>
          <w:tcPr>
            <w:tcW w:w="4677" w:type="dxa"/>
            <w:vAlign w:val="center"/>
          </w:tcPr>
          <w:p w:rsidR="00DF58F5" w:rsidRPr="00F37748" w:rsidRDefault="00DF58F5" w:rsidP="00EF6E6E">
            <w:pPr>
              <w:pStyle w:val="af"/>
              <w:snapToGrid w:val="0"/>
              <w:ind w:firstLineChars="0" w:firstLine="0"/>
              <w:rPr>
                <w:rFonts w:ascii="Times New Roman"/>
                <w:szCs w:val="21"/>
              </w:rPr>
            </w:pPr>
            <w:r w:rsidRPr="00F37748">
              <w:rPr>
                <w:rFonts w:ascii="Times New Roman" w:hint="eastAsia"/>
                <w:szCs w:val="21"/>
              </w:rPr>
              <w:t>包括整地、起垄、移栽等作业环节。小型</w:t>
            </w:r>
            <w:r w:rsidRPr="00F37748">
              <w:rPr>
                <w:rFonts w:ascii="Times New Roman"/>
                <w:szCs w:val="21"/>
              </w:rPr>
              <w:t>旋耕机</w:t>
            </w:r>
            <w:r w:rsidRPr="00F37748">
              <w:rPr>
                <w:rFonts w:ascii="Times New Roman" w:hint="eastAsia"/>
                <w:szCs w:val="21"/>
              </w:rPr>
              <w:t>使用</w:t>
            </w:r>
            <w:r w:rsidRPr="00F37748">
              <w:rPr>
                <w:rFonts w:ascii="Times New Roman"/>
                <w:szCs w:val="21"/>
              </w:rPr>
              <w:t>汽油</w:t>
            </w:r>
            <w:r w:rsidRPr="00F37748">
              <w:rPr>
                <w:rFonts w:ascii="Times New Roman" w:hint="eastAsia"/>
                <w:szCs w:val="21"/>
              </w:rPr>
              <w:t>，</w:t>
            </w:r>
            <w:r w:rsidRPr="00F37748">
              <w:rPr>
                <w:rFonts w:ascii="Times New Roman"/>
                <w:szCs w:val="21"/>
              </w:rPr>
              <w:t>小型室内拖拉机</w:t>
            </w:r>
            <w:r w:rsidRPr="00F37748">
              <w:rPr>
                <w:rFonts w:ascii="Times New Roman" w:hint="eastAsia"/>
                <w:szCs w:val="21"/>
              </w:rPr>
              <w:t>使用</w:t>
            </w:r>
            <w:r w:rsidRPr="00F37748">
              <w:rPr>
                <w:rFonts w:ascii="Times New Roman"/>
                <w:szCs w:val="21"/>
              </w:rPr>
              <w:t>柴油</w:t>
            </w:r>
            <w:r w:rsidRPr="00F37748">
              <w:rPr>
                <w:rFonts w:ascii="Times New Roman" w:hint="eastAsia"/>
                <w:szCs w:val="21"/>
              </w:rPr>
              <w:t>。</w:t>
            </w:r>
          </w:p>
        </w:tc>
      </w:tr>
      <w:tr w:rsidR="00DF58F5" w:rsidRPr="009B095F" w:rsidTr="00DF58F5">
        <w:trPr>
          <w:trHeight w:val="437"/>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14</w:t>
            </w:r>
          </w:p>
        </w:tc>
        <w:tc>
          <w:tcPr>
            <w:tcW w:w="1559" w:type="dxa"/>
            <w:vAlign w:val="center"/>
          </w:tcPr>
          <w:p w:rsidR="00DF58F5" w:rsidRPr="00F37748" w:rsidRDefault="00DF58F5" w:rsidP="00DF58F5">
            <w:pPr>
              <w:pStyle w:val="af"/>
              <w:snapToGrid w:val="0"/>
              <w:ind w:firstLineChars="0" w:firstLine="0"/>
              <w:rPr>
                <w:szCs w:val="21"/>
              </w:rPr>
            </w:pPr>
            <w:r w:rsidRPr="00F37748">
              <w:rPr>
                <w:rFonts w:hint="eastAsia"/>
                <w:szCs w:val="21"/>
              </w:rPr>
              <w:t>植保机具</w:t>
            </w:r>
          </w:p>
        </w:tc>
        <w:tc>
          <w:tcPr>
            <w:tcW w:w="1560" w:type="dxa"/>
            <w:vAlign w:val="center"/>
          </w:tcPr>
          <w:p w:rsidR="00DF58F5" w:rsidRPr="00F37748" w:rsidRDefault="00DF58F5" w:rsidP="00DF58F5">
            <w:pPr>
              <w:pStyle w:val="af"/>
              <w:snapToGrid w:val="0"/>
              <w:ind w:firstLineChars="0" w:firstLine="0"/>
              <w:rPr>
                <w:szCs w:val="21"/>
              </w:rPr>
            </w:pPr>
            <w:r w:rsidRPr="00F37748">
              <w:rPr>
                <w:rFonts w:hint="eastAsia"/>
                <w:szCs w:val="21"/>
              </w:rPr>
              <w:t>电能、柴油、汽油</w:t>
            </w:r>
          </w:p>
        </w:tc>
        <w:tc>
          <w:tcPr>
            <w:tcW w:w="4677" w:type="dxa"/>
            <w:vAlign w:val="center"/>
          </w:tcPr>
          <w:p w:rsidR="00DF58F5" w:rsidRPr="00F37748" w:rsidRDefault="00DF58F5" w:rsidP="00EF6E6E">
            <w:pPr>
              <w:pStyle w:val="af"/>
              <w:snapToGrid w:val="0"/>
              <w:ind w:firstLineChars="0" w:firstLine="0"/>
              <w:rPr>
                <w:rFonts w:ascii="Times New Roman"/>
                <w:szCs w:val="21"/>
              </w:rPr>
            </w:pPr>
            <w:r w:rsidRPr="00F37748">
              <w:rPr>
                <w:rFonts w:ascii="Times New Roman" w:hint="eastAsia"/>
                <w:szCs w:val="21"/>
              </w:rPr>
              <w:t>背负式动力喷雾机、水雾烟雾机等使用电；喷杆式喷雾机使用柴油或汽油。</w:t>
            </w:r>
          </w:p>
        </w:tc>
      </w:tr>
      <w:tr w:rsidR="00DF58F5" w:rsidTr="00DF58F5">
        <w:trPr>
          <w:trHeight w:val="417"/>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15</w:t>
            </w:r>
          </w:p>
        </w:tc>
        <w:tc>
          <w:tcPr>
            <w:tcW w:w="1559" w:type="dxa"/>
            <w:vAlign w:val="center"/>
          </w:tcPr>
          <w:p w:rsidR="00DF58F5" w:rsidRPr="00F37748" w:rsidRDefault="00DF58F5" w:rsidP="00DF58F5">
            <w:pPr>
              <w:pStyle w:val="af"/>
              <w:snapToGrid w:val="0"/>
              <w:ind w:firstLineChars="0" w:firstLine="0"/>
              <w:rPr>
                <w:szCs w:val="21"/>
              </w:rPr>
            </w:pPr>
            <w:r w:rsidRPr="00F37748">
              <w:rPr>
                <w:rFonts w:hint="eastAsia"/>
                <w:szCs w:val="21"/>
              </w:rPr>
              <w:t>采收运机具作业</w:t>
            </w:r>
          </w:p>
        </w:tc>
        <w:tc>
          <w:tcPr>
            <w:tcW w:w="1560" w:type="dxa"/>
            <w:vAlign w:val="center"/>
          </w:tcPr>
          <w:p w:rsidR="00DF58F5" w:rsidRPr="00F37748" w:rsidRDefault="00DF58F5" w:rsidP="00DF58F5">
            <w:pPr>
              <w:pStyle w:val="af"/>
              <w:snapToGrid w:val="0"/>
              <w:ind w:firstLineChars="0" w:firstLine="0"/>
              <w:rPr>
                <w:szCs w:val="21"/>
              </w:rPr>
            </w:pPr>
            <w:r w:rsidRPr="00F37748">
              <w:rPr>
                <w:rFonts w:hint="eastAsia"/>
                <w:szCs w:val="21"/>
              </w:rPr>
              <w:t>电能、柴油、汽油</w:t>
            </w:r>
          </w:p>
        </w:tc>
        <w:tc>
          <w:tcPr>
            <w:tcW w:w="4677" w:type="dxa"/>
            <w:vAlign w:val="center"/>
          </w:tcPr>
          <w:p w:rsidR="00DF58F5" w:rsidRPr="00F37748" w:rsidRDefault="00DF58F5" w:rsidP="00EF6E6E">
            <w:pPr>
              <w:pStyle w:val="af"/>
              <w:snapToGrid w:val="0"/>
              <w:ind w:firstLineChars="0" w:firstLine="0"/>
              <w:rPr>
                <w:szCs w:val="21"/>
              </w:rPr>
            </w:pPr>
            <w:r w:rsidRPr="00F37748">
              <w:rPr>
                <w:rFonts w:ascii="Times New Roman" w:hint="eastAsia"/>
                <w:szCs w:val="21"/>
              </w:rPr>
              <w:t>采摘机器人、</w:t>
            </w:r>
            <w:r w:rsidRPr="00F37748">
              <w:rPr>
                <w:rFonts w:hint="eastAsia"/>
                <w:szCs w:val="21"/>
              </w:rPr>
              <w:t>场地</w:t>
            </w:r>
            <w:r w:rsidRPr="00F37748">
              <w:rPr>
                <w:rFonts w:ascii="Times New Roman" w:hint="eastAsia"/>
                <w:szCs w:val="21"/>
              </w:rPr>
              <w:t>采收</w:t>
            </w:r>
            <w:r w:rsidRPr="00F37748">
              <w:rPr>
                <w:rFonts w:hint="eastAsia"/>
                <w:szCs w:val="21"/>
              </w:rPr>
              <w:t>运输车等使用电能或使用充电</w:t>
            </w:r>
            <w:r w:rsidRPr="00F37748">
              <w:rPr>
                <w:rFonts w:ascii="Times New Roman" w:hint="eastAsia"/>
                <w:szCs w:val="21"/>
              </w:rPr>
              <w:t>蓄电池；叶菜收获机（如韭菜收获机、小青菜收获机、）使用柴油、汽油或电。</w:t>
            </w:r>
          </w:p>
        </w:tc>
      </w:tr>
      <w:tr w:rsidR="00DF58F5" w:rsidRPr="0020216B" w:rsidTr="00DF58F5">
        <w:trPr>
          <w:trHeight w:val="411"/>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16</w:t>
            </w:r>
          </w:p>
        </w:tc>
        <w:tc>
          <w:tcPr>
            <w:tcW w:w="1559" w:type="dxa"/>
            <w:vAlign w:val="center"/>
          </w:tcPr>
          <w:p w:rsidR="00DF58F5" w:rsidRPr="00F37748" w:rsidRDefault="00DF58F5" w:rsidP="00DF58F5">
            <w:pPr>
              <w:pStyle w:val="af"/>
              <w:snapToGrid w:val="0"/>
              <w:ind w:firstLineChars="0" w:firstLine="0"/>
              <w:rPr>
                <w:szCs w:val="21"/>
              </w:rPr>
            </w:pPr>
            <w:r w:rsidRPr="00F37748">
              <w:rPr>
                <w:rFonts w:hint="eastAsia"/>
                <w:szCs w:val="21"/>
              </w:rPr>
              <w:t>自动化物流式苗床系统</w:t>
            </w:r>
          </w:p>
        </w:tc>
        <w:tc>
          <w:tcPr>
            <w:tcW w:w="1560" w:type="dxa"/>
            <w:vAlign w:val="center"/>
          </w:tcPr>
          <w:p w:rsidR="00DF58F5" w:rsidRPr="00F37748" w:rsidRDefault="00DF58F5" w:rsidP="00DF58F5">
            <w:pPr>
              <w:pStyle w:val="af"/>
              <w:snapToGrid w:val="0"/>
              <w:ind w:firstLineChars="0" w:firstLine="0"/>
              <w:rPr>
                <w:szCs w:val="21"/>
              </w:rPr>
            </w:pPr>
            <w:r w:rsidRPr="00F37748">
              <w:rPr>
                <w:rFonts w:hint="eastAsia"/>
                <w:szCs w:val="21"/>
              </w:rPr>
              <w:t>电能</w:t>
            </w:r>
          </w:p>
        </w:tc>
        <w:tc>
          <w:tcPr>
            <w:tcW w:w="4677" w:type="dxa"/>
            <w:vAlign w:val="center"/>
          </w:tcPr>
          <w:p w:rsidR="00DF58F5" w:rsidRPr="00F37748" w:rsidRDefault="00DF58F5" w:rsidP="00EF6E6E">
            <w:pPr>
              <w:pStyle w:val="af"/>
              <w:snapToGrid w:val="0"/>
              <w:ind w:firstLineChars="0" w:firstLine="0"/>
              <w:rPr>
                <w:szCs w:val="21"/>
              </w:rPr>
            </w:pPr>
            <w:r w:rsidRPr="00F37748">
              <w:rPr>
                <w:rFonts w:ascii="Times New Roman" w:hint="eastAsia"/>
                <w:szCs w:val="21"/>
              </w:rPr>
              <w:t>自动化物流</w:t>
            </w:r>
            <w:r w:rsidRPr="00F37748">
              <w:rPr>
                <w:rFonts w:ascii="Times New Roman"/>
                <w:szCs w:val="21"/>
              </w:rPr>
              <w:t>苗床</w:t>
            </w:r>
            <w:r w:rsidRPr="00F37748">
              <w:rPr>
                <w:rFonts w:ascii="Times New Roman" w:hint="eastAsia"/>
                <w:szCs w:val="21"/>
              </w:rPr>
              <w:t>通常</w:t>
            </w:r>
            <w:r w:rsidRPr="00F37748">
              <w:rPr>
                <w:rFonts w:ascii="Times New Roman"/>
                <w:szCs w:val="21"/>
              </w:rPr>
              <w:t>使用压缩空气驱动，</w:t>
            </w:r>
            <w:r w:rsidRPr="00F37748">
              <w:rPr>
                <w:rFonts w:ascii="Times New Roman" w:hint="eastAsia"/>
                <w:szCs w:val="21"/>
              </w:rPr>
              <w:t>压缩</w:t>
            </w:r>
            <w:r w:rsidRPr="00F37748">
              <w:rPr>
                <w:rFonts w:ascii="Times New Roman"/>
                <w:szCs w:val="21"/>
              </w:rPr>
              <w:t>空气的来源</w:t>
            </w:r>
            <w:r w:rsidRPr="00F37748">
              <w:rPr>
                <w:rFonts w:ascii="Times New Roman" w:hint="eastAsia"/>
                <w:szCs w:val="21"/>
              </w:rPr>
              <w:t>一般是</w:t>
            </w:r>
            <w:r w:rsidRPr="00F37748">
              <w:rPr>
                <w:rFonts w:ascii="Times New Roman"/>
                <w:szCs w:val="21"/>
              </w:rPr>
              <w:t>温室自己配套</w:t>
            </w:r>
            <w:r w:rsidRPr="00F37748">
              <w:rPr>
                <w:rFonts w:ascii="Times New Roman" w:hint="eastAsia"/>
                <w:szCs w:val="21"/>
              </w:rPr>
              <w:t>安装空气压缩机</w:t>
            </w:r>
            <w:r w:rsidRPr="00F37748">
              <w:rPr>
                <w:rFonts w:ascii="Times New Roman"/>
                <w:szCs w:val="21"/>
              </w:rPr>
              <w:t>供给，</w:t>
            </w:r>
            <w:r w:rsidRPr="00F37748">
              <w:rPr>
                <w:rFonts w:ascii="Times New Roman" w:hint="eastAsia"/>
                <w:szCs w:val="21"/>
              </w:rPr>
              <w:t>间接</w:t>
            </w:r>
            <w:r w:rsidRPr="00F37748">
              <w:rPr>
                <w:rFonts w:ascii="Times New Roman"/>
                <w:szCs w:val="21"/>
              </w:rPr>
              <w:t>使用能源为电</w:t>
            </w:r>
            <w:r w:rsidRPr="00F37748">
              <w:rPr>
                <w:rFonts w:ascii="Times New Roman" w:hint="eastAsia"/>
                <w:szCs w:val="21"/>
              </w:rPr>
              <w:t>；与</w:t>
            </w:r>
            <w:r w:rsidRPr="00F37748">
              <w:rPr>
                <w:rFonts w:ascii="Times New Roman"/>
                <w:szCs w:val="21"/>
              </w:rPr>
              <w:t>物流苗床配套的天车使用电能驱动。</w:t>
            </w:r>
          </w:p>
        </w:tc>
      </w:tr>
      <w:tr w:rsidR="00DF58F5" w:rsidRPr="0020216B" w:rsidTr="00DF58F5">
        <w:trPr>
          <w:trHeight w:val="383"/>
        </w:trPr>
        <w:tc>
          <w:tcPr>
            <w:tcW w:w="709" w:type="dxa"/>
            <w:vAlign w:val="center"/>
          </w:tcPr>
          <w:p w:rsidR="00DF58F5" w:rsidRPr="00F37748" w:rsidRDefault="00DF58F5" w:rsidP="00EF6E6E">
            <w:pPr>
              <w:pStyle w:val="af"/>
              <w:ind w:firstLineChars="0" w:firstLine="0"/>
              <w:jc w:val="center"/>
              <w:rPr>
                <w:rFonts w:ascii="Times New Roman"/>
                <w:szCs w:val="21"/>
              </w:rPr>
            </w:pPr>
            <w:r w:rsidRPr="00F37748">
              <w:rPr>
                <w:rFonts w:ascii="Times New Roman" w:hint="eastAsia"/>
                <w:szCs w:val="21"/>
              </w:rPr>
              <w:t>17</w:t>
            </w:r>
          </w:p>
        </w:tc>
        <w:tc>
          <w:tcPr>
            <w:tcW w:w="1559" w:type="dxa"/>
            <w:vAlign w:val="center"/>
          </w:tcPr>
          <w:p w:rsidR="00DF58F5" w:rsidRPr="00F37748" w:rsidRDefault="00DF58F5" w:rsidP="00DF58F5">
            <w:pPr>
              <w:pStyle w:val="af"/>
              <w:ind w:firstLineChars="0" w:firstLine="0"/>
              <w:rPr>
                <w:szCs w:val="21"/>
              </w:rPr>
            </w:pPr>
            <w:r w:rsidRPr="00F37748">
              <w:rPr>
                <w:rFonts w:hint="eastAsia"/>
                <w:szCs w:val="21"/>
              </w:rPr>
              <w:t>残叶、废弃物收集</w:t>
            </w:r>
          </w:p>
        </w:tc>
        <w:tc>
          <w:tcPr>
            <w:tcW w:w="1560" w:type="dxa"/>
            <w:vAlign w:val="center"/>
          </w:tcPr>
          <w:p w:rsidR="00DF58F5" w:rsidRPr="00F37748" w:rsidRDefault="00DF58F5" w:rsidP="00EF6E6E">
            <w:pPr>
              <w:pStyle w:val="af"/>
              <w:ind w:firstLineChars="0" w:firstLine="0"/>
              <w:rPr>
                <w:szCs w:val="21"/>
              </w:rPr>
            </w:pPr>
            <w:r w:rsidRPr="00F37748">
              <w:rPr>
                <w:rFonts w:hint="eastAsia"/>
                <w:szCs w:val="21"/>
              </w:rPr>
              <w:t>电能、柴油、汽油</w:t>
            </w:r>
          </w:p>
        </w:tc>
        <w:tc>
          <w:tcPr>
            <w:tcW w:w="4677" w:type="dxa"/>
            <w:vAlign w:val="center"/>
          </w:tcPr>
          <w:p w:rsidR="00DF58F5" w:rsidRPr="00F37748" w:rsidRDefault="00DF58F5" w:rsidP="00EF6E6E">
            <w:pPr>
              <w:pStyle w:val="af"/>
              <w:snapToGrid w:val="0"/>
              <w:ind w:firstLineChars="0" w:firstLine="0"/>
              <w:rPr>
                <w:rFonts w:ascii="Times New Roman"/>
                <w:szCs w:val="21"/>
              </w:rPr>
            </w:pPr>
            <w:r w:rsidRPr="00F37748">
              <w:rPr>
                <w:rFonts w:hint="eastAsia"/>
                <w:szCs w:val="21"/>
              </w:rPr>
              <w:t>各种动力的场地运输车等。</w:t>
            </w:r>
          </w:p>
        </w:tc>
      </w:tr>
    </w:tbl>
    <w:p w:rsidR="009B0D4B" w:rsidRPr="00F37748" w:rsidRDefault="009B0D4B" w:rsidP="00F37748">
      <w:pPr>
        <w:pStyle w:val="3"/>
        <w:snapToGrid w:val="0"/>
        <w:ind w:firstLineChars="200" w:firstLine="562"/>
        <w:rPr>
          <w:sz w:val="28"/>
          <w:szCs w:val="28"/>
        </w:rPr>
      </w:pPr>
      <w:bookmarkStart w:id="20" w:name="_Toc50845953"/>
      <w:r w:rsidRPr="00F37748">
        <w:rPr>
          <w:rFonts w:hint="eastAsia"/>
          <w:sz w:val="28"/>
          <w:szCs w:val="28"/>
        </w:rPr>
        <w:t>4. 报告期</w:t>
      </w:r>
      <w:bookmarkEnd w:id="20"/>
    </w:p>
    <w:p w:rsidR="00684557" w:rsidRPr="00F37748" w:rsidRDefault="00147CEE"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“报告期”也是能源管理和能源测试中需要明确的一个概念。</w:t>
      </w:r>
      <w:r w:rsidR="00D5705A" w:rsidRPr="00F37748">
        <w:rPr>
          <w:rFonts w:ascii="Times New Roman" w:hAnsiTheme="minorEastAsia" w:cs="Times New Roman" w:hint="eastAsia"/>
          <w:sz w:val="28"/>
          <w:szCs w:val="28"/>
        </w:rPr>
        <w:t>在</w:t>
      </w:r>
      <w:r w:rsidR="00D5705A" w:rsidRPr="00F37748">
        <w:rPr>
          <w:rFonts w:ascii="Times New Roman" w:hAnsiTheme="minorEastAsia" w:cs="Times New Roman"/>
          <w:sz w:val="28"/>
          <w:szCs w:val="28"/>
        </w:rPr>
        <w:t>GB/T 36713</w:t>
      </w:r>
      <w:r w:rsidR="00D5705A" w:rsidRPr="00F37748">
        <w:rPr>
          <w:rFonts w:ascii="Times New Roman" w:hAnsiTheme="minorEastAsia" w:cs="Times New Roman"/>
          <w:sz w:val="28"/>
          <w:szCs w:val="28"/>
        </w:rPr>
        <w:t>—</w:t>
      </w:r>
      <w:r w:rsidR="00D5705A" w:rsidRPr="00F37748">
        <w:rPr>
          <w:rFonts w:ascii="Times New Roman" w:hAnsiTheme="minorEastAsia" w:cs="Times New Roman"/>
          <w:sz w:val="28"/>
          <w:szCs w:val="28"/>
        </w:rPr>
        <w:t>2018</w:t>
      </w:r>
      <w:r w:rsidR="00D5705A" w:rsidRPr="00F37748">
        <w:rPr>
          <w:rFonts w:ascii="Times New Roman" w:hAnsiTheme="minorEastAsia" w:cs="Times New Roman" w:hint="eastAsia"/>
          <w:sz w:val="28"/>
          <w:szCs w:val="28"/>
        </w:rPr>
        <w:t>标准中，“报告期”被定义为“用于计算和报告能源绩效所选择的特定时间段，该能源绩效的变化与基准期</w:t>
      </w:r>
      <w:r w:rsidR="00ED09FB" w:rsidRPr="00F37748">
        <w:rPr>
          <w:rFonts w:ascii="Times New Roman" w:hAnsiTheme="minorEastAsia" w:cs="Times New Roman" w:hint="eastAsia"/>
          <w:sz w:val="28"/>
          <w:szCs w:val="28"/>
        </w:rPr>
        <w:t>相关</w:t>
      </w:r>
      <w:r w:rsidR="00D5705A" w:rsidRPr="00F37748">
        <w:rPr>
          <w:rFonts w:ascii="Times New Roman" w:hAnsiTheme="minorEastAsia" w:cs="Times New Roman" w:hint="eastAsia"/>
          <w:sz w:val="28"/>
          <w:szCs w:val="28"/>
        </w:rPr>
        <w:t>”</w:t>
      </w:r>
      <w:r w:rsidR="00ED09FB" w:rsidRPr="00F37748">
        <w:rPr>
          <w:rFonts w:ascii="Times New Roman" w:hAnsiTheme="minorEastAsia" w:cs="Times New Roman" w:hint="eastAsia"/>
          <w:sz w:val="28"/>
          <w:szCs w:val="28"/>
        </w:rPr>
        <w:t>。</w:t>
      </w:r>
      <w:r w:rsidR="00253958" w:rsidRPr="00F37748">
        <w:rPr>
          <w:rFonts w:ascii="Times New Roman" w:hAnsiTheme="minorEastAsia" w:cs="Times New Roman" w:hint="eastAsia"/>
          <w:sz w:val="28"/>
          <w:szCs w:val="28"/>
        </w:rPr>
        <w:t>本标准中“报告期”的定义根据能耗测试工作需要明确给出。</w:t>
      </w:r>
    </w:p>
    <w:p w:rsidR="00A36518" w:rsidRPr="00F37748" w:rsidRDefault="00A36518"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标准中根据连栋温室运行特征推荐了几种报告期。</w:t>
      </w:r>
    </w:p>
    <w:p w:rsidR="00BC1D94" w:rsidRPr="00F37748" w:rsidRDefault="00BC1D94" w:rsidP="00F37748">
      <w:pPr>
        <w:pStyle w:val="3"/>
        <w:snapToGrid w:val="0"/>
        <w:ind w:firstLineChars="200" w:firstLine="562"/>
        <w:rPr>
          <w:sz w:val="28"/>
          <w:szCs w:val="28"/>
        </w:rPr>
      </w:pPr>
      <w:bookmarkStart w:id="21" w:name="_Toc50845954"/>
      <w:r w:rsidRPr="00F37748">
        <w:rPr>
          <w:rFonts w:hint="eastAsia"/>
          <w:sz w:val="28"/>
          <w:szCs w:val="28"/>
        </w:rPr>
        <w:t>5. 环境测试</w:t>
      </w:r>
      <w:bookmarkEnd w:id="21"/>
    </w:p>
    <w:p w:rsidR="00BC1D94" w:rsidRPr="00F37748" w:rsidRDefault="00BC1D94"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在连栋温室运行使用过程中，能耗与环境因素密不可分，室外气候</w:t>
      </w:r>
      <w:r w:rsidR="00BF0619" w:rsidRPr="00F37748">
        <w:rPr>
          <w:rFonts w:ascii="Times New Roman" w:hAnsiTheme="minorEastAsia" w:cs="Times New Roman" w:hint="eastAsia"/>
          <w:sz w:val="28"/>
          <w:szCs w:val="28"/>
        </w:rPr>
        <w:t>条件</w:t>
      </w:r>
      <w:r w:rsidRPr="00F37748">
        <w:rPr>
          <w:rFonts w:ascii="Times New Roman" w:hAnsiTheme="minorEastAsia" w:cs="Times New Roman" w:hint="eastAsia"/>
          <w:sz w:val="28"/>
          <w:szCs w:val="28"/>
        </w:rPr>
        <w:t>直接制约其运行能耗，室内环境因子调控所达到的状态也是能耗的影响因素，而室内环境因子调控所达到的状态又直接影响作物的生长状况和产量。</w:t>
      </w:r>
      <w:r w:rsidR="00DA30D9" w:rsidRPr="00F37748">
        <w:rPr>
          <w:rFonts w:ascii="Times New Roman" w:hAnsiTheme="minorEastAsia" w:cs="Times New Roman" w:hint="eastAsia"/>
          <w:sz w:val="28"/>
          <w:szCs w:val="28"/>
        </w:rPr>
        <w:t>如果没有环境因素的测量，测量能耗所获数据缺乏使用价值。因此标准</w:t>
      </w:r>
      <w:r w:rsidR="00D55EC3" w:rsidRPr="00F37748">
        <w:rPr>
          <w:rFonts w:ascii="Times New Roman" w:hAnsiTheme="minorEastAsia" w:cs="Times New Roman" w:hint="eastAsia"/>
          <w:sz w:val="28"/>
          <w:szCs w:val="28"/>
        </w:rPr>
        <w:t>中</w:t>
      </w:r>
      <w:r w:rsidR="00DA30D9" w:rsidRPr="00F37748">
        <w:rPr>
          <w:rFonts w:ascii="Times New Roman" w:hAnsiTheme="minorEastAsia" w:cs="Times New Roman" w:hint="eastAsia"/>
          <w:sz w:val="28"/>
          <w:szCs w:val="28"/>
        </w:rPr>
        <w:t>对环境</w:t>
      </w:r>
      <w:r w:rsidR="00282536" w:rsidRPr="00F37748">
        <w:rPr>
          <w:rFonts w:ascii="Times New Roman" w:hAnsiTheme="minorEastAsia" w:cs="Times New Roman" w:hint="eastAsia"/>
          <w:sz w:val="28"/>
          <w:szCs w:val="28"/>
        </w:rPr>
        <w:t>观测</w:t>
      </w:r>
      <w:r w:rsidR="00DA30D9" w:rsidRPr="00F37748">
        <w:rPr>
          <w:rFonts w:ascii="Times New Roman" w:hAnsiTheme="minorEastAsia" w:cs="Times New Roman" w:hint="eastAsia"/>
          <w:sz w:val="28"/>
          <w:szCs w:val="28"/>
        </w:rPr>
        <w:t>提出了要求。</w:t>
      </w:r>
    </w:p>
    <w:p w:rsidR="00D73896" w:rsidRPr="00F37748" w:rsidRDefault="00596FC2" w:rsidP="00F37748">
      <w:pPr>
        <w:pStyle w:val="1"/>
        <w:spacing w:after="120"/>
        <w:ind w:leftChars="270" w:left="567"/>
        <w:jc w:val="left"/>
        <w:rPr>
          <w:sz w:val="30"/>
          <w:szCs w:val="30"/>
        </w:rPr>
      </w:pPr>
      <w:bookmarkStart w:id="22" w:name="_Toc50845955"/>
      <w:r w:rsidRPr="00F37748">
        <w:rPr>
          <w:rFonts w:hint="eastAsia"/>
          <w:sz w:val="30"/>
          <w:szCs w:val="30"/>
        </w:rPr>
        <w:lastRenderedPageBreak/>
        <w:t>四</w:t>
      </w:r>
      <w:r w:rsidR="00D73896" w:rsidRPr="00F37748">
        <w:rPr>
          <w:rFonts w:hint="eastAsia"/>
          <w:sz w:val="30"/>
          <w:szCs w:val="30"/>
        </w:rPr>
        <w:t>、主要验证情况</w:t>
      </w:r>
      <w:bookmarkEnd w:id="22"/>
    </w:p>
    <w:p w:rsidR="00D73896" w:rsidRPr="00F37748" w:rsidRDefault="00157738"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本标准涉及的能源用量测量方法</w:t>
      </w:r>
      <w:r w:rsidR="00336A2A" w:rsidRPr="00F37748">
        <w:rPr>
          <w:rFonts w:ascii="Times New Roman" w:hAnsiTheme="minorEastAsia" w:cs="Times New Roman" w:hint="eastAsia"/>
          <w:sz w:val="28"/>
          <w:szCs w:val="28"/>
        </w:rPr>
        <w:t>以及环境参数测量方法</w:t>
      </w:r>
      <w:r w:rsidRPr="00F37748">
        <w:rPr>
          <w:rFonts w:ascii="Times New Roman" w:hAnsiTheme="minorEastAsia" w:cs="Times New Roman" w:hint="eastAsia"/>
          <w:sz w:val="28"/>
          <w:szCs w:val="28"/>
        </w:rPr>
        <w:t>，均为成熟技术方法，属现行的、在</w:t>
      </w:r>
      <w:r w:rsidR="003155E1" w:rsidRPr="00F37748">
        <w:rPr>
          <w:rFonts w:ascii="Times New Roman" w:hAnsiTheme="minorEastAsia" w:cs="Times New Roman" w:hint="eastAsia"/>
          <w:sz w:val="28"/>
          <w:szCs w:val="28"/>
        </w:rPr>
        <w:t>全国</w:t>
      </w:r>
      <w:r w:rsidRPr="00F37748">
        <w:rPr>
          <w:rFonts w:ascii="Times New Roman" w:hAnsiTheme="minorEastAsia" w:cs="Times New Roman" w:hint="eastAsia"/>
          <w:sz w:val="28"/>
          <w:szCs w:val="28"/>
        </w:rPr>
        <w:t>通行的方法，无需</w:t>
      </w:r>
      <w:r w:rsidR="00813575" w:rsidRPr="00F37748">
        <w:rPr>
          <w:rFonts w:ascii="Times New Roman" w:hAnsiTheme="minorEastAsia" w:cs="Times New Roman" w:hint="eastAsia"/>
          <w:sz w:val="28"/>
          <w:szCs w:val="28"/>
        </w:rPr>
        <w:t>实施技术验证。</w:t>
      </w:r>
    </w:p>
    <w:p w:rsidR="00FE5912" w:rsidRPr="00F37748" w:rsidRDefault="00FC5557"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目前，</w:t>
      </w:r>
      <w:r w:rsidR="005E25D5" w:rsidRPr="00F37748">
        <w:rPr>
          <w:rFonts w:ascii="Times New Roman" w:hAnsiTheme="minorEastAsia" w:cs="Times New Roman" w:hint="eastAsia"/>
          <w:sz w:val="28"/>
          <w:szCs w:val="28"/>
        </w:rPr>
        <w:t>用电量</w:t>
      </w:r>
      <w:r w:rsidR="00561E41" w:rsidRPr="00F37748">
        <w:rPr>
          <w:rFonts w:ascii="Times New Roman" w:hAnsiTheme="minorEastAsia" w:cs="Times New Roman" w:hint="eastAsia"/>
          <w:sz w:val="28"/>
          <w:szCs w:val="28"/>
        </w:rPr>
        <w:t>等能耗</w:t>
      </w:r>
      <w:r w:rsidR="005E25D5" w:rsidRPr="00F37748">
        <w:rPr>
          <w:rFonts w:ascii="Times New Roman" w:hAnsiTheme="minorEastAsia" w:cs="Times New Roman" w:hint="eastAsia"/>
          <w:sz w:val="28"/>
          <w:szCs w:val="28"/>
        </w:rPr>
        <w:t>测量</w:t>
      </w:r>
      <w:r w:rsidR="00336A2A" w:rsidRPr="00F37748">
        <w:rPr>
          <w:rFonts w:ascii="Times New Roman" w:hAnsiTheme="minorEastAsia" w:cs="Times New Roman" w:hint="eastAsia"/>
          <w:sz w:val="28"/>
          <w:szCs w:val="28"/>
        </w:rPr>
        <w:t>和环境参数测量</w:t>
      </w:r>
      <w:r w:rsidR="005E25D5" w:rsidRPr="00F37748">
        <w:rPr>
          <w:rFonts w:ascii="Times New Roman" w:hAnsiTheme="minorEastAsia" w:cs="Times New Roman" w:hint="eastAsia"/>
          <w:sz w:val="28"/>
          <w:szCs w:val="28"/>
        </w:rPr>
        <w:t>技术手段已在我国温室</w:t>
      </w:r>
      <w:r w:rsidR="00336A2A" w:rsidRPr="00F37748">
        <w:rPr>
          <w:rFonts w:ascii="Times New Roman" w:hAnsiTheme="minorEastAsia" w:cs="Times New Roman" w:hint="eastAsia"/>
          <w:sz w:val="28"/>
          <w:szCs w:val="28"/>
        </w:rPr>
        <w:t>领域</w:t>
      </w:r>
      <w:r w:rsidR="005E25D5" w:rsidRPr="00F37748">
        <w:rPr>
          <w:rFonts w:ascii="Times New Roman" w:hAnsiTheme="minorEastAsia" w:cs="Times New Roman" w:hint="eastAsia"/>
          <w:sz w:val="28"/>
          <w:szCs w:val="28"/>
        </w:rPr>
        <w:t>有应用。</w:t>
      </w:r>
      <w:r w:rsidR="00FE5912" w:rsidRPr="00F37748">
        <w:rPr>
          <w:rFonts w:ascii="Times New Roman" w:hAnsiTheme="minorEastAsia" w:cs="Times New Roman" w:hint="eastAsia"/>
          <w:sz w:val="28"/>
          <w:szCs w:val="28"/>
        </w:rPr>
        <w:t>以下为几个实例。</w:t>
      </w:r>
    </w:p>
    <w:p w:rsidR="00FE5912" w:rsidRPr="00F37748" w:rsidRDefault="00FE5912" w:rsidP="00F37748">
      <w:pPr>
        <w:snapToGrid w:val="0"/>
        <w:spacing w:before="120" w:after="60" w:line="288" w:lineRule="auto"/>
        <w:ind w:firstLineChars="200" w:firstLine="562"/>
        <w:rPr>
          <w:rFonts w:ascii="Times New Roman" w:hAnsiTheme="minorEastAsia" w:cs="Times New Roman"/>
          <w:b/>
          <w:sz w:val="28"/>
          <w:szCs w:val="28"/>
        </w:rPr>
      </w:pPr>
      <w:r w:rsidRPr="00F37748">
        <w:rPr>
          <w:rFonts w:ascii="Times New Roman" w:hAnsiTheme="minorEastAsia" w:cs="Times New Roman" w:hint="eastAsia"/>
          <w:b/>
          <w:sz w:val="28"/>
          <w:szCs w:val="28"/>
        </w:rPr>
        <w:t>实例</w:t>
      </w:r>
      <w:r w:rsidRPr="00F37748">
        <w:rPr>
          <w:rFonts w:ascii="Times New Roman" w:hAnsiTheme="minorEastAsia" w:cs="Times New Roman" w:hint="eastAsia"/>
          <w:b/>
          <w:sz w:val="28"/>
          <w:szCs w:val="28"/>
        </w:rPr>
        <w:t>1</w:t>
      </w:r>
    </w:p>
    <w:p w:rsidR="00FE5912" w:rsidRPr="00F37748" w:rsidRDefault="00D853C5" w:rsidP="00A11B40">
      <w:pPr>
        <w:snapToGrid w:val="0"/>
        <w:spacing w:before="120" w:after="120" w:line="288" w:lineRule="auto"/>
        <w:ind w:firstLineChars="200" w:firstLine="560"/>
        <w:rPr>
          <w:rFonts w:ascii="Times New Roman" w:hAnsiTheme="minorEastAsia" w:cs="Times New Roman"/>
          <w:sz w:val="28"/>
          <w:szCs w:val="28"/>
        </w:rPr>
      </w:pPr>
      <w:proofErr w:type="gramStart"/>
      <w:r w:rsidRPr="00F37748">
        <w:rPr>
          <w:rFonts w:ascii="Times New Roman" w:hAnsiTheme="minorEastAsia" w:cs="Times New Roman" w:hint="eastAsia"/>
          <w:sz w:val="28"/>
          <w:szCs w:val="28"/>
        </w:rPr>
        <w:t>侯艳侠</w:t>
      </w:r>
      <w:proofErr w:type="gramEnd"/>
      <w:r w:rsidRPr="00F37748">
        <w:rPr>
          <w:rFonts w:ascii="Times New Roman" w:hAnsiTheme="minorEastAsia" w:cs="Times New Roman" w:hint="eastAsia"/>
          <w:sz w:val="28"/>
          <w:szCs w:val="28"/>
        </w:rPr>
        <w:t>等的《北京地区不同结构温室冬季能耗分析》中</w:t>
      </w:r>
      <w:r w:rsidR="00602AF9" w:rsidRPr="00F37748">
        <w:rPr>
          <w:rFonts w:ascii="Times New Roman" w:hAnsiTheme="minorEastAsia" w:cs="Times New Roman" w:hint="eastAsia"/>
          <w:sz w:val="28"/>
          <w:szCs w:val="28"/>
        </w:rPr>
        <w:t>报道</w:t>
      </w:r>
      <w:r w:rsidRPr="00F37748">
        <w:rPr>
          <w:rFonts w:ascii="Times New Roman" w:hAnsiTheme="minorEastAsia" w:cs="Times New Roman" w:hint="eastAsia"/>
          <w:sz w:val="28"/>
          <w:szCs w:val="28"/>
        </w:rPr>
        <w:t>，“温室室外环境由安装在</w:t>
      </w:r>
      <w:r w:rsidRPr="00F37748">
        <w:rPr>
          <w:rFonts w:ascii="Times New Roman" w:hAnsiTheme="minorEastAsia" w:cs="Times New Roman"/>
          <w:sz w:val="28"/>
          <w:szCs w:val="28"/>
        </w:rPr>
        <w:t>A</w:t>
      </w:r>
      <w:r w:rsidRPr="00F37748">
        <w:rPr>
          <w:rFonts w:ascii="Times New Roman" w:hAnsiTheme="minorEastAsia" w:cs="Times New Roman" w:hint="eastAsia"/>
          <w:sz w:val="28"/>
          <w:szCs w:val="28"/>
        </w:rPr>
        <w:t>温室西侧墙顶部的</w:t>
      </w:r>
      <w:r w:rsidRPr="00F37748">
        <w:rPr>
          <w:rFonts w:ascii="Times New Roman" w:hAnsiTheme="minorEastAsia" w:cs="Times New Roman"/>
          <w:sz w:val="28"/>
          <w:szCs w:val="28"/>
        </w:rPr>
        <w:t>ZDR</w:t>
      </w:r>
      <w:r w:rsidRPr="00F37748">
        <w:rPr>
          <w:rFonts w:ascii="Times New Roman" w:hAnsiTheme="minorEastAsia" w:cs="Times New Roman" w:hint="eastAsia"/>
          <w:sz w:val="28"/>
          <w:szCs w:val="28"/>
        </w:rPr>
        <w:t>系列智能数据记录仪监测，主要监测对象为室外温度、光强。温室室内环境因子的测量：光照强度和温度的测量采用国家农业信息化工程技术研究中心研制的温室娃娃光照和温度传感器，连续记录（设定</w:t>
      </w:r>
      <w:r w:rsidRPr="00F37748">
        <w:rPr>
          <w:rFonts w:ascii="Times New Roman" w:hAnsi="Times New Roman" w:cs="Times New Roman"/>
          <w:sz w:val="28"/>
          <w:szCs w:val="28"/>
        </w:rPr>
        <w:t>30</w:t>
      </w:r>
      <w:r w:rsidRPr="00F37748">
        <w:rPr>
          <w:rFonts w:ascii="Times New Roman" w:hAnsiTheme="minorEastAsia" w:cs="Times New Roman" w:hint="eastAsia"/>
          <w:sz w:val="28"/>
          <w:szCs w:val="28"/>
        </w:rPr>
        <w:t>分钟记录一次数据）室内温度和光强值，探头布置在花卉种植区的中间，测点高度为</w:t>
      </w:r>
      <w:r w:rsidRPr="00F37748">
        <w:rPr>
          <w:rFonts w:ascii="Times New Roman" w:hAnsiTheme="minorEastAsia" w:cs="Times New Roman"/>
          <w:sz w:val="28"/>
          <w:szCs w:val="28"/>
        </w:rPr>
        <w:t>1.5m</w:t>
      </w:r>
      <w:r w:rsidRPr="00F37748">
        <w:rPr>
          <w:rFonts w:ascii="Times New Roman" w:hAnsiTheme="minorEastAsia" w:cs="Times New Roman" w:hint="eastAsia"/>
          <w:sz w:val="28"/>
          <w:szCs w:val="28"/>
        </w:rPr>
        <w:t>；温室内进出热量值采用大连索尼卡电子有限公司生产的</w:t>
      </w:r>
      <w:r w:rsidRPr="00F37748">
        <w:rPr>
          <w:rFonts w:ascii="Times New Roman" w:hAnsiTheme="minorEastAsia" w:cs="Times New Roman"/>
          <w:sz w:val="28"/>
          <w:szCs w:val="28"/>
        </w:rPr>
        <w:t>FV</w:t>
      </w:r>
      <w:r w:rsidRPr="00F37748">
        <w:rPr>
          <w:rFonts w:ascii="Times New Roman" w:hAnsiTheme="minorEastAsia" w:cs="Times New Roman" w:hint="eastAsia"/>
          <w:sz w:val="28"/>
          <w:szCs w:val="28"/>
        </w:rPr>
        <w:t>系列超声波流量计（每天下午</w:t>
      </w:r>
      <w:r w:rsidRPr="00F37748">
        <w:rPr>
          <w:rFonts w:ascii="Times New Roman" w:hAnsi="Times New Roman" w:cs="Times New Roman"/>
          <w:sz w:val="28"/>
          <w:szCs w:val="28"/>
        </w:rPr>
        <w:t>15:00</w:t>
      </w:r>
      <w:r w:rsidRPr="00F37748">
        <w:rPr>
          <w:rFonts w:ascii="Times New Roman" w:hAnsiTheme="minorEastAsia" w:cs="Times New Roman" w:hint="eastAsia"/>
          <w:sz w:val="28"/>
          <w:szCs w:val="28"/>
        </w:rPr>
        <w:t>），将其安装在暖气进水口位置，记录当日热量净累积值。连栋温室所放仪器</w:t>
      </w:r>
      <w:r w:rsidR="00A311C5" w:rsidRPr="00F37748">
        <w:rPr>
          <w:rFonts w:ascii="Times New Roman" w:hAnsiTheme="minorEastAsia" w:cs="Times New Roman" w:hint="eastAsia"/>
          <w:sz w:val="28"/>
          <w:szCs w:val="28"/>
        </w:rPr>
        <w:t>与布置方式均与日光温室相同</w:t>
      </w:r>
      <w:r w:rsidRPr="00F37748">
        <w:rPr>
          <w:rFonts w:ascii="Times New Roman" w:hAnsiTheme="minorEastAsia" w:cs="Times New Roman" w:hint="eastAsia"/>
          <w:sz w:val="28"/>
          <w:szCs w:val="28"/>
        </w:rPr>
        <w:t>”</w:t>
      </w:r>
      <w:r w:rsidR="00A311C5" w:rsidRPr="00F37748">
        <w:rPr>
          <w:rFonts w:ascii="Times New Roman" w:hAnsiTheme="minorEastAsia" w:cs="Times New Roman" w:hint="eastAsia"/>
          <w:sz w:val="28"/>
          <w:szCs w:val="28"/>
        </w:rPr>
        <w:t>。“统计三温室冬季加温期（</w:t>
      </w:r>
      <w:r w:rsidR="00A311C5" w:rsidRPr="00F37748">
        <w:rPr>
          <w:rFonts w:ascii="Times New Roman" w:hAnsiTheme="minorEastAsia" w:cs="Times New Roman" w:hint="eastAsia"/>
          <w:sz w:val="28"/>
          <w:szCs w:val="28"/>
        </w:rPr>
        <w:t>2008-12-19</w:t>
      </w:r>
      <w:r w:rsidR="00A311C5" w:rsidRPr="00F37748">
        <w:rPr>
          <w:rFonts w:ascii="Times New Roman" w:hAnsiTheme="minorEastAsia" w:cs="Times New Roman" w:hint="eastAsia"/>
          <w:sz w:val="28"/>
          <w:szCs w:val="28"/>
        </w:rPr>
        <w:t>到</w:t>
      </w:r>
      <w:r w:rsidR="00A311C5" w:rsidRPr="00F37748">
        <w:rPr>
          <w:rFonts w:ascii="Times New Roman" w:hAnsiTheme="minorEastAsia" w:cs="Times New Roman" w:hint="eastAsia"/>
          <w:sz w:val="28"/>
          <w:szCs w:val="28"/>
        </w:rPr>
        <w:t>2009-2-11</w:t>
      </w:r>
      <w:r w:rsidR="00A311C5" w:rsidRPr="00F37748">
        <w:rPr>
          <w:rFonts w:ascii="Times New Roman" w:hAnsiTheme="minorEastAsia" w:cs="Times New Roman" w:hint="eastAsia"/>
          <w:sz w:val="28"/>
          <w:szCs w:val="28"/>
        </w:rPr>
        <w:t>）共</w:t>
      </w:r>
      <w:r w:rsidR="00A311C5" w:rsidRPr="00F37748">
        <w:rPr>
          <w:rFonts w:ascii="Times New Roman" w:hAnsiTheme="minorEastAsia" w:cs="Times New Roman" w:hint="eastAsia"/>
          <w:sz w:val="28"/>
          <w:szCs w:val="28"/>
        </w:rPr>
        <w:t>55</w:t>
      </w:r>
      <w:r w:rsidR="00A311C5" w:rsidRPr="00F37748">
        <w:rPr>
          <w:rFonts w:ascii="Times New Roman" w:hAnsiTheme="minorEastAsia" w:cs="Times New Roman" w:hint="eastAsia"/>
          <w:sz w:val="28"/>
          <w:szCs w:val="28"/>
        </w:rPr>
        <w:t>天的热量值及相关数据，整理汇总结果见表</w:t>
      </w:r>
      <w:r w:rsidR="00A311C5" w:rsidRPr="00F37748">
        <w:rPr>
          <w:rFonts w:ascii="Times New Roman" w:hAnsiTheme="minorEastAsia" w:cs="Times New Roman"/>
          <w:sz w:val="28"/>
          <w:szCs w:val="28"/>
        </w:rPr>
        <w:t>1</w:t>
      </w:r>
      <w:r w:rsidR="00A311C5" w:rsidRPr="00F37748">
        <w:rPr>
          <w:rFonts w:ascii="Times New Roman" w:hAnsiTheme="minorEastAsia" w:cs="Times New Roman" w:hint="eastAsia"/>
          <w:sz w:val="28"/>
          <w:szCs w:val="28"/>
        </w:rPr>
        <w:t>。</w:t>
      </w:r>
      <w:r w:rsidR="00A311C5" w:rsidRPr="00F37748">
        <w:rPr>
          <w:rFonts w:ascii="Times New Roman" w:hAnsiTheme="minorEastAsia" w:cs="Times New Roman" w:hint="eastAsia"/>
          <w:sz w:val="28"/>
          <w:szCs w:val="28"/>
        </w:rPr>
        <w:t xml:space="preserve"> </w:t>
      </w:r>
      <w:r w:rsidR="00A311C5" w:rsidRPr="00F37748">
        <w:rPr>
          <w:rFonts w:ascii="Times New Roman" w:hAnsiTheme="minorEastAsia" w:cs="Times New Roman" w:hint="eastAsia"/>
          <w:sz w:val="28"/>
          <w:szCs w:val="28"/>
        </w:rPr>
        <w:t>温室单位能耗值定义为用温室加温期单位面积维持室内</w:t>
      </w:r>
      <w:r w:rsidR="00A311C5" w:rsidRPr="00F37748">
        <w:rPr>
          <w:rFonts w:ascii="Times New Roman" w:hAnsiTheme="minorEastAsia" w:cs="Times New Roman"/>
          <w:sz w:val="28"/>
          <w:szCs w:val="28"/>
        </w:rPr>
        <w:t>1</w:t>
      </w:r>
      <w:r w:rsidR="00A311C5" w:rsidRPr="00F37748">
        <w:rPr>
          <w:rFonts w:ascii="Times New Roman" w:hAnsiTheme="minorEastAsia" w:cs="Times New Roman" w:hint="eastAsia"/>
          <w:sz w:val="28"/>
          <w:szCs w:val="28"/>
        </w:rPr>
        <w:t>℃温度所需热量［</w:t>
      </w:r>
      <w:r w:rsidR="00A311C5" w:rsidRPr="00F37748">
        <w:rPr>
          <w:rFonts w:ascii="Times New Roman" w:hAnsi="Times New Roman" w:cs="Times New Roman"/>
          <w:sz w:val="28"/>
          <w:szCs w:val="28"/>
        </w:rPr>
        <w:t>kJ/ (m</w:t>
      </w:r>
      <w:r w:rsidR="00A311C5" w:rsidRPr="00F37748">
        <w:rPr>
          <w:rFonts w:ascii="Times New Roman" w:hAnsi="Times New Roman" w:cs="Times New Roman"/>
          <w:sz w:val="28"/>
          <w:szCs w:val="28"/>
          <w:vertAlign w:val="superscript"/>
        </w:rPr>
        <w:t>2</w:t>
      </w:r>
      <w:r w:rsidR="00A311C5" w:rsidRPr="00F37748">
        <w:rPr>
          <w:rFonts w:ascii="Times New Roman" w:eastAsia="MS Mincho" w:hAnsi="MS Mincho" w:cs="Times New Roman"/>
          <w:sz w:val="28"/>
          <w:szCs w:val="28"/>
        </w:rPr>
        <w:t>･</w:t>
      </w:r>
      <w:r w:rsidR="00A311C5" w:rsidRPr="00F37748">
        <w:rPr>
          <w:rFonts w:ascii="Times New Roman" w:hAnsiTheme="minorEastAsia" w:cs="Times New Roman" w:hint="eastAsia"/>
          <w:sz w:val="28"/>
          <w:szCs w:val="28"/>
        </w:rPr>
        <w:t>℃］来表示。”</w:t>
      </w:r>
      <w:r w:rsidR="008065BD" w:rsidRPr="00F37748">
        <w:rPr>
          <w:rFonts w:ascii="Times New Roman" w:hAnsiTheme="minorEastAsia" w:cs="Times New Roman" w:hint="eastAsia"/>
          <w:sz w:val="28"/>
          <w:szCs w:val="28"/>
        </w:rPr>
        <w:t>（见图</w:t>
      </w:r>
      <w:r w:rsidR="008065BD" w:rsidRPr="00F37748">
        <w:rPr>
          <w:rFonts w:ascii="Times New Roman" w:hAnsiTheme="minorEastAsia" w:cs="Times New Roman" w:hint="eastAsia"/>
          <w:sz w:val="28"/>
          <w:szCs w:val="28"/>
        </w:rPr>
        <w:t>2</w:t>
      </w:r>
      <w:r w:rsidR="008065BD" w:rsidRPr="00F37748">
        <w:rPr>
          <w:rFonts w:ascii="Times New Roman" w:hAnsiTheme="minorEastAsia" w:cs="Times New Roman" w:hint="eastAsia"/>
          <w:sz w:val="28"/>
          <w:szCs w:val="28"/>
        </w:rPr>
        <w:t>）。</w:t>
      </w:r>
    </w:p>
    <w:p w:rsidR="00D853C5" w:rsidRDefault="00A94DD8" w:rsidP="008065BD">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mc:AlternateContent>
          <mc:Choice Requires="wps">
            <w:drawing>
              <wp:inline distT="0" distB="0" distL="0" distR="0">
                <wp:extent cx="5327650" cy="2660015"/>
                <wp:effectExtent l="13335" t="8890" r="12065" b="7620"/>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2660015"/>
                        </a:xfrm>
                        <a:prstGeom prst="rect">
                          <a:avLst/>
                        </a:prstGeom>
                        <a:solidFill>
                          <a:srgbClr val="FFFFFF"/>
                        </a:solidFill>
                        <a:ln w="9525">
                          <a:solidFill>
                            <a:srgbClr val="000000"/>
                          </a:solidFill>
                          <a:miter lim="800000"/>
                          <a:headEnd/>
                          <a:tailEnd/>
                        </a:ln>
                      </wps:spPr>
                      <wps:txbx>
                        <w:txbxContent>
                          <w:p w:rsidR="00EF6E6E" w:rsidRDefault="00EF6E6E" w:rsidP="008065BD">
                            <w:pPr>
                              <w:jc w:val="center"/>
                            </w:pPr>
                            <w:r>
                              <w:rPr>
                                <w:noProof/>
                              </w:rPr>
                              <w:drawing>
                                <wp:inline distT="0" distB="0" distL="0" distR="0" wp14:anchorId="5BCBDD9F" wp14:editId="37020284">
                                  <wp:extent cx="3859257" cy="2362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3865396" cy="23659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3" o:spid="_x0000_s1027" type="#_x0000_t202" style="width:419.5pt;height:2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">
                <v:textbox>
                  <w:txbxContent>
                    <w:p w:rsidR="00EF6E6E" w:rsidRDefault="00EF6E6E" w:rsidP="008065BD">
                      <w:pPr>
                        <w:jc w:val="center"/>
                      </w:pPr>
                      <w:r>
                        <w:rPr>
                          <w:noProof/>
                        </w:rPr>
                        <w:drawing>
                          <wp:inline distT="0" distB="0" distL="0" distR="0" wp14:anchorId="5BCBDD9F" wp14:editId="37020284">
                            <wp:extent cx="3859257" cy="2362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3865396" cy="2365958"/>
                                    </a:xfrm>
                                    <a:prstGeom prst="rect">
                                      <a:avLst/>
                                    </a:prstGeom>
                                    <a:noFill/>
                                    <a:ln w="9525">
                                      <a:noFill/>
                                      <a:miter lim="800000"/>
                                      <a:headEnd/>
                                      <a:tailEnd/>
                                    </a:ln>
                                  </pic:spPr>
                                </pic:pic>
                              </a:graphicData>
                            </a:graphic>
                          </wp:inline>
                        </w:drawing>
                      </w:r>
                    </w:p>
                  </w:txbxContent>
                </v:textbox>
                <w10:anchorlock/>
              </v:shape>
            </w:pict>
          </mc:Fallback>
        </mc:AlternateContent>
      </w:r>
    </w:p>
    <w:p w:rsidR="008065BD" w:rsidRDefault="008065BD" w:rsidP="008065BD">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2 </w:t>
      </w:r>
      <w:proofErr w:type="gramStart"/>
      <w:r w:rsidRPr="00F37748">
        <w:rPr>
          <w:rFonts w:ascii="Times New Roman" w:hAnsiTheme="minorEastAsia" w:cs="Times New Roman" w:hint="eastAsia"/>
          <w:b/>
          <w:sz w:val="24"/>
          <w:szCs w:val="24"/>
        </w:rPr>
        <w:t>侯艳侠</w:t>
      </w:r>
      <w:proofErr w:type="gramEnd"/>
      <w:r w:rsidRPr="00F37748">
        <w:rPr>
          <w:rFonts w:ascii="Times New Roman" w:hAnsiTheme="minorEastAsia" w:cs="Times New Roman" w:hint="eastAsia"/>
          <w:b/>
          <w:sz w:val="24"/>
          <w:szCs w:val="24"/>
        </w:rPr>
        <w:t>等的测试数据</w:t>
      </w:r>
    </w:p>
    <w:p w:rsidR="00A11B40" w:rsidRDefault="00A11B40" w:rsidP="008065BD">
      <w:pPr>
        <w:snapToGrid w:val="0"/>
        <w:spacing w:before="120" w:after="60" w:line="288" w:lineRule="auto"/>
        <w:jc w:val="center"/>
        <w:rPr>
          <w:rFonts w:ascii="Times New Roman" w:hAnsiTheme="minorEastAsia" w:cs="Times New Roman"/>
          <w:b/>
          <w:sz w:val="24"/>
          <w:szCs w:val="24"/>
        </w:rPr>
      </w:pPr>
    </w:p>
    <w:p w:rsidR="00A11B40" w:rsidRPr="00F37748" w:rsidRDefault="00A11B40" w:rsidP="008065BD">
      <w:pPr>
        <w:snapToGrid w:val="0"/>
        <w:spacing w:before="120" w:after="60" w:line="288" w:lineRule="auto"/>
        <w:jc w:val="center"/>
        <w:rPr>
          <w:rFonts w:ascii="Times New Roman" w:hAnsiTheme="minorEastAsia" w:cs="Times New Roman"/>
          <w:b/>
          <w:sz w:val="24"/>
          <w:szCs w:val="24"/>
        </w:rPr>
      </w:pPr>
    </w:p>
    <w:p w:rsidR="00E07C19" w:rsidRPr="00F37748" w:rsidRDefault="00E07C19" w:rsidP="00F37748">
      <w:pPr>
        <w:snapToGrid w:val="0"/>
        <w:spacing w:before="120" w:after="60" w:line="288" w:lineRule="auto"/>
        <w:ind w:firstLineChars="200" w:firstLine="562"/>
        <w:rPr>
          <w:rFonts w:ascii="Times New Roman" w:hAnsiTheme="minorEastAsia" w:cs="Times New Roman"/>
          <w:b/>
          <w:sz w:val="28"/>
          <w:szCs w:val="28"/>
        </w:rPr>
      </w:pPr>
      <w:r w:rsidRPr="00F37748">
        <w:rPr>
          <w:rFonts w:ascii="Times New Roman" w:hAnsiTheme="minorEastAsia" w:cs="Times New Roman" w:hint="eastAsia"/>
          <w:b/>
          <w:sz w:val="28"/>
          <w:szCs w:val="28"/>
        </w:rPr>
        <w:t>实例</w:t>
      </w:r>
      <w:r w:rsidRPr="00F37748">
        <w:rPr>
          <w:rFonts w:ascii="Times New Roman" w:hAnsiTheme="minorEastAsia" w:cs="Times New Roman" w:hint="eastAsia"/>
          <w:b/>
          <w:sz w:val="28"/>
          <w:szCs w:val="28"/>
        </w:rPr>
        <w:t>2</w:t>
      </w:r>
    </w:p>
    <w:p w:rsidR="00276818" w:rsidRPr="00F37748" w:rsidRDefault="00602AF9" w:rsidP="00F37748">
      <w:pPr>
        <w:snapToGrid w:val="0"/>
        <w:spacing w:before="120" w:after="60" w:line="288" w:lineRule="auto"/>
        <w:ind w:firstLineChars="200" w:firstLine="560"/>
        <w:rPr>
          <w:rFonts w:ascii="Times New Roman" w:hAnsiTheme="minorEastAsia" w:cs="Times New Roman"/>
          <w:sz w:val="28"/>
          <w:szCs w:val="28"/>
        </w:rPr>
      </w:pPr>
      <w:proofErr w:type="gramStart"/>
      <w:r w:rsidRPr="00F37748">
        <w:rPr>
          <w:rFonts w:ascii="Times New Roman" w:hAnsiTheme="minorEastAsia" w:cs="Times New Roman" w:hint="eastAsia"/>
          <w:sz w:val="28"/>
          <w:szCs w:val="28"/>
        </w:rPr>
        <w:t>柴立龙</w:t>
      </w:r>
      <w:proofErr w:type="gramEnd"/>
      <w:r w:rsidR="00E07C19" w:rsidRPr="00F37748">
        <w:rPr>
          <w:rFonts w:ascii="Times New Roman" w:hAnsiTheme="minorEastAsia" w:cs="Times New Roman" w:hint="eastAsia"/>
          <w:sz w:val="28"/>
          <w:szCs w:val="28"/>
        </w:rPr>
        <w:t>等的《北京地区</w:t>
      </w:r>
      <w:r w:rsidRPr="00F37748">
        <w:rPr>
          <w:rFonts w:ascii="Times New Roman" w:hAnsiTheme="minorEastAsia" w:cs="Times New Roman" w:hint="eastAsia"/>
          <w:sz w:val="28"/>
          <w:szCs w:val="28"/>
        </w:rPr>
        <w:t>温室地源热泵供暖能耗及经济性分析</w:t>
      </w:r>
      <w:r w:rsidR="00E07C19" w:rsidRPr="00F37748">
        <w:rPr>
          <w:rFonts w:ascii="Times New Roman" w:hAnsiTheme="minorEastAsia" w:cs="Times New Roman" w:hint="eastAsia"/>
          <w:sz w:val="28"/>
          <w:szCs w:val="28"/>
        </w:rPr>
        <w:t>》中</w:t>
      </w:r>
      <w:r w:rsidRPr="00F37748">
        <w:rPr>
          <w:rFonts w:ascii="Times New Roman" w:hAnsiTheme="minorEastAsia" w:cs="Times New Roman" w:hint="eastAsia"/>
          <w:sz w:val="28"/>
          <w:szCs w:val="28"/>
        </w:rPr>
        <w:t>报道</w:t>
      </w:r>
      <w:r w:rsidR="00E07C19"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温室</w:t>
      </w:r>
      <w:r w:rsidR="006E64A3" w:rsidRPr="00F37748">
        <w:rPr>
          <w:rFonts w:ascii="Times New Roman" w:hAnsiTheme="minorEastAsia" w:cs="Times New Roman" w:hint="eastAsia"/>
          <w:sz w:val="28"/>
          <w:szCs w:val="28"/>
        </w:rPr>
        <w:t xml:space="preserve"> GSHP</w:t>
      </w:r>
      <w:r w:rsidR="006E64A3" w:rsidRPr="00F37748">
        <w:rPr>
          <w:rFonts w:ascii="Times New Roman" w:hAnsiTheme="minorEastAsia" w:cs="Times New Roman" w:hint="eastAsia"/>
          <w:sz w:val="28"/>
          <w:szCs w:val="28"/>
        </w:rPr>
        <w:t>系统从</w:t>
      </w:r>
      <w:r w:rsidR="006E64A3" w:rsidRPr="00F37748">
        <w:rPr>
          <w:rFonts w:ascii="Times New Roman" w:hAnsiTheme="minorEastAsia" w:cs="Times New Roman" w:hint="eastAsia"/>
          <w:sz w:val="28"/>
          <w:szCs w:val="28"/>
        </w:rPr>
        <w:t>2007</w:t>
      </w:r>
      <w:r w:rsidR="006E64A3" w:rsidRPr="00F37748">
        <w:rPr>
          <w:rFonts w:ascii="Times New Roman" w:hAnsiTheme="minorEastAsia" w:cs="Times New Roman" w:hint="eastAsia"/>
          <w:sz w:val="28"/>
          <w:szCs w:val="28"/>
        </w:rPr>
        <w:t>年</w:t>
      </w:r>
      <w:r w:rsidR="006E64A3" w:rsidRPr="00F37748">
        <w:rPr>
          <w:rFonts w:ascii="Times New Roman" w:hAnsiTheme="minorEastAsia" w:cs="Times New Roman" w:hint="eastAsia"/>
          <w:sz w:val="28"/>
          <w:szCs w:val="28"/>
        </w:rPr>
        <w:t>10</w:t>
      </w:r>
      <w:r w:rsidR="006E64A3" w:rsidRPr="00F37748">
        <w:rPr>
          <w:rFonts w:ascii="Times New Roman" w:hAnsiTheme="minorEastAsia" w:cs="Times New Roman" w:hint="eastAsia"/>
          <w:sz w:val="28"/>
          <w:szCs w:val="28"/>
        </w:rPr>
        <w:t>月</w:t>
      </w:r>
      <w:r w:rsidR="006E64A3" w:rsidRPr="00F37748">
        <w:rPr>
          <w:rFonts w:ascii="Times New Roman" w:hAnsiTheme="minorEastAsia" w:cs="Times New Roman" w:hint="eastAsia"/>
          <w:sz w:val="28"/>
          <w:szCs w:val="28"/>
        </w:rPr>
        <w:t>15</w:t>
      </w:r>
      <w:r w:rsidR="006E64A3" w:rsidRPr="00F37748">
        <w:rPr>
          <w:rFonts w:ascii="Times New Roman" w:hAnsiTheme="minorEastAsia" w:cs="Times New Roman" w:hint="eastAsia"/>
          <w:sz w:val="28"/>
          <w:szCs w:val="28"/>
        </w:rPr>
        <w:t>日开始供暖，系统连续运行至</w:t>
      </w:r>
      <w:r w:rsidR="006E64A3" w:rsidRPr="00F37748">
        <w:rPr>
          <w:rFonts w:ascii="Times New Roman" w:hAnsiTheme="minorEastAsia" w:cs="Times New Roman" w:hint="eastAsia"/>
          <w:sz w:val="28"/>
          <w:szCs w:val="28"/>
        </w:rPr>
        <w:t>2008</w:t>
      </w:r>
      <w:r w:rsidR="006E64A3" w:rsidRPr="00F37748">
        <w:rPr>
          <w:rFonts w:ascii="Times New Roman" w:hAnsiTheme="minorEastAsia" w:cs="Times New Roman" w:hint="eastAsia"/>
          <w:sz w:val="28"/>
          <w:szCs w:val="28"/>
        </w:rPr>
        <w:t>年</w:t>
      </w:r>
      <w:r w:rsidR="006E64A3" w:rsidRPr="00F37748">
        <w:rPr>
          <w:rFonts w:ascii="Times New Roman" w:hAnsiTheme="minorEastAsia" w:cs="Times New Roman" w:hint="eastAsia"/>
          <w:sz w:val="28"/>
          <w:szCs w:val="28"/>
        </w:rPr>
        <w:t>3</w:t>
      </w:r>
      <w:r w:rsidR="006E64A3" w:rsidRPr="00F37748">
        <w:rPr>
          <w:rFonts w:ascii="Times New Roman" w:hAnsiTheme="minorEastAsia" w:cs="Times New Roman" w:hint="eastAsia"/>
          <w:sz w:val="28"/>
          <w:szCs w:val="28"/>
        </w:rPr>
        <w:t>月</w:t>
      </w:r>
      <w:r w:rsidR="006E64A3" w:rsidRPr="00F37748">
        <w:rPr>
          <w:rFonts w:ascii="Times New Roman" w:hAnsiTheme="minorEastAsia" w:cs="Times New Roman" w:hint="eastAsia"/>
          <w:sz w:val="28"/>
          <w:szCs w:val="28"/>
        </w:rPr>
        <w:t>10</w:t>
      </w:r>
      <w:r w:rsidR="006E64A3" w:rsidRPr="00F37748">
        <w:rPr>
          <w:rFonts w:ascii="Times New Roman" w:hAnsiTheme="minorEastAsia" w:cs="Times New Roman" w:hint="eastAsia"/>
          <w:sz w:val="28"/>
          <w:szCs w:val="28"/>
        </w:rPr>
        <w:t>日采暖期结束。试验期间主要采集了以下数据：</w:t>
      </w:r>
      <w:r w:rsidR="006E64A3" w:rsidRPr="00F37748">
        <w:rPr>
          <w:rFonts w:ascii="Times New Roman" w:hAnsiTheme="minorEastAsia" w:cs="Times New Roman" w:hint="eastAsia"/>
          <w:sz w:val="28"/>
          <w:szCs w:val="28"/>
        </w:rPr>
        <w:t>1</w:t>
      </w:r>
      <w:r w:rsidR="006E64A3" w:rsidRPr="00F37748">
        <w:rPr>
          <w:rFonts w:ascii="Times New Roman" w:hAnsiTheme="minorEastAsia" w:cs="Times New Roman" w:hint="eastAsia"/>
          <w:sz w:val="28"/>
          <w:szCs w:val="28"/>
        </w:rPr>
        <w:t>）在系统各供、回水管路上安装冷</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热量表（京源水仪器仪表厂）记录供暖量，图</w:t>
      </w:r>
      <w:r w:rsidR="006E64A3" w:rsidRPr="00F37748">
        <w:rPr>
          <w:rFonts w:ascii="Times New Roman" w:hAnsiTheme="minorEastAsia" w:cs="Times New Roman" w:hint="eastAsia"/>
          <w:sz w:val="28"/>
          <w:szCs w:val="28"/>
        </w:rPr>
        <w:t>1</w:t>
      </w:r>
      <w:r w:rsidR="006E64A3" w:rsidRPr="00F37748">
        <w:rPr>
          <w:rFonts w:ascii="Times New Roman" w:hAnsiTheme="minorEastAsia" w:cs="Times New Roman" w:hint="eastAsia"/>
          <w:sz w:val="28"/>
          <w:szCs w:val="28"/>
        </w:rPr>
        <w:t>所示位置</w:t>
      </w:r>
      <w:r w:rsidR="006E64A3" w:rsidRPr="00F37748">
        <w:rPr>
          <w:rFonts w:ascii="Times New Roman" w:hAnsiTheme="minorEastAsia" w:cs="Times New Roman" w:hint="eastAsia"/>
          <w:sz w:val="28"/>
          <w:szCs w:val="28"/>
        </w:rPr>
        <w:t>5</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6</w:t>
      </w:r>
      <w:r w:rsidR="006E64A3" w:rsidRPr="00F37748">
        <w:rPr>
          <w:rFonts w:ascii="Times New Roman" w:hAnsiTheme="minorEastAsia" w:cs="Times New Roman" w:hint="eastAsia"/>
          <w:sz w:val="28"/>
          <w:szCs w:val="28"/>
        </w:rPr>
        <w:t>为</w:t>
      </w:r>
      <w:r w:rsidR="006E64A3" w:rsidRPr="00F37748">
        <w:rPr>
          <w:rFonts w:ascii="Times New Roman" w:hAnsiTheme="minorEastAsia" w:cs="Times New Roman" w:hint="eastAsia"/>
          <w:sz w:val="28"/>
          <w:szCs w:val="28"/>
        </w:rPr>
        <w:t>DN100</w:t>
      </w:r>
      <w:r w:rsidR="006E64A3" w:rsidRPr="00F37748">
        <w:rPr>
          <w:rFonts w:ascii="Times New Roman" w:hAnsiTheme="minorEastAsia" w:cs="Times New Roman" w:hint="eastAsia"/>
          <w:sz w:val="28"/>
          <w:szCs w:val="28"/>
        </w:rPr>
        <w:t>系列冷</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热量表，</w:t>
      </w:r>
      <w:r w:rsidR="006E64A3" w:rsidRPr="00F37748">
        <w:rPr>
          <w:rFonts w:ascii="Times New Roman" w:hAnsiTheme="minorEastAsia" w:cs="Times New Roman" w:hint="eastAsia"/>
          <w:sz w:val="28"/>
          <w:szCs w:val="28"/>
        </w:rPr>
        <w:t>7</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8</w:t>
      </w:r>
      <w:r w:rsidR="006E64A3" w:rsidRPr="00F37748">
        <w:rPr>
          <w:rFonts w:ascii="Times New Roman" w:hAnsiTheme="minorEastAsia" w:cs="Times New Roman" w:hint="eastAsia"/>
          <w:sz w:val="28"/>
          <w:szCs w:val="28"/>
        </w:rPr>
        <w:t>为</w:t>
      </w:r>
      <w:r w:rsidR="006E64A3" w:rsidRPr="00F37748">
        <w:rPr>
          <w:rFonts w:ascii="Times New Roman" w:hAnsiTheme="minorEastAsia" w:cs="Times New Roman" w:hint="eastAsia"/>
          <w:sz w:val="28"/>
          <w:szCs w:val="28"/>
        </w:rPr>
        <w:t>DN35</w:t>
      </w:r>
      <w:r w:rsidR="006E64A3" w:rsidRPr="00F37748">
        <w:rPr>
          <w:rFonts w:ascii="Times New Roman" w:hAnsiTheme="minorEastAsia" w:cs="Times New Roman" w:hint="eastAsia"/>
          <w:sz w:val="28"/>
          <w:szCs w:val="28"/>
        </w:rPr>
        <w:t>系列冷</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热量表。</w:t>
      </w:r>
      <w:r w:rsidR="006E64A3" w:rsidRPr="00F37748">
        <w:rPr>
          <w:rFonts w:ascii="Times New Roman" w:hAnsiTheme="minorEastAsia" w:cs="Times New Roman" w:hint="eastAsia"/>
          <w:sz w:val="28"/>
          <w:szCs w:val="28"/>
        </w:rPr>
        <w:t>2</w:t>
      </w:r>
      <w:r w:rsidR="006E64A3" w:rsidRPr="00F37748">
        <w:rPr>
          <w:rFonts w:ascii="Times New Roman" w:hAnsiTheme="minorEastAsia" w:cs="Times New Roman" w:hint="eastAsia"/>
          <w:sz w:val="28"/>
          <w:szCs w:val="28"/>
        </w:rPr>
        <w:t>）在</w:t>
      </w:r>
      <w:r w:rsidR="006E64A3" w:rsidRPr="00F37748">
        <w:rPr>
          <w:rFonts w:ascii="Times New Roman" w:hAnsiTheme="minorEastAsia" w:cs="Times New Roman" w:hint="eastAsia"/>
          <w:sz w:val="28"/>
          <w:szCs w:val="28"/>
        </w:rPr>
        <w:t>9</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10</w:t>
      </w:r>
      <w:r w:rsidR="006E64A3" w:rsidRPr="00F37748">
        <w:rPr>
          <w:rFonts w:ascii="Times New Roman" w:hAnsiTheme="minorEastAsia" w:cs="Times New Roman" w:hint="eastAsia"/>
          <w:sz w:val="28"/>
          <w:szCs w:val="28"/>
        </w:rPr>
        <w:t>位置采用</w:t>
      </w:r>
      <w:r w:rsidR="006E64A3" w:rsidRPr="00F37748">
        <w:rPr>
          <w:rFonts w:ascii="Times New Roman" w:hAnsiTheme="minorEastAsia" w:cs="Times New Roman" w:hint="eastAsia"/>
          <w:sz w:val="28"/>
          <w:szCs w:val="28"/>
        </w:rPr>
        <w:t>T</w:t>
      </w:r>
      <w:r w:rsidR="006E64A3" w:rsidRPr="00F37748">
        <w:rPr>
          <w:rFonts w:ascii="Times New Roman" w:hAnsiTheme="minorEastAsia" w:cs="Times New Roman" w:hint="eastAsia"/>
          <w:sz w:val="28"/>
          <w:szCs w:val="28"/>
        </w:rPr>
        <w:t>型热电偶对进、出井水的温度变化进行实时监测。</w:t>
      </w:r>
      <w:r w:rsidR="006E64A3" w:rsidRPr="00F37748">
        <w:rPr>
          <w:rFonts w:ascii="Times New Roman" w:hAnsiTheme="minorEastAsia" w:cs="Times New Roman" w:hint="eastAsia"/>
          <w:sz w:val="28"/>
          <w:szCs w:val="28"/>
        </w:rPr>
        <w:t>3</w:t>
      </w:r>
      <w:r w:rsidR="006E64A3" w:rsidRPr="00F37748">
        <w:rPr>
          <w:rFonts w:ascii="Times New Roman" w:hAnsiTheme="minorEastAsia" w:cs="Times New Roman" w:hint="eastAsia"/>
          <w:sz w:val="28"/>
          <w:szCs w:val="28"/>
        </w:rPr>
        <w:t>）采用温、湿度传感器（</w:t>
      </w:r>
      <w:r w:rsidR="006E64A3" w:rsidRPr="00F37748">
        <w:rPr>
          <w:rFonts w:ascii="Times New Roman" w:hAnsiTheme="minorEastAsia" w:cs="Times New Roman" w:hint="eastAsia"/>
          <w:sz w:val="28"/>
          <w:szCs w:val="28"/>
        </w:rPr>
        <w:t>ESPEC RS-11</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JAPAN</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 xml:space="preserve"> </w:t>
      </w:r>
      <w:r w:rsidR="006E64A3" w:rsidRPr="00F37748">
        <w:rPr>
          <w:rFonts w:ascii="Times New Roman" w:hAnsiTheme="minorEastAsia" w:cs="Times New Roman" w:hint="eastAsia"/>
          <w:sz w:val="28"/>
          <w:szCs w:val="28"/>
        </w:rPr>
        <w:t>监测室内以及风机盘管进、出口空气的温、湿度变化，自动采集时间步长为</w:t>
      </w:r>
      <w:r w:rsidR="006E64A3" w:rsidRPr="00F37748">
        <w:rPr>
          <w:rFonts w:ascii="Times New Roman" w:hAnsiTheme="minorEastAsia" w:cs="Times New Roman" w:hint="eastAsia"/>
          <w:sz w:val="28"/>
          <w:szCs w:val="28"/>
        </w:rPr>
        <w:t>10 min</w:t>
      </w:r>
      <w:r w:rsidR="006E64A3" w:rsidRPr="00F37748">
        <w:rPr>
          <w:rFonts w:ascii="Times New Roman" w:hAnsiTheme="minorEastAsia" w:cs="Times New Roman" w:hint="eastAsia"/>
          <w:sz w:val="28"/>
          <w:szCs w:val="28"/>
        </w:rPr>
        <w:t>。沿着温室南北中心线，从东至西，室内分别在距离东端</w:t>
      </w:r>
      <w:r w:rsidR="006E64A3" w:rsidRPr="00F37748">
        <w:rPr>
          <w:rFonts w:ascii="Times New Roman" w:hAnsiTheme="minorEastAsia" w:cs="Times New Roman" w:hint="eastAsia"/>
          <w:sz w:val="28"/>
          <w:szCs w:val="28"/>
        </w:rPr>
        <w:t>15</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30</w:t>
      </w:r>
      <w:r w:rsidR="006E64A3" w:rsidRPr="00F37748">
        <w:rPr>
          <w:rFonts w:ascii="Times New Roman" w:hAnsiTheme="minorEastAsia" w:cs="Times New Roman" w:hint="eastAsia"/>
          <w:sz w:val="28"/>
          <w:szCs w:val="28"/>
        </w:rPr>
        <w:t>和</w:t>
      </w:r>
      <w:r w:rsidR="006E64A3" w:rsidRPr="00F37748">
        <w:rPr>
          <w:rFonts w:ascii="Times New Roman" w:hAnsiTheme="minorEastAsia" w:cs="Times New Roman" w:hint="eastAsia"/>
          <w:sz w:val="28"/>
          <w:szCs w:val="28"/>
        </w:rPr>
        <w:t>45m</w:t>
      </w:r>
      <w:r w:rsidR="006E64A3" w:rsidRPr="00F37748">
        <w:rPr>
          <w:rFonts w:ascii="Times New Roman" w:hAnsiTheme="minorEastAsia" w:cs="Times New Roman" w:hint="eastAsia"/>
          <w:sz w:val="28"/>
          <w:szCs w:val="28"/>
        </w:rPr>
        <w:t>的</w:t>
      </w:r>
      <w:r w:rsidR="006E64A3" w:rsidRPr="00F37748">
        <w:rPr>
          <w:rFonts w:ascii="Times New Roman" w:hAnsiTheme="minorEastAsia" w:cs="Times New Roman" w:hint="eastAsia"/>
          <w:sz w:val="28"/>
          <w:szCs w:val="28"/>
        </w:rPr>
        <w:t>2m</w:t>
      </w:r>
      <w:r w:rsidR="006E64A3" w:rsidRPr="00F37748">
        <w:rPr>
          <w:rFonts w:ascii="Times New Roman" w:hAnsiTheme="minorEastAsia" w:cs="Times New Roman" w:hint="eastAsia"/>
          <w:sz w:val="28"/>
          <w:szCs w:val="28"/>
        </w:rPr>
        <w:t>高度处各布置</w:t>
      </w:r>
      <w:r w:rsidR="006E64A3" w:rsidRPr="00F37748">
        <w:rPr>
          <w:rFonts w:ascii="Times New Roman" w:hAnsiTheme="minorEastAsia" w:cs="Times New Roman" w:hint="eastAsia"/>
          <w:sz w:val="28"/>
          <w:szCs w:val="28"/>
        </w:rPr>
        <w:t>1</w:t>
      </w:r>
      <w:r w:rsidR="006E64A3" w:rsidRPr="00F37748">
        <w:rPr>
          <w:rFonts w:ascii="Times New Roman" w:hAnsiTheme="minorEastAsia" w:cs="Times New Roman" w:hint="eastAsia"/>
          <w:sz w:val="28"/>
          <w:szCs w:val="28"/>
        </w:rPr>
        <w:t>个。选取</w:t>
      </w:r>
      <w:r w:rsidR="006E64A3" w:rsidRPr="00F37748">
        <w:rPr>
          <w:rFonts w:ascii="Times New Roman" w:hAnsiTheme="minorEastAsia" w:cs="Times New Roman" w:hint="eastAsia"/>
          <w:sz w:val="28"/>
          <w:szCs w:val="28"/>
        </w:rPr>
        <w:t>2</w:t>
      </w:r>
      <w:r w:rsidR="006E64A3" w:rsidRPr="00F37748">
        <w:rPr>
          <w:rFonts w:ascii="Times New Roman" w:hAnsiTheme="minorEastAsia" w:cs="Times New Roman" w:hint="eastAsia"/>
          <w:sz w:val="28"/>
          <w:szCs w:val="28"/>
        </w:rPr>
        <w:t>个风机盘管（从东至西第</w:t>
      </w:r>
      <w:r w:rsidR="006E64A3" w:rsidRPr="00F37748">
        <w:rPr>
          <w:rFonts w:ascii="Times New Roman" w:hAnsiTheme="minorEastAsia" w:cs="Times New Roman" w:hint="eastAsia"/>
          <w:sz w:val="28"/>
          <w:szCs w:val="28"/>
        </w:rPr>
        <w:t>4</w:t>
      </w:r>
      <w:r w:rsidR="006E64A3" w:rsidRPr="00F37748">
        <w:rPr>
          <w:rFonts w:ascii="Times New Roman" w:hAnsiTheme="minorEastAsia" w:cs="Times New Roman" w:hint="eastAsia"/>
          <w:sz w:val="28"/>
          <w:szCs w:val="28"/>
        </w:rPr>
        <w:t>个，第</w:t>
      </w:r>
      <w:r w:rsidR="006E64A3" w:rsidRPr="00F37748">
        <w:rPr>
          <w:rFonts w:ascii="Times New Roman" w:hAnsiTheme="minorEastAsia" w:cs="Times New Roman" w:hint="eastAsia"/>
          <w:sz w:val="28"/>
          <w:szCs w:val="28"/>
        </w:rPr>
        <w:t>6</w:t>
      </w:r>
      <w:r w:rsidR="006E64A3" w:rsidRPr="00F37748">
        <w:rPr>
          <w:rFonts w:ascii="Times New Roman" w:hAnsiTheme="minorEastAsia" w:cs="Times New Roman" w:hint="eastAsia"/>
          <w:sz w:val="28"/>
          <w:szCs w:val="28"/>
        </w:rPr>
        <w:t>个），分别在其进口和出口处各布置一个。所有</w:t>
      </w:r>
      <w:r w:rsidR="006E64A3" w:rsidRPr="00F37748">
        <w:rPr>
          <w:rFonts w:ascii="Times New Roman" w:hAnsiTheme="minorEastAsia" w:cs="Times New Roman" w:hint="eastAsia"/>
          <w:sz w:val="28"/>
          <w:szCs w:val="28"/>
        </w:rPr>
        <w:t>RS-11</w:t>
      </w:r>
      <w:r w:rsidR="006E64A3" w:rsidRPr="00F37748">
        <w:rPr>
          <w:rFonts w:ascii="Times New Roman" w:hAnsiTheme="minorEastAsia" w:cs="Times New Roman" w:hint="eastAsia"/>
          <w:sz w:val="28"/>
          <w:szCs w:val="28"/>
        </w:rPr>
        <w:t>传感器的感应探头均使用镀铝膜材料进行热辐射屏蔽的处理。</w:t>
      </w:r>
      <w:r w:rsidR="006E64A3" w:rsidRPr="00F37748">
        <w:rPr>
          <w:rFonts w:ascii="Times New Roman" w:hAnsiTheme="minorEastAsia" w:cs="Times New Roman" w:hint="eastAsia"/>
          <w:sz w:val="28"/>
          <w:szCs w:val="28"/>
        </w:rPr>
        <w:t>4</w:t>
      </w:r>
      <w:r w:rsidR="006E64A3" w:rsidRPr="00F37748">
        <w:rPr>
          <w:rFonts w:ascii="Times New Roman" w:hAnsiTheme="minorEastAsia" w:cs="Times New Roman" w:hint="eastAsia"/>
          <w:sz w:val="28"/>
          <w:szCs w:val="28"/>
        </w:rPr>
        <w:t>）使用手持式日光辐射计（</w:t>
      </w:r>
      <w:r w:rsidR="006E64A3" w:rsidRPr="00F37748">
        <w:rPr>
          <w:rFonts w:ascii="Times New Roman" w:hAnsiTheme="minorEastAsia" w:cs="Times New Roman" w:hint="eastAsia"/>
          <w:sz w:val="28"/>
          <w:szCs w:val="28"/>
        </w:rPr>
        <w:t xml:space="preserve">ESM-PY1 </w:t>
      </w:r>
      <w:r w:rsidR="006E64A3" w:rsidRPr="00F37748">
        <w:rPr>
          <w:rFonts w:ascii="Times New Roman" w:hAnsiTheme="minorEastAsia" w:cs="Times New Roman" w:hint="eastAsia"/>
          <w:sz w:val="28"/>
          <w:szCs w:val="28"/>
        </w:rPr>
        <w:t>太阳总辐射表，北京鸿泰顺达科技有限公司）于晴朗天气对</w:t>
      </w:r>
      <w:r w:rsidR="006E64A3" w:rsidRPr="00F37748">
        <w:rPr>
          <w:rFonts w:ascii="Times New Roman" w:hAnsiTheme="minorEastAsia" w:cs="Times New Roman" w:hint="eastAsia"/>
          <w:sz w:val="28"/>
          <w:szCs w:val="28"/>
        </w:rPr>
        <w:t>G2</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G3</w:t>
      </w:r>
      <w:proofErr w:type="gramStart"/>
      <w:r w:rsidR="006E64A3" w:rsidRPr="00F37748">
        <w:rPr>
          <w:rFonts w:ascii="Times New Roman" w:hAnsiTheme="minorEastAsia" w:cs="Times New Roman" w:hint="eastAsia"/>
          <w:sz w:val="28"/>
          <w:szCs w:val="28"/>
        </w:rPr>
        <w:t>两</w:t>
      </w:r>
      <w:proofErr w:type="gramEnd"/>
      <w:r w:rsidR="006E64A3" w:rsidRPr="00F37748">
        <w:rPr>
          <w:rFonts w:ascii="Times New Roman" w:hAnsiTheme="minorEastAsia" w:cs="Times New Roman" w:hint="eastAsia"/>
          <w:sz w:val="28"/>
          <w:szCs w:val="28"/>
        </w:rPr>
        <w:t>栋温室的透光率进行了测量。</w:t>
      </w:r>
      <w:r w:rsidR="006E64A3" w:rsidRPr="00F37748">
        <w:rPr>
          <w:rFonts w:ascii="Times New Roman" w:hAnsiTheme="minorEastAsia" w:cs="Times New Roman" w:hint="eastAsia"/>
          <w:sz w:val="28"/>
          <w:szCs w:val="28"/>
        </w:rPr>
        <w:t>5</w:t>
      </w:r>
      <w:r w:rsidR="006E64A3" w:rsidRPr="00F37748">
        <w:rPr>
          <w:rFonts w:ascii="Times New Roman" w:hAnsiTheme="minorEastAsia" w:cs="Times New Roman" w:hint="eastAsia"/>
          <w:sz w:val="28"/>
          <w:szCs w:val="28"/>
        </w:rPr>
        <w:t>）利用试验站的气象数据采集站监测室外气温、太阳辐射、风速等气象参数。室外气象站安装在</w:t>
      </w:r>
      <w:r w:rsidR="006E64A3" w:rsidRPr="00F37748">
        <w:rPr>
          <w:rFonts w:ascii="Times New Roman" w:hAnsiTheme="minorEastAsia" w:cs="Times New Roman" w:hint="eastAsia"/>
          <w:sz w:val="28"/>
          <w:szCs w:val="28"/>
        </w:rPr>
        <w:t>3m</w:t>
      </w:r>
      <w:r w:rsidR="006E64A3" w:rsidRPr="00F37748">
        <w:rPr>
          <w:rFonts w:ascii="Times New Roman" w:hAnsiTheme="minorEastAsia" w:cs="Times New Roman" w:hint="eastAsia"/>
          <w:sz w:val="28"/>
          <w:szCs w:val="28"/>
        </w:rPr>
        <w:t>位置高处，数据采集时间步长为</w:t>
      </w:r>
      <w:r w:rsidR="006E64A3" w:rsidRPr="00F37748">
        <w:rPr>
          <w:rFonts w:ascii="Times New Roman" w:hAnsiTheme="minorEastAsia" w:cs="Times New Roman" w:hint="eastAsia"/>
          <w:sz w:val="28"/>
          <w:szCs w:val="28"/>
        </w:rPr>
        <w:t>10 min</w:t>
      </w:r>
      <w:r w:rsidR="006E64A3" w:rsidRPr="00F37748">
        <w:rPr>
          <w:rFonts w:ascii="Times New Roman" w:hAnsiTheme="minorEastAsia" w:cs="Times New Roman" w:hint="eastAsia"/>
          <w:sz w:val="28"/>
          <w:szCs w:val="28"/>
        </w:rPr>
        <w:t>。</w:t>
      </w:r>
      <w:r w:rsidR="006E64A3" w:rsidRPr="00F37748">
        <w:rPr>
          <w:rFonts w:ascii="Times New Roman" w:hAnsiTheme="minorEastAsia" w:cs="Times New Roman" w:hint="eastAsia"/>
          <w:sz w:val="28"/>
          <w:szCs w:val="28"/>
        </w:rPr>
        <w:t>6</w:t>
      </w:r>
      <w:r w:rsidR="006E64A3" w:rsidRPr="00F37748">
        <w:rPr>
          <w:rFonts w:ascii="Times New Roman" w:hAnsiTheme="minorEastAsia" w:cs="Times New Roman" w:hint="eastAsia"/>
          <w:sz w:val="28"/>
          <w:szCs w:val="28"/>
        </w:rPr>
        <w:t>）使用普通电度表（上海华夏电表厂）记录系统能耗情况</w:t>
      </w:r>
      <w:proofErr w:type="gramStart"/>
      <w:r w:rsidR="00BB2846" w:rsidRPr="00F37748">
        <w:rPr>
          <w:rFonts w:ascii="Times New Roman" w:hAnsiTheme="minorEastAsia" w:cs="Times New Roman" w:hint="eastAsia"/>
          <w:sz w:val="28"/>
          <w:szCs w:val="28"/>
        </w:rPr>
        <w:t>”</w:t>
      </w:r>
      <w:proofErr w:type="gramEnd"/>
      <w:r w:rsidR="006E64A3" w:rsidRPr="00F37748">
        <w:rPr>
          <w:rFonts w:ascii="Times New Roman" w:hAnsiTheme="minorEastAsia" w:cs="Times New Roman" w:hint="eastAsia"/>
          <w:sz w:val="28"/>
          <w:szCs w:val="28"/>
        </w:rPr>
        <w:t>。</w:t>
      </w:r>
    </w:p>
    <w:p w:rsidR="00D853C5" w:rsidRDefault="00276818" w:rsidP="00F37748">
      <w:pPr>
        <w:snapToGrid w:val="0"/>
        <w:spacing w:before="120" w:after="60" w:line="288" w:lineRule="auto"/>
        <w:ind w:firstLineChars="200" w:firstLine="560"/>
        <w:rPr>
          <w:rFonts w:ascii="Times New Roman" w:hAnsiTheme="minorEastAsia" w:cs="Times New Roman"/>
          <w:sz w:val="28"/>
          <w:szCs w:val="28"/>
        </w:rPr>
      </w:pPr>
      <w:r w:rsidRPr="00F37748">
        <w:rPr>
          <w:rFonts w:ascii="Times New Roman" w:hAnsiTheme="minorEastAsia" w:cs="Times New Roman" w:hint="eastAsia"/>
          <w:sz w:val="28"/>
          <w:szCs w:val="28"/>
        </w:rPr>
        <w:t>“表</w:t>
      </w:r>
      <w:r w:rsidRPr="00F37748">
        <w:rPr>
          <w:rFonts w:ascii="Times New Roman" w:hAnsiTheme="minorEastAsia" w:cs="Times New Roman" w:hint="eastAsia"/>
          <w:sz w:val="28"/>
          <w:szCs w:val="28"/>
        </w:rPr>
        <w:t>1</w:t>
      </w:r>
      <w:r w:rsidRPr="00F37748">
        <w:rPr>
          <w:rFonts w:ascii="Times New Roman" w:hAnsiTheme="minorEastAsia" w:cs="Times New Roman" w:hint="eastAsia"/>
          <w:sz w:val="28"/>
          <w:szCs w:val="28"/>
        </w:rPr>
        <w:t>所示为</w:t>
      </w:r>
      <w:r w:rsidRPr="00F37748">
        <w:rPr>
          <w:rFonts w:ascii="Times New Roman" w:hAnsiTheme="minorEastAsia" w:cs="Times New Roman" w:hint="eastAsia"/>
          <w:sz w:val="28"/>
          <w:szCs w:val="28"/>
        </w:rPr>
        <w:t>2008</w:t>
      </w:r>
      <w:r w:rsidRPr="00F37748">
        <w:rPr>
          <w:rFonts w:ascii="Times New Roman" w:hAnsiTheme="minorEastAsia" w:cs="Times New Roman" w:hint="eastAsia"/>
          <w:sz w:val="28"/>
          <w:szCs w:val="28"/>
        </w:rPr>
        <w:t>年</w:t>
      </w:r>
      <w:r w:rsidRPr="00F37748">
        <w:rPr>
          <w:rFonts w:ascii="Times New Roman" w:hAnsiTheme="minorEastAsia" w:cs="Times New Roman" w:hint="eastAsia"/>
          <w:sz w:val="28"/>
          <w:szCs w:val="28"/>
        </w:rPr>
        <w:t>2</w:t>
      </w:r>
      <w:r w:rsidRPr="00F37748">
        <w:rPr>
          <w:rFonts w:ascii="Times New Roman" w:hAnsiTheme="minorEastAsia" w:cs="Times New Roman" w:hint="eastAsia"/>
          <w:sz w:val="28"/>
          <w:szCs w:val="28"/>
        </w:rPr>
        <w:t>月</w:t>
      </w:r>
      <w:r w:rsidRPr="00F37748">
        <w:rPr>
          <w:rFonts w:ascii="Times New Roman" w:hAnsiTheme="minorEastAsia" w:cs="Times New Roman" w:hint="eastAsia"/>
          <w:sz w:val="28"/>
          <w:szCs w:val="28"/>
        </w:rPr>
        <w:t>2</w:t>
      </w:r>
      <w:r w:rsidRPr="00F37748">
        <w:rPr>
          <w:rFonts w:ascii="Times New Roman" w:hAnsiTheme="minorEastAsia" w:cs="Times New Roman" w:hint="eastAsia"/>
          <w:sz w:val="28"/>
          <w:szCs w:val="28"/>
        </w:rPr>
        <w:t>日－</w:t>
      </w:r>
      <w:r w:rsidRPr="00F37748">
        <w:rPr>
          <w:rFonts w:ascii="Times New Roman" w:hAnsiTheme="minorEastAsia" w:cs="Times New Roman" w:hint="eastAsia"/>
          <w:sz w:val="28"/>
          <w:szCs w:val="28"/>
        </w:rPr>
        <w:t>8</w:t>
      </w:r>
      <w:r w:rsidRPr="00F37748">
        <w:rPr>
          <w:rFonts w:ascii="Times New Roman" w:hAnsiTheme="minorEastAsia" w:cs="Times New Roman" w:hint="eastAsia"/>
          <w:sz w:val="28"/>
          <w:szCs w:val="28"/>
        </w:rPr>
        <w:t>日连续</w:t>
      </w:r>
      <w:r w:rsidRPr="00F37748">
        <w:rPr>
          <w:rFonts w:ascii="Times New Roman" w:hAnsiTheme="minorEastAsia" w:cs="Times New Roman" w:hint="eastAsia"/>
          <w:sz w:val="28"/>
          <w:szCs w:val="28"/>
        </w:rPr>
        <w:t>6</w:t>
      </w:r>
      <w:r w:rsidRPr="00F37748">
        <w:rPr>
          <w:rFonts w:ascii="Times New Roman" w:hAnsiTheme="minorEastAsia" w:cs="Times New Roman" w:hint="eastAsia"/>
          <w:sz w:val="28"/>
          <w:szCs w:val="28"/>
        </w:rPr>
        <w:t>个夜间</w:t>
      </w:r>
      <w:r w:rsidRPr="00F37748">
        <w:rPr>
          <w:rFonts w:ascii="Times New Roman" w:hAnsiTheme="minorEastAsia" w:cs="Times New Roman" w:hint="eastAsia"/>
          <w:sz w:val="28"/>
          <w:szCs w:val="28"/>
        </w:rPr>
        <w:t>G2</w:t>
      </w:r>
      <w:r w:rsidRPr="00F37748">
        <w:rPr>
          <w:rFonts w:ascii="Times New Roman" w:hAnsiTheme="minorEastAsia" w:cs="Times New Roman" w:hint="eastAsia"/>
          <w:sz w:val="28"/>
          <w:szCs w:val="28"/>
        </w:rPr>
        <w:t>和</w:t>
      </w:r>
      <w:r w:rsidRPr="00F37748">
        <w:rPr>
          <w:rFonts w:ascii="Times New Roman" w:hAnsiTheme="minorEastAsia" w:cs="Times New Roman" w:hint="eastAsia"/>
          <w:sz w:val="28"/>
          <w:szCs w:val="28"/>
        </w:rPr>
        <w:t>G3</w:t>
      </w:r>
      <w:r w:rsidRPr="00F37748">
        <w:rPr>
          <w:rFonts w:ascii="Times New Roman" w:hAnsiTheme="minorEastAsia" w:cs="Times New Roman" w:hint="eastAsia"/>
          <w:sz w:val="28"/>
          <w:szCs w:val="28"/>
        </w:rPr>
        <w:t>室内、外环境参数及夜间供暖量变化情况。连续</w:t>
      </w:r>
      <w:r w:rsidRPr="00F37748">
        <w:rPr>
          <w:rFonts w:ascii="Times New Roman" w:hAnsiTheme="minorEastAsia" w:cs="Times New Roman" w:hint="eastAsia"/>
          <w:sz w:val="28"/>
          <w:szCs w:val="28"/>
        </w:rPr>
        <w:t>6</w:t>
      </w:r>
      <w:r w:rsidRPr="00F37748">
        <w:rPr>
          <w:rFonts w:ascii="Times New Roman" w:hAnsiTheme="minorEastAsia" w:cs="Times New Roman" w:hint="eastAsia"/>
          <w:sz w:val="28"/>
          <w:szCs w:val="28"/>
        </w:rPr>
        <w:t>个夜间</w:t>
      </w:r>
      <w:r w:rsidRPr="00F37748">
        <w:rPr>
          <w:rFonts w:ascii="Times New Roman" w:hAnsiTheme="minorEastAsia" w:cs="Times New Roman" w:hint="eastAsia"/>
          <w:sz w:val="28"/>
          <w:szCs w:val="28"/>
        </w:rPr>
        <w:t>G2</w:t>
      </w:r>
      <w:r w:rsidRPr="00F37748">
        <w:rPr>
          <w:rFonts w:ascii="Times New Roman" w:hAnsiTheme="minorEastAsia" w:cs="Times New Roman" w:hint="eastAsia"/>
          <w:sz w:val="28"/>
          <w:szCs w:val="28"/>
        </w:rPr>
        <w:t>内的平均气温均保持在</w:t>
      </w:r>
      <w:r w:rsidRPr="00F37748">
        <w:rPr>
          <w:rFonts w:ascii="Times New Roman" w:hAnsiTheme="minorEastAsia" w:cs="Times New Roman" w:hint="eastAsia"/>
          <w:sz w:val="28"/>
          <w:szCs w:val="28"/>
        </w:rPr>
        <w:t>19.5</w:t>
      </w:r>
      <w:r w:rsidRPr="00F37748">
        <w:rPr>
          <w:rFonts w:ascii="Times New Roman" w:hAnsiTheme="minorEastAsia" w:cs="Times New Roman" w:hint="eastAsia"/>
          <w:sz w:val="28"/>
          <w:szCs w:val="28"/>
        </w:rPr>
        <w:t>℃左右，</w:t>
      </w:r>
      <w:r w:rsidRPr="00F37748">
        <w:rPr>
          <w:rFonts w:ascii="Times New Roman" w:hAnsiTheme="minorEastAsia" w:cs="Times New Roman" w:hint="eastAsia"/>
          <w:sz w:val="28"/>
          <w:szCs w:val="28"/>
        </w:rPr>
        <w:t xml:space="preserve"> </w:t>
      </w:r>
      <w:r w:rsidRPr="00F37748">
        <w:rPr>
          <w:rFonts w:ascii="Times New Roman" w:hAnsiTheme="minorEastAsia" w:cs="Times New Roman" w:hint="eastAsia"/>
          <w:sz w:val="28"/>
          <w:szCs w:val="28"/>
        </w:rPr>
        <w:t>比</w:t>
      </w:r>
      <w:r w:rsidRPr="00F37748">
        <w:rPr>
          <w:rFonts w:ascii="Times New Roman" w:hAnsiTheme="minorEastAsia" w:cs="Times New Roman" w:hint="eastAsia"/>
          <w:sz w:val="28"/>
          <w:szCs w:val="28"/>
        </w:rPr>
        <w:t>G3</w:t>
      </w:r>
      <w:r w:rsidRPr="00F37748">
        <w:rPr>
          <w:rFonts w:ascii="Times New Roman" w:hAnsiTheme="minorEastAsia" w:cs="Times New Roman" w:hint="eastAsia"/>
          <w:sz w:val="28"/>
          <w:szCs w:val="28"/>
        </w:rPr>
        <w:t>高</w:t>
      </w:r>
      <w:r w:rsidRPr="00F37748">
        <w:rPr>
          <w:rFonts w:ascii="Times New Roman" w:hAnsiTheme="minorEastAsia" w:cs="Times New Roman" w:hint="eastAsia"/>
          <w:sz w:val="28"/>
          <w:szCs w:val="28"/>
        </w:rPr>
        <w:t>11.4</w:t>
      </w:r>
      <w:r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2</w:t>
      </w:r>
      <w:r w:rsidRPr="00F37748">
        <w:rPr>
          <w:rFonts w:ascii="Times New Roman" w:hAnsiTheme="minorEastAsia" w:cs="Times New Roman" w:hint="eastAsia"/>
          <w:sz w:val="28"/>
          <w:szCs w:val="28"/>
        </w:rPr>
        <w:t>月</w:t>
      </w:r>
      <w:r w:rsidRPr="00F37748">
        <w:rPr>
          <w:rFonts w:ascii="Times New Roman" w:hAnsiTheme="minorEastAsia" w:cs="Times New Roman" w:hint="eastAsia"/>
          <w:sz w:val="28"/>
          <w:szCs w:val="28"/>
        </w:rPr>
        <w:t>3</w:t>
      </w:r>
      <w:r w:rsidRPr="00F37748">
        <w:rPr>
          <w:rFonts w:ascii="Times New Roman" w:hAnsiTheme="minorEastAsia" w:cs="Times New Roman" w:hint="eastAsia"/>
          <w:sz w:val="28"/>
          <w:szCs w:val="28"/>
        </w:rPr>
        <w:t>日晚上至</w:t>
      </w:r>
      <w:r w:rsidRPr="00F37748">
        <w:rPr>
          <w:rFonts w:ascii="Times New Roman" w:hAnsiTheme="minorEastAsia" w:cs="Times New Roman" w:hint="eastAsia"/>
          <w:sz w:val="28"/>
          <w:szCs w:val="28"/>
        </w:rPr>
        <w:t>4</w:t>
      </w:r>
      <w:r w:rsidRPr="00F37748">
        <w:rPr>
          <w:rFonts w:ascii="Times New Roman" w:hAnsiTheme="minorEastAsia" w:cs="Times New Roman" w:hint="eastAsia"/>
          <w:sz w:val="28"/>
          <w:szCs w:val="28"/>
        </w:rPr>
        <w:t>日凌晨夜间室外平均气温为</w:t>
      </w:r>
      <w:r w:rsidRPr="00F37748">
        <w:rPr>
          <w:rFonts w:ascii="Times New Roman" w:hAnsiTheme="minorEastAsia" w:cs="Times New Roman" w:hint="eastAsia"/>
          <w:sz w:val="28"/>
          <w:szCs w:val="28"/>
        </w:rPr>
        <w:t>-10.7</w:t>
      </w:r>
      <w:r w:rsidRPr="00F37748">
        <w:rPr>
          <w:rFonts w:ascii="Times New Roman" w:hAnsiTheme="minorEastAsia" w:cs="Times New Roman" w:hint="eastAsia"/>
          <w:sz w:val="28"/>
          <w:szCs w:val="28"/>
        </w:rPr>
        <w:t>℃，最低气温达到</w:t>
      </w:r>
      <w:r w:rsidRPr="00F37748">
        <w:rPr>
          <w:rFonts w:ascii="Times New Roman" w:hAnsiTheme="minorEastAsia" w:cs="Times New Roman" w:hint="eastAsia"/>
          <w:sz w:val="28"/>
          <w:szCs w:val="28"/>
        </w:rPr>
        <w:t>-15.2</w:t>
      </w:r>
      <w:r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G2</w:t>
      </w:r>
      <w:r w:rsidRPr="00F37748">
        <w:rPr>
          <w:rFonts w:ascii="Times New Roman" w:hAnsiTheme="minorEastAsia" w:cs="Times New Roman" w:hint="eastAsia"/>
          <w:sz w:val="28"/>
          <w:szCs w:val="28"/>
        </w:rPr>
        <w:t>内夜间气温仍然能保持在</w:t>
      </w:r>
      <w:r w:rsidRPr="00F37748">
        <w:rPr>
          <w:rFonts w:ascii="Times New Roman" w:hAnsiTheme="minorEastAsia" w:cs="Times New Roman" w:hint="eastAsia"/>
          <w:sz w:val="28"/>
          <w:szCs w:val="28"/>
        </w:rPr>
        <w:t>17.9</w:t>
      </w:r>
      <w:r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20.7</w:t>
      </w:r>
      <w:r w:rsidRPr="00F37748">
        <w:rPr>
          <w:rFonts w:ascii="Times New Roman" w:hAnsiTheme="minorEastAsia" w:cs="Times New Roman" w:hint="eastAsia"/>
          <w:sz w:val="28"/>
          <w:szCs w:val="28"/>
        </w:rPr>
        <w:t>℃，</w:t>
      </w:r>
      <w:r w:rsidRPr="00F37748">
        <w:rPr>
          <w:rFonts w:ascii="Times New Roman" w:hAnsiTheme="minorEastAsia" w:cs="Times New Roman" w:hint="eastAsia"/>
          <w:sz w:val="28"/>
          <w:szCs w:val="28"/>
        </w:rPr>
        <w:t xml:space="preserve">GSHP </w:t>
      </w:r>
      <w:r w:rsidRPr="00F37748">
        <w:rPr>
          <w:rFonts w:ascii="Times New Roman" w:hAnsiTheme="minorEastAsia" w:cs="Times New Roman" w:hint="eastAsia"/>
          <w:sz w:val="28"/>
          <w:szCs w:val="28"/>
        </w:rPr>
        <w:t>供暖系统具有较稳定的工作性能。与此同时，对比温室</w:t>
      </w:r>
      <w:r w:rsidRPr="00F37748">
        <w:rPr>
          <w:rFonts w:ascii="Times New Roman" w:hAnsiTheme="minorEastAsia" w:cs="Times New Roman" w:hint="eastAsia"/>
          <w:sz w:val="28"/>
          <w:szCs w:val="28"/>
        </w:rPr>
        <w:t>G3</w:t>
      </w:r>
      <w:r w:rsidRPr="00F37748">
        <w:rPr>
          <w:rFonts w:ascii="Times New Roman" w:hAnsiTheme="minorEastAsia" w:cs="Times New Roman" w:hint="eastAsia"/>
          <w:sz w:val="28"/>
          <w:szCs w:val="28"/>
        </w:rPr>
        <w:t>内的夜间平均气温仅约为</w:t>
      </w:r>
      <w:r w:rsidRPr="00F37748">
        <w:rPr>
          <w:rFonts w:ascii="Times New Roman" w:hAnsiTheme="minorEastAsia" w:cs="Times New Roman" w:hint="eastAsia"/>
          <w:sz w:val="28"/>
          <w:szCs w:val="28"/>
        </w:rPr>
        <w:t>7.6</w:t>
      </w:r>
      <w:r w:rsidRPr="00F37748">
        <w:rPr>
          <w:rFonts w:ascii="Times New Roman" w:hAnsiTheme="minorEastAsia" w:cs="Times New Roman" w:hint="eastAsia"/>
          <w:sz w:val="28"/>
          <w:szCs w:val="28"/>
        </w:rPr>
        <w:t>℃。”（见图</w:t>
      </w:r>
      <w:r w:rsidRPr="00F37748">
        <w:rPr>
          <w:rFonts w:ascii="Times New Roman" w:hAnsiTheme="minorEastAsia" w:cs="Times New Roman" w:hint="eastAsia"/>
          <w:sz w:val="28"/>
          <w:szCs w:val="28"/>
        </w:rPr>
        <w:t>3</w:t>
      </w:r>
      <w:r w:rsidRPr="00F37748">
        <w:rPr>
          <w:rFonts w:ascii="Times New Roman" w:hAnsiTheme="minorEastAsia" w:cs="Times New Roman" w:hint="eastAsia"/>
          <w:sz w:val="28"/>
          <w:szCs w:val="28"/>
        </w:rPr>
        <w:t>）。</w:t>
      </w:r>
    </w:p>
    <w:p w:rsidR="00A11B40" w:rsidRPr="00F37748" w:rsidRDefault="00A11B40" w:rsidP="00F37748">
      <w:pPr>
        <w:snapToGrid w:val="0"/>
        <w:spacing w:before="120" w:after="60" w:line="288" w:lineRule="auto"/>
        <w:ind w:firstLineChars="200" w:firstLine="560"/>
        <w:rPr>
          <w:rFonts w:ascii="Times New Roman" w:hAnsiTheme="minorEastAsia" w:cs="Times New Roman"/>
          <w:sz w:val="28"/>
          <w:szCs w:val="28"/>
        </w:rPr>
      </w:pPr>
    </w:p>
    <w:p w:rsidR="00A11B40" w:rsidRDefault="00A94DD8" w:rsidP="008608DD">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w:lastRenderedPageBreak/>
        <mc:AlternateContent>
          <mc:Choice Requires="wps">
            <w:drawing>
              <wp:inline distT="0" distB="0" distL="0" distR="0">
                <wp:extent cx="5426075" cy="3014345"/>
                <wp:effectExtent l="9525" t="9525" r="12700" b="5080"/>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3014345"/>
                        </a:xfrm>
                        <a:prstGeom prst="rect">
                          <a:avLst/>
                        </a:prstGeom>
                        <a:solidFill>
                          <a:srgbClr val="FFFFFF"/>
                        </a:solidFill>
                        <a:ln w="9525">
                          <a:solidFill>
                            <a:srgbClr val="000000"/>
                          </a:solidFill>
                          <a:miter lim="800000"/>
                          <a:headEnd/>
                          <a:tailEnd/>
                        </a:ln>
                      </wps:spPr>
                      <wps:txbx>
                        <w:txbxContent>
                          <w:p w:rsidR="00EF6E6E" w:rsidRDefault="00EF6E6E" w:rsidP="008608DD">
                            <w:pPr>
                              <w:jc w:val="center"/>
                            </w:pPr>
                            <w:r>
                              <w:rPr>
                                <w:noProof/>
                              </w:rPr>
                              <w:drawing>
                                <wp:inline distT="0" distB="0" distL="0" distR="0" wp14:anchorId="3963009F" wp14:editId="261B9A92">
                                  <wp:extent cx="3949700" cy="2628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3961175" cy="26365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2" o:spid="_x0000_s1028" type="#_x0000_t202" style="width:427.25pt;height:2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">
                <v:textbox>
                  <w:txbxContent>
                    <w:p w:rsidR="00EF6E6E" w:rsidRDefault="00EF6E6E" w:rsidP="008608DD">
                      <w:pPr>
                        <w:jc w:val="center"/>
                      </w:pPr>
                      <w:r>
                        <w:rPr>
                          <w:noProof/>
                        </w:rPr>
                        <w:drawing>
                          <wp:inline distT="0" distB="0" distL="0" distR="0" wp14:anchorId="3963009F" wp14:editId="261B9A92">
                            <wp:extent cx="3949700" cy="2628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3961175" cy="2636538"/>
                                    </a:xfrm>
                                    <a:prstGeom prst="rect">
                                      <a:avLst/>
                                    </a:prstGeom>
                                    <a:noFill/>
                                    <a:ln w="9525">
                                      <a:noFill/>
                                      <a:miter lim="800000"/>
                                      <a:headEnd/>
                                      <a:tailEnd/>
                                    </a:ln>
                                  </pic:spPr>
                                </pic:pic>
                              </a:graphicData>
                            </a:graphic>
                          </wp:inline>
                        </w:drawing>
                      </w:r>
                    </w:p>
                  </w:txbxContent>
                </v:textbox>
                <w10:anchorlock/>
              </v:shape>
            </w:pict>
          </mc:Fallback>
        </mc:AlternateContent>
      </w:r>
    </w:p>
    <w:p w:rsidR="008608DD" w:rsidRDefault="00A11B40" w:rsidP="00A11B40">
      <w:pPr>
        <w:snapToGrid w:val="0"/>
        <w:spacing w:before="120" w:after="120" w:line="288" w:lineRule="auto"/>
        <w:jc w:val="center"/>
        <w:rPr>
          <w:rFonts w:ascii="Times New Roman" w:hAnsiTheme="minorEastAsia" w:cs="Times New Roman"/>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3 </w:t>
      </w:r>
      <w:proofErr w:type="gramStart"/>
      <w:r w:rsidRPr="00F37748">
        <w:rPr>
          <w:rFonts w:ascii="Times New Roman" w:hAnsiTheme="minorEastAsia" w:cs="Times New Roman" w:hint="eastAsia"/>
          <w:b/>
          <w:sz w:val="24"/>
          <w:szCs w:val="24"/>
        </w:rPr>
        <w:t>柴立龙</w:t>
      </w:r>
      <w:proofErr w:type="gramEnd"/>
      <w:r w:rsidRPr="00F37748">
        <w:rPr>
          <w:rFonts w:ascii="Times New Roman" w:hAnsiTheme="minorEastAsia" w:cs="Times New Roman" w:hint="eastAsia"/>
          <w:b/>
          <w:sz w:val="24"/>
          <w:szCs w:val="24"/>
        </w:rPr>
        <w:t>等的测试数据</w:t>
      </w:r>
    </w:p>
    <w:p w:rsidR="008608DD" w:rsidRPr="00F37748" w:rsidRDefault="008608DD" w:rsidP="008608DD">
      <w:pPr>
        <w:snapToGrid w:val="0"/>
        <w:spacing w:before="120" w:after="60" w:line="288" w:lineRule="auto"/>
        <w:jc w:val="center"/>
        <w:rPr>
          <w:rFonts w:ascii="Times New Roman" w:hAnsiTheme="minorEastAsia" w:cs="Times New Roman"/>
          <w:b/>
          <w:sz w:val="24"/>
          <w:szCs w:val="24"/>
        </w:rPr>
      </w:pPr>
    </w:p>
    <w:p w:rsidR="00F049F2" w:rsidRPr="00A11B40" w:rsidRDefault="00F049F2" w:rsidP="00A11B40">
      <w:pPr>
        <w:snapToGrid w:val="0"/>
        <w:spacing w:before="120" w:after="60" w:line="288" w:lineRule="auto"/>
        <w:ind w:firstLineChars="200" w:firstLine="562"/>
        <w:rPr>
          <w:rFonts w:ascii="Times New Roman" w:hAnsiTheme="minorEastAsia" w:cs="Times New Roman"/>
          <w:b/>
          <w:sz w:val="28"/>
          <w:szCs w:val="28"/>
        </w:rPr>
      </w:pPr>
      <w:r w:rsidRPr="00A11B40">
        <w:rPr>
          <w:rFonts w:ascii="Times New Roman" w:hAnsiTheme="minorEastAsia" w:cs="Times New Roman" w:hint="eastAsia"/>
          <w:b/>
          <w:sz w:val="28"/>
          <w:szCs w:val="28"/>
        </w:rPr>
        <w:t>实例</w:t>
      </w:r>
      <w:r w:rsidRPr="00A11B40">
        <w:rPr>
          <w:rFonts w:ascii="Times New Roman" w:hAnsiTheme="minorEastAsia" w:cs="Times New Roman" w:hint="eastAsia"/>
          <w:b/>
          <w:sz w:val="28"/>
          <w:szCs w:val="28"/>
        </w:rPr>
        <w:t>3</w:t>
      </w:r>
    </w:p>
    <w:p w:rsidR="00E62680" w:rsidRDefault="003647D2" w:rsidP="00FF3CD0">
      <w:pPr>
        <w:snapToGrid w:val="0"/>
        <w:spacing w:before="120" w:after="60" w:line="288" w:lineRule="auto"/>
        <w:ind w:firstLineChars="200" w:firstLine="560"/>
        <w:jc w:val="left"/>
        <w:rPr>
          <w:rFonts w:ascii="Times New Roman" w:hAnsiTheme="minorEastAsia" w:cs="Times New Roman"/>
          <w:sz w:val="28"/>
          <w:szCs w:val="28"/>
        </w:rPr>
      </w:pPr>
      <w:r w:rsidRPr="00A11B40">
        <w:rPr>
          <w:rFonts w:ascii="Times New Roman" w:hAnsiTheme="minorEastAsia" w:cs="Times New Roman" w:hint="eastAsia"/>
          <w:sz w:val="28"/>
          <w:szCs w:val="28"/>
        </w:rPr>
        <w:t>山</w:t>
      </w:r>
      <w:r w:rsidR="000E7557" w:rsidRPr="00A11B40">
        <w:rPr>
          <w:rFonts w:ascii="Times New Roman" w:hAnsiTheme="minorEastAsia" w:cs="Times New Roman" w:hint="eastAsia"/>
          <w:sz w:val="28"/>
          <w:szCs w:val="28"/>
        </w:rPr>
        <w:t>东</w:t>
      </w:r>
      <w:r w:rsidRPr="00A11B40">
        <w:rPr>
          <w:rFonts w:ascii="Times New Roman" w:hAnsiTheme="minorEastAsia" w:cs="Times New Roman" w:hint="eastAsia"/>
          <w:sz w:val="28"/>
          <w:szCs w:val="28"/>
        </w:rPr>
        <w:t>农大在“国家重点研发计划项目</w:t>
      </w:r>
      <w:r w:rsidRPr="00A11B40">
        <w:rPr>
          <w:rFonts w:ascii="Times New Roman" w:hAnsiTheme="minorEastAsia" w:cs="Times New Roman" w:hint="eastAsia"/>
          <w:sz w:val="28"/>
          <w:szCs w:val="28"/>
        </w:rPr>
        <w:t xml:space="preserve"> </w:t>
      </w:r>
      <w:r w:rsidRPr="00A11B40">
        <w:rPr>
          <w:rFonts w:ascii="Times New Roman" w:eastAsia="宋体" w:hAnsi="宋体" w:cs="Times New Roman" w:hint="eastAsia"/>
          <w:sz w:val="28"/>
          <w:szCs w:val="28"/>
        </w:rPr>
        <w:t>温室智能化精细生产技术与装备研发</w:t>
      </w:r>
      <w:r w:rsidRPr="00A11B40">
        <w:rPr>
          <w:rFonts w:ascii="Times New Roman" w:hAnsiTheme="minorEastAsia" w:cs="Times New Roman" w:hint="eastAsia"/>
          <w:sz w:val="28"/>
          <w:szCs w:val="28"/>
        </w:rPr>
        <w:t>”中，</w:t>
      </w:r>
      <w:r w:rsidR="008C2CD9" w:rsidRPr="00A11B40">
        <w:rPr>
          <w:rFonts w:ascii="Times New Roman" w:hAnsiTheme="minorEastAsia" w:cs="Times New Roman" w:hint="eastAsia"/>
          <w:sz w:val="28"/>
          <w:szCs w:val="28"/>
        </w:rPr>
        <w:t>利用测控设备（见图</w:t>
      </w:r>
      <w:r w:rsidR="008C2CD9" w:rsidRPr="00A11B40">
        <w:rPr>
          <w:rFonts w:ascii="Times New Roman" w:hAnsiTheme="minorEastAsia" w:cs="Times New Roman" w:hint="eastAsia"/>
          <w:sz w:val="28"/>
          <w:szCs w:val="28"/>
        </w:rPr>
        <w:t>4</w:t>
      </w:r>
      <w:r w:rsidR="008C2CD9" w:rsidRPr="00A11B40">
        <w:rPr>
          <w:rFonts w:ascii="Times New Roman" w:hAnsiTheme="minorEastAsia" w:cs="Times New Roman" w:hint="eastAsia"/>
          <w:sz w:val="28"/>
          <w:szCs w:val="28"/>
        </w:rPr>
        <w:t>），</w:t>
      </w:r>
      <w:r w:rsidRPr="00A11B40">
        <w:rPr>
          <w:rFonts w:ascii="Times New Roman" w:hAnsiTheme="minorEastAsia" w:cs="Times New Roman" w:hint="eastAsia"/>
          <w:sz w:val="28"/>
          <w:szCs w:val="28"/>
        </w:rPr>
        <w:t>对</w:t>
      </w:r>
      <w:r w:rsidR="005E25D5" w:rsidRPr="00A11B40">
        <w:rPr>
          <w:rFonts w:ascii="Times New Roman" w:hAnsiTheme="minorEastAsia" w:cs="Times New Roman" w:hint="eastAsia"/>
          <w:sz w:val="28"/>
          <w:szCs w:val="28"/>
        </w:rPr>
        <w:t>农业</w:t>
      </w:r>
      <w:r w:rsidR="0034461F" w:rsidRPr="00A11B40">
        <w:rPr>
          <w:rFonts w:ascii="Times New Roman" w:hAnsiTheme="minorEastAsia" w:cs="Times New Roman" w:hint="eastAsia"/>
          <w:sz w:val="28"/>
          <w:szCs w:val="28"/>
        </w:rPr>
        <w:t>农村</w:t>
      </w:r>
      <w:r w:rsidR="005E25D5" w:rsidRPr="00A11B40">
        <w:rPr>
          <w:rFonts w:ascii="Times New Roman" w:hAnsiTheme="minorEastAsia" w:cs="Times New Roman" w:hint="eastAsia"/>
          <w:sz w:val="28"/>
          <w:szCs w:val="28"/>
        </w:rPr>
        <w:t>部规划设计研究院永清基地温室</w:t>
      </w:r>
      <w:r w:rsidR="008C2CD9" w:rsidRPr="00A11B40">
        <w:rPr>
          <w:rFonts w:ascii="Times New Roman" w:hAnsiTheme="minorEastAsia" w:cs="Times New Roman" w:hint="eastAsia"/>
          <w:sz w:val="28"/>
          <w:szCs w:val="28"/>
        </w:rPr>
        <w:t>的</w:t>
      </w:r>
      <w:r w:rsidR="00922235" w:rsidRPr="00A11B40">
        <w:rPr>
          <w:rFonts w:ascii="Times New Roman" w:hAnsiTheme="minorEastAsia" w:cs="Times New Roman" w:hint="eastAsia"/>
          <w:sz w:val="28"/>
          <w:szCs w:val="28"/>
        </w:rPr>
        <w:t>环境参数和</w:t>
      </w:r>
      <w:r w:rsidRPr="00A11B40">
        <w:rPr>
          <w:rFonts w:ascii="Times New Roman" w:hAnsiTheme="minorEastAsia" w:cs="Times New Roman" w:hint="eastAsia"/>
          <w:sz w:val="28"/>
          <w:szCs w:val="28"/>
        </w:rPr>
        <w:t>能耗</w:t>
      </w:r>
      <w:r w:rsidR="008C2CD9" w:rsidRPr="00A11B40">
        <w:rPr>
          <w:rFonts w:ascii="Times New Roman" w:hAnsiTheme="minorEastAsia" w:cs="Times New Roman" w:hint="eastAsia"/>
          <w:sz w:val="28"/>
          <w:szCs w:val="28"/>
        </w:rPr>
        <w:t>参数进行了</w:t>
      </w:r>
      <w:r w:rsidRPr="00A11B40">
        <w:rPr>
          <w:rFonts w:ascii="Times New Roman" w:hAnsiTheme="minorEastAsia" w:cs="Times New Roman" w:hint="eastAsia"/>
          <w:sz w:val="28"/>
          <w:szCs w:val="28"/>
        </w:rPr>
        <w:t>测试，</w:t>
      </w:r>
      <w:r w:rsidR="00922235" w:rsidRPr="00A11B40">
        <w:rPr>
          <w:rFonts w:ascii="Times New Roman" w:hAnsiTheme="minorEastAsia" w:cs="Times New Roman" w:hint="eastAsia"/>
          <w:sz w:val="28"/>
          <w:szCs w:val="28"/>
        </w:rPr>
        <w:t>能耗参数测试记录</w:t>
      </w:r>
      <w:r w:rsidRPr="00A11B40">
        <w:rPr>
          <w:rFonts w:ascii="Times New Roman" w:hAnsiTheme="minorEastAsia" w:cs="Times New Roman" w:hint="eastAsia"/>
          <w:sz w:val="28"/>
          <w:szCs w:val="28"/>
        </w:rPr>
        <w:t>如图</w:t>
      </w:r>
      <w:r w:rsidR="008C2CD9" w:rsidRPr="00A11B40">
        <w:rPr>
          <w:rFonts w:ascii="Times New Roman" w:hAnsiTheme="minorEastAsia" w:cs="Times New Roman" w:hint="eastAsia"/>
          <w:sz w:val="28"/>
          <w:szCs w:val="28"/>
        </w:rPr>
        <w:t>5</w:t>
      </w:r>
      <w:r w:rsidRPr="00A11B40">
        <w:rPr>
          <w:rFonts w:ascii="Times New Roman" w:hAnsiTheme="minorEastAsia" w:cs="Times New Roman" w:hint="eastAsia"/>
          <w:sz w:val="28"/>
          <w:szCs w:val="28"/>
        </w:rPr>
        <w:t>所示。</w:t>
      </w:r>
    </w:p>
    <w:p w:rsidR="00FF3CD0" w:rsidRDefault="00FF3CD0" w:rsidP="00FF3CD0">
      <w:pPr>
        <w:snapToGrid w:val="0"/>
        <w:spacing w:before="120" w:after="60" w:line="288" w:lineRule="auto"/>
        <w:ind w:firstLineChars="200" w:firstLine="560"/>
        <w:jc w:val="left"/>
        <w:rPr>
          <w:rFonts w:ascii="Times New Roman" w:hAnsiTheme="minorEastAsia" w:cs="Times New Roman"/>
          <w:sz w:val="28"/>
          <w:szCs w:val="28"/>
        </w:rPr>
      </w:pPr>
    </w:p>
    <w:p w:rsidR="00A11B40" w:rsidRPr="00A11B40" w:rsidRDefault="00A11B40" w:rsidP="00A11B40">
      <w:pPr>
        <w:snapToGrid w:val="0"/>
        <w:spacing w:before="120" w:after="60" w:line="288" w:lineRule="auto"/>
        <w:ind w:firstLineChars="200" w:firstLine="560"/>
        <w:rPr>
          <w:rFonts w:ascii="Times New Roman" w:hAnsiTheme="minorEastAsia" w:cs="Times New Roman"/>
          <w:sz w:val="28"/>
          <w:szCs w:val="28"/>
        </w:rPr>
      </w:pPr>
    </w:p>
    <w:p w:rsidR="000E7557" w:rsidRDefault="00A94DD8" w:rsidP="00A11B40">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mc:AlternateContent>
          <mc:Choice Requires="wps">
            <w:drawing>
              <wp:inline distT="0" distB="0" distL="0" distR="0">
                <wp:extent cx="5156835" cy="2546350"/>
                <wp:effectExtent l="13335" t="13335" r="11430" b="12065"/>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2546350"/>
                        </a:xfrm>
                        <a:prstGeom prst="rect">
                          <a:avLst/>
                        </a:prstGeom>
                        <a:solidFill>
                          <a:srgbClr val="FFFFFF"/>
                        </a:solidFill>
                        <a:ln w="9525">
                          <a:solidFill>
                            <a:srgbClr val="000000"/>
                          </a:solidFill>
                          <a:miter lim="800000"/>
                          <a:headEnd/>
                          <a:tailEnd/>
                        </a:ln>
                      </wps:spPr>
                      <wps:txbx>
                        <w:txbxContent>
                          <w:p w:rsidR="00EF6E6E" w:rsidRDefault="00EF6E6E" w:rsidP="00A11B40">
                            <w:pPr>
                              <w:jc w:val="center"/>
                            </w:pPr>
                            <w:r>
                              <w:rPr>
                                <w:noProof/>
                              </w:rPr>
                              <w:drawing>
                                <wp:inline distT="0" distB="0" distL="0" distR="0" wp14:anchorId="3A340DDE" wp14:editId="7A04C248">
                                  <wp:extent cx="1674894" cy="2233067"/>
                                  <wp:effectExtent l="0" t="0" r="0" b="0"/>
                                  <wp:docPr id="13" name="图片 12" descr="QQ图片20200807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056.jpg"/>
                                          <pic:cNvPicPr/>
                                        </pic:nvPicPr>
                                        <pic:blipFill>
                                          <a:blip r:embed="rId14"/>
                                          <a:stretch>
                                            <a:fillRect/>
                                          </a:stretch>
                                        </pic:blipFill>
                                        <pic:spPr>
                                          <a:xfrm>
                                            <a:off x="0" y="0"/>
                                            <a:ext cx="1677485" cy="2236521"/>
                                          </a:xfrm>
                                          <a:prstGeom prst="rect">
                                            <a:avLst/>
                                          </a:prstGeom>
                                        </pic:spPr>
                                      </pic:pic>
                                    </a:graphicData>
                                  </a:graphic>
                                </wp:inline>
                              </w:drawing>
                            </w:r>
                            <w:r>
                              <w:rPr>
                                <w:noProof/>
                              </w:rPr>
                              <w:drawing>
                                <wp:inline distT="0" distB="0" distL="0" distR="0" wp14:anchorId="239E2CAF" wp14:editId="0624F80A">
                                  <wp:extent cx="1395518" cy="2231543"/>
                                  <wp:effectExtent l="0" t="0" r="0" b="0"/>
                                  <wp:docPr id="15" name="图片 14" descr="QQ图片202008071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45.jpg"/>
                                          <pic:cNvPicPr/>
                                        </pic:nvPicPr>
                                        <pic:blipFill>
                                          <a:blip r:embed="rId15"/>
                                          <a:srcRect t="10104"/>
                                          <a:stretch>
                                            <a:fillRect/>
                                          </a:stretch>
                                        </pic:blipFill>
                                        <pic:spPr>
                                          <a:xfrm>
                                            <a:off x="0" y="0"/>
                                            <a:ext cx="1398149" cy="2235751"/>
                                          </a:xfrm>
                                          <a:prstGeom prst="rect">
                                            <a:avLst/>
                                          </a:prstGeom>
                                        </pic:spPr>
                                      </pic:pic>
                                    </a:graphicData>
                                  </a:graphic>
                                </wp:inline>
                              </w:drawing>
                            </w:r>
                            <w:r>
                              <w:rPr>
                                <w:noProof/>
                              </w:rPr>
                              <w:drawing>
                                <wp:inline distT="0" distB="0" distL="0" distR="0" wp14:anchorId="534C4F87" wp14:editId="3193DB37">
                                  <wp:extent cx="1270000" cy="2257700"/>
                                  <wp:effectExtent l="0" t="0" r="0" b="0"/>
                                  <wp:docPr id="16" name="图片 11" descr="QQ图片202008071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19.jpg"/>
                                          <pic:cNvPicPr/>
                                        </pic:nvPicPr>
                                        <pic:blipFill>
                                          <a:blip r:embed="rId16"/>
                                          <a:stretch>
                                            <a:fillRect/>
                                          </a:stretch>
                                        </pic:blipFill>
                                        <pic:spPr>
                                          <a:xfrm>
                                            <a:off x="0" y="0"/>
                                            <a:ext cx="1269247" cy="22563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1" o:spid="_x0000_s1029" type="#_x0000_t202" style="width:406.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">
                <v:textbox>
                  <w:txbxContent>
                    <w:p w:rsidR="00EF6E6E" w:rsidRDefault="00EF6E6E" w:rsidP="00A11B40">
                      <w:pPr>
                        <w:jc w:val="center"/>
                      </w:pPr>
                      <w:r>
                        <w:rPr>
                          <w:noProof/>
                        </w:rPr>
                        <w:drawing>
                          <wp:inline distT="0" distB="0" distL="0" distR="0" wp14:anchorId="3A340DDE" wp14:editId="7A04C248">
                            <wp:extent cx="1674894" cy="2233067"/>
                            <wp:effectExtent l="0" t="0" r="0" b="0"/>
                            <wp:docPr id="13" name="图片 12" descr="QQ图片20200807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056.jpg"/>
                                    <pic:cNvPicPr/>
                                  </pic:nvPicPr>
                                  <pic:blipFill>
                                    <a:blip r:embed="rId17"/>
                                    <a:stretch>
                                      <a:fillRect/>
                                    </a:stretch>
                                  </pic:blipFill>
                                  <pic:spPr>
                                    <a:xfrm>
                                      <a:off x="0" y="0"/>
                                      <a:ext cx="1677485" cy="2236521"/>
                                    </a:xfrm>
                                    <a:prstGeom prst="rect">
                                      <a:avLst/>
                                    </a:prstGeom>
                                  </pic:spPr>
                                </pic:pic>
                              </a:graphicData>
                            </a:graphic>
                          </wp:inline>
                        </w:drawing>
                      </w:r>
                      <w:r>
                        <w:rPr>
                          <w:noProof/>
                        </w:rPr>
                        <w:drawing>
                          <wp:inline distT="0" distB="0" distL="0" distR="0" wp14:anchorId="239E2CAF" wp14:editId="0624F80A">
                            <wp:extent cx="1395518" cy="2231543"/>
                            <wp:effectExtent l="0" t="0" r="0" b="0"/>
                            <wp:docPr id="15" name="图片 14" descr="QQ图片202008071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45.jpg"/>
                                    <pic:cNvPicPr/>
                                  </pic:nvPicPr>
                                  <pic:blipFill>
                                    <a:blip r:embed="rId18"/>
                                    <a:srcRect t="10104"/>
                                    <a:stretch>
                                      <a:fillRect/>
                                    </a:stretch>
                                  </pic:blipFill>
                                  <pic:spPr>
                                    <a:xfrm>
                                      <a:off x="0" y="0"/>
                                      <a:ext cx="1398149" cy="2235751"/>
                                    </a:xfrm>
                                    <a:prstGeom prst="rect">
                                      <a:avLst/>
                                    </a:prstGeom>
                                  </pic:spPr>
                                </pic:pic>
                              </a:graphicData>
                            </a:graphic>
                          </wp:inline>
                        </w:drawing>
                      </w:r>
                      <w:r>
                        <w:rPr>
                          <w:noProof/>
                        </w:rPr>
                        <w:drawing>
                          <wp:inline distT="0" distB="0" distL="0" distR="0" wp14:anchorId="534C4F87" wp14:editId="3193DB37">
                            <wp:extent cx="1270000" cy="2257700"/>
                            <wp:effectExtent l="0" t="0" r="0" b="0"/>
                            <wp:docPr id="16" name="图片 11" descr="QQ图片202008071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19.jpg"/>
                                    <pic:cNvPicPr/>
                                  </pic:nvPicPr>
                                  <pic:blipFill>
                                    <a:blip r:embed="rId19"/>
                                    <a:stretch>
                                      <a:fillRect/>
                                    </a:stretch>
                                  </pic:blipFill>
                                  <pic:spPr>
                                    <a:xfrm>
                                      <a:off x="0" y="0"/>
                                      <a:ext cx="1269247" cy="2256361"/>
                                    </a:xfrm>
                                    <a:prstGeom prst="rect">
                                      <a:avLst/>
                                    </a:prstGeom>
                                  </pic:spPr>
                                </pic:pic>
                              </a:graphicData>
                            </a:graphic>
                          </wp:inline>
                        </w:drawing>
                      </w:r>
                    </w:p>
                  </w:txbxContent>
                </v:textbox>
                <w10:anchorlock/>
              </v:shape>
            </w:pict>
          </mc:Fallback>
        </mc:AlternateContent>
      </w:r>
    </w:p>
    <w:p w:rsidR="00922235" w:rsidRPr="00F37748" w:rsidRDefault="00922235" w:rsidP="00922235">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4 </w:t>
      </w:r>
      <w:r w:rsidRPr="00F37748">
        <w:rPr>
          <w:rFonts w:ascii="Times New Roman" w:hAnsiTheme="minorEastAsia" w:cs="Times New Roman" w:hint="eastAsia"/>
          <w:b/>
          <w:sz w:val="24"/>
          <w:szCs w:val="24"/>
        </w:rPr>
        <w:t>山东农大项目研究用测控设备</w:t>
      </w:r>
    </w:p>
    <w:p w:rsidR="000E7557" w:rsidRDefault="00A94DD8" w:rsidP="000E7557">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w:lastRenderedPageBreak/>
        <mc:AlternateContent>
          <mc:Choice Requires="wps">
            <w:drawing>
              <wp:inline distT="0" distB="0" distL="0" distR="0">
                <wp:extent cx="5245735" cy="4945380"/>
                <wp:effectExtent l="13335" t="9525" r="8255" b="7620"/>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4945380"/>
                        </a:xfrm>
                        <a:prstGeom prst="rect">
                          <a:avLst/>
                        </a:prstGeom>
                        <a:solidFill>
                          <a:srgbClr val="FFFFFF"/>
                        </a:solidFill>
                        <a:ln w="9525">
                          <a:solidFill>
                            <a:srgbClr val="000000"/>
                          </a:solidFill>
                          <a:miter lim="800000"/>
                          <a:headEnd/>
                          <a:tailEnd/>
                        </a:ln>
                      </wps:spPr>
                      <wps:txbx>
                        <w:txbxContent>
                          <w:p w:rsidR="00EF6E6E" w:rsidRDefault="00EF6E6E" w:rsidP="000E7557">
                            <w:pPr>
                              <w:jc w:val="center"/>
                            </w:pPr>
                            <w:r>
                              <w:rPr>
                                <w:noProof/>
                                <w:color w:val="00B050"/>
                                <w:szCs w:val="32"/>
                              </w:rPr>
                              <w:drawing>
                                <wp:inline distT="0" distB="0" distL="0" distR="0" wp14:anchorId="32A17EEA" wp14:editId="788EA228">
                                  <wp:extent cx="3644900" cy="2101850"/>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3645445" cy="2102164"/>
                                          </a:xfrm>
                                          <a:prstGeom prst="rect">
                                            <a:avLst/>
                                          </a:prstGeom>
                                          <a:noFill/>
                                          <a:ln w="9525">
                                            <a:noFill/>
                                            <a:miter lim="800000"/>
                                            <a:headEnd/>
                                            <a:tailEnd/>
                                          </a:ln>
                                        </pic:spPr>
                                      </pic:pic>
                                    </a:graphicData>
                                  </a:graphic>
                                </wp:inline>
                              </w:drawing>
                            </w:r>
                          </w:p>
                          <w:p w:rsidR="00EF6E6E" w:rsidRDefault="00EF6E6E" w:rsidP="000E7557">
                            <w:pPr>
                              <w:jc w:val="center"/>
                            </w:pPr>
                            <w:r>
                              <w:rPr>
                                <w:rFonts w:hint="eastAsia"/>
                              </w:rPr>
                              <w:t>（</w:t>
                            </w:r>
                            <w:r>
                              <w:rPr>
                                <w:rFonts w:hint="eastAsia"/>
                              </w:rPr>
                              <w:t>a</w:t>
                            </w:r>
                            <w:r>
                              <w:rPr>
                                <w:rFonts w:hint="eastAsia"/>
                              </w:rPr>
                              <w:t>）</w:t>
                            </w:r>
                            <w:r>
                              <w:rPr>
                                <w:rFonts w:hint="eastAsia"/>
                              </w:rPr>
                              <w:t>24h</w:t>
                            </w:r>
                            <w:r>
                              <w:rPr>
                                <w:rFonts w:hint="eastAsia"/>
                              </w:rPr>
                              <w:t>的记录</w:t>
                            </w:r>
                          </w:p>
                          <w:p w:rsidR="00EF6E6E" w:rsidRDefault="00EF6E6E" w:rsidP="000E7557">
                            <w:pPr>
                              <w:jc w:val="center"/>
                            </w:pPr>
                            <w:r>
                              <w:rPr>
                                <w:noProof/>
                                <w:color w:val="00B050"/>
                                <w:szCs w:val="32"/>
                              </w:rPr>
                              <w:drawing>
                                <wp:inline distT="0" distB="0" distL="0" distR="0" wp14:anchorId="12EFDFDB" wp14:editId="176B89B0">
                                  <wp:extent cx="3689715" cy="2044700"/>
                                  <wp:effectExtent l="19050" t="0" r="5985"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srcRect/>
                                          <a:stretch>
                                            <a:fillRect/>
                                          </a:stretch>
                                        </pic:blipFill>
                                        <pic:spPr bwMode="auto">
                                          <a:xfrm>
                                            <a:off x="0" y="0"/>
                                            <a:ext cx="3689715" cy="2044700"/>
                                          </a:xfrm>
                                          <a:prstGeom prst="rect">
                                            <a:avLst/>
                                          </a:prstGeom>
                                          <a:noFill/>
                                          <a:ln w="9525">
                                            <a:noFill/>
                                            <a:miter lim="800000"/>
                                            <a:headEnd/>
                                            <a:tailEnd/>
                                          </a:ln>
                                        </pic:spPr>
                                      </pic:pic>
                                    </a:graphicData>
                                  </a:graphic>
                                </wp:inline>
                              </w:drawing>
                            </w:r>
                          </w:p>
                          <w:p w:rsidR="00EF6E6E" w:rsidRDefault="00EF6E6E" w:rsidP="000E7557">
                            <w:pPr>
                              <w:jc w:val="center"/>
                            </w:pPr>
                            <w:r>
                              <w:rPr>
                                <w:rFonts w:hint="eastAsia"/>
                              </w:rPr>
                              <w:t>（</w:t>
                            </w:r>
                            <w:r>
                              <w:rPr>
                                <w:rFonts w:hint="eastAsia"/>
                              </w:rPr>
                              <w:t>b</w:t>
                            </w:r>
                            <w:r>
                              <w:rPr>
                                <w:rFonts w:hint="eastAsia"/>
                              </w:rPr>
                              <w:t>）</w:t>
                            </w:r>
                            <w:r>
                              <w:rPr>
                                <w:rFonts w:hint="eastAsia"/>
                              </w:rPr>
                              <w:t>5</w:t>
                            </w:r>
                            <w:r>
                              <w:rPr>
                                <w:rFonts w:hint="eastAsia"/>
                              </w:rPr>
                              <w:t>天的记录</w:t>
                            </w:r>
                          </w:p>
                        </w:txbxContent>
                      </wps:txbx>
                      <wps:bodyPr rot="0" vert="horz" wrap="square" lIns="91440" tIns="45720" rIns="91440" bIns="45720" anchor="t" anchorCtr="0" upright="1">
                        <a:noAutofit/>
                      </wps:bodyPr>
                    </wps:wsp>
                  </a:graphicData>
                </a:graphic>
              </wp:inline>
            </w:drawing>
          </mc:Choice>
          <mc:Fallback>
            <w:pict>
              <v:shape id="Text Box 10" o:spid="_x0000_s1030" type="#_x0000_t202" style="width:413.05pt;height:3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">
                <v:textbox>
                  <w:txbxContent>
                    <w:p w:rsidR="00EF6E6E" w:rsidRDefault="00EF6E6E" w:rsidP="000E7557">
                      <w:pPr>
                        <w:jc w:val="center"/>
                      </w:pPr>
                      <w:r>
                        <w:rPr>
                          <w:noProof/>
                          <w:color w:val="00B050"/>
                          <w:szCs w:val="32"/>
                        </w:rPr>
                        <w:drawing>
                          <wp:inline distT="0" distB="0" distL="0" distR="0" wp14:anchorId="32A17EEA" wp14:editId="788EA228">
                            <wp:extent cx="3644900" cy="2101850"/>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3645445" cy="2102164"/>
                                    </a:xfrm>
                                    <a:prstGeom prst="rect">
                                      <a:avLst/>
                                    </a:prstGeom>
                                    <a:noFill/>
                                    <a:ln w="9525">
                                      <a:noFill/>
                                      <a:miter lim="800000"/>
                                      <a:headEnd/>
                                      <a:tailEnd/>
                                    </a:ln>
                                  </pic:spPr>
                                </pic:pic>
                              </a:graphicData>
                            </a:graphic>
                          </wp:inline>
                        </w:drawing>
                      </w:r>
                    </w:p>
                    <w:p w:rsidR="00EF6E6E" w:rsidRDefault="00EF6E6E" w:rsidP="000E7557">
                      <w:pPr>
                        <w:jc w:val="center"/>
                      </w:pPr>
                      <w:r>
                        <w:rPr>
                          <w:rFonts w:hint="eastAsia"/>
                        </w:rPr>
                        <w:t>（</w:t>
                      </w:r>
                      <w:r>
                        <w:rPr>
                          <w:rFonts w:hint="eastAsia"/>
                        </w:rPr>
                        <w:t>a</w:t>
                      </w:r>
                      <w:r>
                        <w:rPr>
                          <w:rFonts w:hint="eastAsia"/>
                        </w:rPr>
                        <w:t>）</w:t>
                      </w:r>
                      <w:r>
                        <w:rPr>
                          <w:rFonts w:hint="eastAsia"/>
                        </w:rPr>
                        <w:t>24h</w:t>
                      </w:r>
                      <w:r>
                        <w:rPr>
                          <w:rFonts w:hint="eastAsia"/>
                        </w:rPr>
                        <w:t>的记录</w:t>
                      </w:r>
                    </w:p>
                    <w:p w:rsidR="00EF6E6E" w:rsidRDefault="00EF6E6E" w:rsidP="000E7557">
                      <w:pPr>
                        <w:jc w:val="center"/>
                      </w:pPr>
                      <w:r>
                        <w:rPr>
                          <w:noProof/>
                          <w:color w:val="00B050"/>
                          <w:szCs w:val="32"/>
                        </w:rPr>
                        <w:drawing>
                          <wp:inline distT="0" distB="0" distL="0" distR="0" wp14:anchorId="12EFDFDB" wp14:editId="176B89B0">
                            <wp:extent cx="3689715" cy="2044700"/>
                            <wp:effectExtent l="19050" t="0" r="5985"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a:srcRect/>
                                    <a:stretch>
                                      <a:fillRect/>
                                    </a:stretch>
                                  </pic:blipFill>
                                  <pic:spPr bwMode="auto">
                                    <a:xfrm>
                                      <a:off x="0" y="0"/>
                                      <a:ext cx="3689715" cy="2044700"/>
                                    </a:xfrm>
                                    <a:prstGeom prst="rect">
                                      <a:avLst/>
                                    </a:prstGeom>
                                    <a:noFill/>
                                    <a:ln w="9525">
                                      <a:noFill/>
                                      <a:miter lim="800000"/>
                                      <a:headEnd/>
                                      <a:tailEnd/>
                                    </a:ln>
                                  </pic:spPr>
                                </pic:pic>
                              </a:graphicData>
                            </a:graphic>
                          </wp:inline>
                        </w:drawing>
                      </w:r>
                    </w:p>
                    <w:p w:rsidR="00EF6E6E" w:rsidRDefault="00EF6E6E" w:rsidP="000E7557">
                      <w:pPr>
                        <w:jc w:val="center"/>
                      </w:pPr>
                      <w:r>
                        <w:rPr>
                          <w:rFonts w:hint="eastAsia"/>
                        </w:rPr>
                        <w:t>（</w:t>
                      </w:r>
                      <w:r>
                        <w:rPr>
                          <w:rFonts w:hint="eastAsia"/>
                        </w:rPr>
                        <w:t>b</w:t>
                      </w:r>
                      <w:r>
                        <w:rPr>
                          <w:rFonts w:hint="eastAsia"/>
                        </w:rPr>
                        <w:t>）</w:t>
                      </w:r>
                      <w:r>
                        <w:rPr>
                          <w:rFonts w:hint="eastAsia"/>
                        </w:rPr>
                        <w:t>5</w:t>
                      </w:r>
                      <w:r>
                        <w:rPr>
                          <w:rFonts w:hint="eastAsia"/>
                        </w:rPr>
                        <w:t>天的记录</w:t>
                      </w:r>
                    </w:p>
                  </w:txbxContent>
                </v:textbox>
                <w10:anchorlock/>
              </v:shape>
            </w:pict>
          </mc:Fallback>
        </mc:AlternateContent>
      </w:r>
    </w:p>
    <w:p w:rsidR="000E7557" w:rsidRPr="00F37748" w:rsidRDefault="000E7557" w:rsidP="000E7557">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5 </w:t>
      </w:r>
      <w:r w:rsidRPr="00F37748">
        <w:rPr>
          <w:rFonts w:ascii="Times New Roman" w:hAnsiTheme="minorEastAsia" w:cs="Times New Roman" w:hint="eastAsia"/>
          <w:b/>
          <w:sz w:val="24"/>
          <w:szCs w:val="24"/>
        </w:rPr>
        <w:t>山东农大</w:t>
      </w:r>
      <w:r w:rsidR="00CE1138" w:rsidRPr="00F37748">
        <w:rPr>
          <w:rFonts w:ascii="Times New Roman" w:hAnsiTheme="minorEastAsia" w:cs="Times New Roman" w:hint="eastAsia"/>
          <w:b/>
          <w:sz w:val="24"/>
          <w:szCs w:val="24"/>
        </w:rPr>
        <w:t>项目研究的能耗测试数据记录</w:t>
      </w:r>
    </w:p>
    <w:p w:rsidR="00CE1138" w:rsidRPr="00FF3CD0" w:rsidRDefault="00CE1138" w:rsidP="00FF3CD0">
      <w:pPr>
        <w:snapToGrid w:val="0"/>
        <w:spacing w:before="120" w:after="60" w:line="288" w:lineRule="auto"/>
        <w:ind w:firstLineChars="200" w:firstLine="562"/>
        <w:rPr>
          <w:rFonts w:ascii="Times New Roman" w:hAnsiTheme="minorEastAsia" w:cs="Times New Roman"/>
          <w:b/>
          <w:sz w:val="28"/>
          <w:szCs w:val="28"/>
        </w:rPr>
      </w:pPr>
      <w:r w:rsidRPr="00FF3CD0">
        <w:rPr>
          <w:rFonts w:ascii="Times New Roman" w:hAnsiTheme="minorEastAsia" w:cs="Times New Roman" w:hint="eastAsia"/>
          <w:b/>
          <w:sz w:val="28"/>
          <w:szCs w:val="28"/>
        </w:rPr>
        <w:t>实例</w:t>
      </w:r>
      <w:r w:rsidRPr="00FF3CD0">
        <w:rPr>
          <w:rFonts w:ascii="Times New Roman" w:hAnsiTheme="minorEastAsia" w:cs="Times New Roman" w:hint="eastAsia"/>
          <w:b/>
          <w:sz w:val="28"/>
          <w:szCs w:val="28"/>
        </w:rPr>
        <w:t>4</w:t>
      </w:r>
    </w:p>
    <w:p w:rsidR="000E7557" w:rsidRPr="00FF3CD0" w:rsidRDefault="0034461F" w:rsidP="00FF3CD0">
      <w:pPr>
        <w:snapToGrid w:val="0"/>
        <w:spacing w:before="120" w:after="60" w:line="288" w:lineRule="auto"/>
        <w:ind w:firstLineChars="200" w:firstLine="560"/>
        <w:rPr>
          <w:rFonts w:ascii="Times New Roman" w:hAnsiTheme="minorEastAsia" w:cs="Times New Roman"/>
          <w:sz w:val="28"/>
          <w:szCs w:val="28"/>
        </w:rPr>
      </w:pPr>
      <w:r w:rsidRPr="00FF3CD0">
        <w:rPr>
          <w:rFonts w:ascii="Times New Roman" w:hAnsiTheme="minorEastAsia" w:cs="Times New Roman" w:hint="eastAsia"/>
          <w:sz w:val="28"/>
          <w:szCs w:val="28"/>
        </w:rPr>
        <w:t>农业农村部规划设计研究院永清基地温室</w:t>
      </w:r>
      <w:r w:rsidR="009B0414" w:rsidRPr="00FF3CD0">
        <w:rPr>
          <w:rFonts w:ascii="Times New Roman" w:hAnsiTheme="minorEastAsia" w:cs="Times New Roman" w:hint="eastAsia"/>
          <w:sz w:val="28"/>
          <w:szCs w:val="28"/>
        </w:rPr>
        <w:t>在</w:t>
      </w:r>
      <w:r w:rsidR="00DB56AE" w:rsidRPr="00FF3CD0">
        <w:rPr>
          <w:rFonts w:ascii="Times New Roman" w:hAnsiTheme="minorEastAsia" w:cs="Times New Roman" w:hint="eastAsia"/>
          <w:sz w:val="28"/>
          <w:szCs w:val="28"/>
        </w:rPr>
        <w:t>电控设备</w:t>
      </w:r>
      <w:r w:rsidR="009B0414" w:rsidRPr="00FF3CD0">
        <w:rPr>
          <w:rFonts w:ascii="Times New Roman" w:hAnsiTheme="minorEastAsia" w:cs="Times New Roman" w:hint="eastAsia"/>
          <w:sz w:val="28"/>
          <w:szCs w:val="28"/>
        </w:rPr>
        <w:t>中安装了电能表，可人工抄录能耗数据，如图</w:t>
      </w:r>
      <w:r w:rsidR="009B0414" w:rsidRPr="00FF3CD0">
        <w:rPr>
          <w:rFonts w:ascii="Times New Roman" w:hAnsiTheme="minorEastAsia" w:cs="Times New Roman" w:hint="eastAsia"/>
          <w:sz w:val="28"/>
          <w:szCs w:val="28"/>
        </w:rPr>
        <w:t>6</w:t>
      </w:r>
      <w:r w:rsidR="009B0414" w:rsidRPr="00FF3CD0">
        <w:rPr>
          <w:rFonts w:ascii="Times New Roman" w:hAnsiTheme="minorEastAsia" w:cs="Times New Roman" w:hint="eastAsia"/>
          <w:sz w:val="28"/>
          <w:szCs w:val="28"/>
        </w:rPr>
        <w:t>所示。室内外环境参数可利用电控设备</w:t>
      </w:r>
      <w:r w:rsidR="00DB56AE" w:rsidRPr="00FF3CD0">
        <w:rPr>
          <w:rFonts w:ascii="Times New Roman" w:hAnsiTheme="minorEastAsia" w:cs="Times New Roman" w:hint="eastAsia"/>
          <w:sz w:val="28"/>
          <w:szCs w:val="28"/>
        </w:rPr>
        <w:t>自动</w:t>
      </w:r>
      <w:r w:rsidR="009B0414" w:rsidRPr="00FF3CD0">
        <w:rPr>
          <w:rFonts w:ascii="Times New Roman" w:hAnsiTheme="minorEastAsia" w:cs="Times New Roman" w:hint="eastAsia"/>
          <w:sz w:val="28"/>
          <w:szCs w:val="28"/>
        </w:rPr>
        <w:t>采集</w:t>
      </w:r>
      <w:r w:rsidR="00DB56AE" w:rsidRPr="00FF3CD0">
        <w:rPr>
          <w:rFonts w:ascii="Times New Roman" w:hAnsiTheme="minorEastAsia" w:cs="Times New Roman" w:hint="eastAsia"/>
          <w:sz w:val="28"/>
          <w:szCs w:val="28"/>
        </w:rPr>
        <w:t>记录</w:t>
      </w:r>
      <w:r w:rsidR="009B0414" w:rsidRPr="00FF3CD0">
        <w:rPr>
          <w:rFonts w:ascii="Times New Roman" w:hAnsiTheme="minorEastAsia" w:cs="Times New Roman" w:hint="eastAsia"/>
          <w:sz w:val="28"/>
          <w:szCs w:val="28"/>
        </w:rPr>
        <w:t>，图</w:t>
      </w:r>
      <w:r w:rsidR="009B0414" w:rsidRPr="00FF3CD0">
        <w:rPr>
          <w:rFonts w:ascii="Times New Roman" w:hAnsiTheme="minorEastAsia" w:cs="Times New Roman" w:hint="eastAsia"/>
          <w:sz w:val="28"/>
          <w:szCs w:val="28"/>
        </w:rPr>
        <w:t>7</w:t>
      </w:r>
      <w:r w:rsidR="00FB12E2" w:rsidRPr="00FF3CD0">
        <w:rPr>
          <w:rFonts w:ascii="Times New Roman" w:hAnsiTheme="minorEastAsia" w:cs="Times New Roman" w:hint="eastAsia"/>
          <w:sz w:val="28"/>
          <w:szCs w:val="28"/>
        </w:rPr>
        <w:t>、</w:t>
      </w:r>
      <w:r w:rsidR="00786F7A" w:rsidRPr="00FF3CD0">
        <w:rPr>
          <w:rFonts w:ascii="Times New Roman" w:hAnsiTheme="minorEastAsia" w:cs="Times New Roman" w:hint="eastAsia"/>
          <w:sz w:val="28"/>
          <w:szCs w:val="28"/>
        </w:rPr>
        <w:t>图</w:t>
      </w:r>
      <w:r w:rsidR="00786F7A" w:rsidRPr="00FF3CD0">
        <w:rPr>
          <w:rFonts w:ascii="Times New Roman" w:hAnsiTheme="minorEastAsia" w:cs="Times New Roman" w:hint="eastAsia"/>
          <w:sz w:val="28"/>
          <w:szCs w:val="28"/>
        </w:rPr>
        <w:t>8</w:t>
      </w:r>
      <w:r w:rsidR="00FB12E2" w:rsidRPr="00FF3CD0">
        <w:rPr>
          <w:rFonts w:ascii="Times New Roman" w:hAnsiTheme="minorEastAsia" w:cs="Times New Roman" w:hint="eastAsia"/>
          <w:sz w:val="28"/>
          <w:szCs w:val="28"/>
        </w:rPr>
        <w:t>和图</w:t>
      </w:r>
      <w:r w:rsidR="00FB12E2" w:rsidRPr="00FF3CD0">
        <w:rPr>
          <w:rFonts w:ascii="Times New Roman" w:hAnsiTheme="minorEastAsia" w:cs="Times New Roman" w:hint="eastAsia"/>
          <w:sz w:val="28"/>
          <w:szCs w:val="28"/>
        </w:rPr>
        <w:t>9</w:t>
      </w:r>
      <w:r w:rsidR="00786F7A" w:rsidRPr="00FF3CD0">
        <w:rPr>
          <w:rFonts w:ascii="Times New Roman" w:hAnsiTheme="minorEastAsia" w:cs="Times New Roman" w:hint="eastAsia"/>
          <w:sz w:val="28"/>
          <w:szCs w:val="28"/>
        </w:rPr>
        <w:t>分别</w:t>
      </w:r>
      <w:r w:rsidR="009B0414" w:rsidRPr="00FF3CD0">
        <w:rPr>
          <w:rFonts w:ascii="Times New Roman" w:hAnsiTheme="minorEastAsia" w:cs="Times New Roman" w:hint="eastAsia"/>
          <w:sz w:val="28"/>
          <w:szCs w:val="28"/>
        </w:rPr>
        <w:t>为采集记录的室外</w:t>
      </w:r>
      <w:r w:rsidR="00FB12E2" w:rsidRPr="00FF3CD0">
        <w:rPr>
          <w:rFonts w:ascii="Times New Roman" w:hAnsiTheme="minorEastAsia" w:cs="Times New Roman" w:hint="eastAsia"/>
          <w:sz w:val="28"/>
          <w:szCs w:val="28"/>
        </w:rPr>
        <w:t>辐射、室外温湿度</w:t>
      </w:r>
      <w:r w:rsidR="00786F7A" w:rsidRPr="00FF3CD0">
        <w:rPr>
          <w:rFonts w:ascii="Times New Roman" w:hAnsiTheme="minorEastAsia" w:cs="Times New Roman" w:hint="eastAsia"/>
          <w:sz w:val="28"/>
          <w:szCs w:val="28"/>
        </w:rPr>
        <w:t>和室内</w:t>
      </w:r>
      <w:r w:rsidR="009B0414" w:rsidRPr="00FF3CD0">
        <w:rPr>
          <w:rFonts w:ascii="Times New Roman" w:hAnsiTheme="minorEastAsia" w:cs="Times New Roman" w:hint="eastAsia"/>
          <w:sz w:val="28"/>
          <w:szCs w:val="28"/>
        </w:rPr>
        <w:t>环境</w:t>
      </w:r>
      <w:r w:rsidR="00786F7A" w:rsidRPr="00FF3CD0">
        <w:rPr>
          <w:rFonts w:ascii="Times New Roman" w:hAnsiTheme="minorEastAsia" w:cs="Times New Roman" w:hint="eastAsia"/>
          <w:sz w:val="28"/>
          <w:szCs w:val="28"/>
        </w:rPr>
        <w:t>数据</w:t>
      </w:r>
      <w:r w:rsidR="009B0414" w:rsidRPr="00FF3CD0">
        <w:rPr>
          <w:rFonts w:ascii="Times New Roman" w:hAnsiTheme="minorEastAsia" w:cs="Times New Roman" w:hint="eastAsia"/>
          <w:sz w:val="28"/>
          <w:szCs w:val="28"/>
        </w:rPr>
        <w:t>。</w:t>
      </w:r>
    </w:p>
    <w:p w:rsidR="009B0414" w:rsidRDefault="00A94DD8" w:rsidP="0089085C">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mc:AlternateContent>
          <mc:Choice Requires="wps">
            <w:drawing>
              <wp:inline distT="0" distB="0" distL="0" distR="0">
                <wp:extent cx="4896485" cy="1558925"/>
                <wp:effectExtent l="8890" t="7620" r="9525" b="5080"/>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1558925"/>
                        </a:xfrm>
                        <a:prstGeom prst="rect">
                          <a:avLst/>
                        </a:prstGeom>
                        <a:solidFill>
                          <a:srgbClr val="FFFFFF"/>
                        </a:solidFill>
                        <a:ln w="9525">
                          <a:solidFill>
                            <a:srgbClr val="000000"/>
                          </a:solidFill>
                          <a:miter lim="800000"/>
                          <a:headEnd/>
                          <a:tailEnd/>
                        </a:ln>
                      </wps:spPr>
                      <wps:txbx>
                        <w:txbxContent>
                          <w:p w:rsidR="00EF6E6E" w:rsidRDefault="00EF6E6E" w:rsidP="00E7217A">
                            <w:pPr>
                              <w:jc w:val="center"/>
                            </w:pPr>
                            <w:r>
                              <w:rPr>
                                <w:noProof/>
                              </w:rPr>
                              <w:drawing>
                                <wp:inline distT="0" distB="0" distL="0" distR="0" wp14:anchorId="2187D03D" wp14:editId="724C7F29">
                                  <wp:extent cx="768193" cy="1365250"/>
                                  <wp:effectExtent l="19050" t="0" r="0" b="0"/>
                                  <wp:docPr id="17" name="图片 16" descr="QQ图片20200807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14.jpg"/>
                                          <pic:cNvPicPr/>
                                        </pic:nvPicPr>
                                        <pic:blipFill>
                                          <a:blip r:embed="rId24"/>
                                          <a:stretch>
                                            <a:fillRect/>
                                          </a:stretch>
                                        </pic:blipFill>
                                        <pic:spPr>
                                          <a:xfrm>
                                            <a:off x="0" y="0"/>
                                            <a:ext cx="768193" cy="1365250"/>
                                          </a:xfrm>
                                          <a:prstGeom prst="rect">
                                            <a:avLst/>
                                          </a:prstGeom>
                                        </pic:spPr>
                                      </pic:pic>
                                    </a:graphicData>
                                  </a:graphic>
                                </wp:inline>
                              </w:drawing>
                            </w:r>
                            <w:r>
                              <w:rPr>
                                <w:noProof/>
                              </w:rPr>
                              <w:drawing>
                                <wp:inline distT="0" distB="0" distL="0" distR="0" wp14:anchorId="7BB74146" wp14:editId="40502486">
                                  <wp:extent cx="762000" cy="1354244"/>
                                  <wp:effectExtent l="19050" t="0" r="0" b="0"/>
                                  <wp:docPr id="18" name="图片 17" descr="QQ图片20200807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08.jpg"/>
                                          <pic:cNvPicPr/>
                                        </pic:nvPicPr>
                                        <pic:blipFill>
                                          <a:blip r:embed="rId25"/>
                                          <a:stretch>
                                            <a:fillRect/>
                                          </a:stretch>
                                        </pic:blipFill>
                                        <pic:spPr>
                                          <a:xfrm>
                                            <a:off x="0" y="0"/>
                                            <a:ext cx="767132" cy="1363364"/>
                                          </a:xfrm>
                                          <a:prstGeom prst="rect">
                                            <a:avLst/>
                                          </a:prstGeom>
                                        </pic:spPr>
                                      </pic:pic>
                                    </a:graphicData>
                                  </a:graphic>
                                </wp:inline>
                              </w:drawing>
                            </w:r>
                            <w:r>
                              <w:rPr>
                                <w:noProof/>
                              </w:rPr>
                              <w:drawing>
                                <wp:inline distT="0" distB="0" distL="0" distR="0" wp14:anchorId="5D95F987" wp14:editId="5D928982">
                                  <wp:extent cx="1231900" cy="1366902"/>
                                  <wp:effectExtent l="19050" t="0" r="6350" b="0"/>
                                  <wp:docPr id="19" name="图片 18" descr="QQ图片20200807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08.jpg"/>
                                          <pic:cNvPicPr/>
                                        </pic:nvPicPr>
                                        <pic:blipFill>
                                          <a:blip r:embed="rId25"/>
                                          <a:srcRect r="34431" b="59302"/>
                                          <a:stretch>
                                            <a:fillRect/>
                                          </a:stretch>
                                        </pic:blipFill>
                                        <pic:spPr>
                                          <a:xfrm>
                                            <a:off x="0" y="0"/>
                                            <a:ext cx="1238049" cy="13737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9" o:spid="_x0000_s1031" type="#_x0000_t202" style="width:385.55pt;height:1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">
                <v:textbox>
                  <w:txbxContent>
                    <w:p w:rsidR="00EF6E6E" w:rsidRDefault="00EF6E6E" w:rsidP="00E7217A">
                      <w:pPr>
                        <w:jc w:val="center"/>
                      </w:pPr>
                      <w:r>
                        <w:rPr>
                          <w:noProof/>
                        </w:rPr>
                        <w:drawing>
                          <wp:inline distT="0" distB="0" distL="0" distR="0" wp14:anchorId="2187D03D" wp14:editId="724C7F29">
                            <wp:extent cx="768193" cy="1365250"/>
                            <wp:effectExtent l="19050" t="0" r="0" b="0"/>
                            <wp:docPr id="17" name="图片 16" descr="QQ图片20200807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14.jpg"/>
                                    <pic:cNvPicPr/>
                                  </pic:nvPicPr>
                                  <pic:blipFill>
                                    <a:blip r:embed="rId26"/>
                                    <a:stretch>
                                      <a:fillRect/>
                                    </a:stretch>
                                  </pic:blipFill>
                                  <pic:spPr>
                                    <a:xfrm>
                                      <a:off x="0" y="0"/>
                                      <a:ext cx="768193" cy="1365250"/>
                                    </a:xfrm>
                                    <a:prstGeom prst="rect">
                                      <a:avLst/>
                                    </a:prstGeom>
                                  </pic:spPr>
                                </pic:pic>
                              </a:graphicData>
                            </a:graphic>
                          </wp:inline>
                        </w:drawing>
                      </w:r>
                      <w:r>
                        <w:rPr>
                          <w:noProof/>
                        </w:rPr>
                        <w:drawing>
                          <wp:inline distT="0" distB="0" distL="0" distR="0" wp14:anchorId="7BB74146" wp14:editId="40502486">
                            <wp:extent cx="762000" cy="1354244"/>
                            <wp:effectExtent l="19050" t="0" r="0" b="0"/>
                            <wp:docPr id="18" name="图片 17" descr="QQ图片20200807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08.jpg"/>
                                    <pic:cNvPicPr/>
                                  </pic:nvPicPr>
                                  <pic:blipFill>
                                    <a:blip r:embed="rId27"/>
                                    <a:stretch>
                                      <a:fillRect/>
                                    </a:stretch>
                                  </pic:blipFill>
                                  <pic:spPr>
                                    <a:xfrm>
                                      <a:off x="0" y="0"/>
                                      <a:ext cx="767132" cy="1363364"/>
                                    </a:xfrm>
                                    <a:prstGeom prst="rect">
                                      <a:avLst/>
                                    </a:prstGeom>
                                  </pic:spPr>
                                </pic:pic>
                              </a:graphicData>
                            </a:graphic>
                          </wp:inline>
                        </w:drawing>
                      </w:r>
                      <w:r>
                        <w:rPr>
                          <w:noProof/>
                        </w:rPr>
                        <w:drawing>
                          <wp:inline distT="0" distB="0" distL="0" distR="0" wp14:anchorId="5D95F987" wp14:editId="5D928982">
                            <wp:extent cx="1231900" cy="1366902"/>
                            <wp:effectExtent l="19050" t="0" r="6350" b="0"/>
                            <wp:docPr id="19" name="图片 18" descr="QQ图片20200807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7105108.jpg"/>
                                    <pic:cNvPicPr/>
                                  </pic:nvPicPr>
                                  <pic:blipFill>
                                    <a:blip r:embed="rId27"/>
                                    <a:srcRect r="34431" b="59302"/>
                                    <a:stretch>
                                      <a:fillRect/>
                                    </a:stretch>
                                  </pic:blipFill>
                                  <pic:spPr>
                                    <a:xfrm>
                                      <a:off x="0" y="0"/>
                                      <a:ext cx="1238049" cy="1373725"/>
                                    </a:xfrm>
                                    <a:prstGeom prst="rect">
                                      <a:avLst/>
                                    </a:prstGeom>
                                  </pic:spPr>
                                </pic:pic>
                              </a:graphicData>
                            </a:graphic>
                          </wp:inline>
                        </w:drawing>
                      </w:r>
                    </w:p>
                  </w:txbxContent>
                </v:textbox>
                <w10:anchorlock/>
              </v:shape>
            </w:pict>
          </mc:Fallback>
        </mc:AlternateContent>
      </w:r>
    </w:p>
    <w:p w:rsidR="0089085C" w:rsidRPr="00FF3CD0" w:rsidRDefault="0089085C" w:rsidP="0089085C">
      <w:pPr>
        <w:snapToGrid w:val="0"/>
        <w:spacing w:before="120" w:after="60" w:line="288" w:lineRule="auto"/>
        <w:jc w:val="center"/>
        <w:rPr>
          <w:rFonts w:ascii="Times New Roman" w:hAnsiTheme="minorEastAsia" w:cs="Times New Roman"/>
          <w:b/>
          <w:sz w:val="24"/>
          <w:szCs w:val="24"/>
        </w:rPr>
      </w:pPr>
      <w:r w:rsidRPr="00FF3CD0">
        <w:rPr>
          <w:rFonts w:ascii="Times New Roman" w:hAnsiTheme="minorEastAsia" w:cs="Times New Roman" w:hint="eastAsia"/>
          <w:b/>
          <w:sz w:val="24"/>
          <w:szCs w:val="24"/>
        </w:rPr>
        <w:t>图</w:t>
      </w:r>
      <w:r w:rsidRPr="00FF3CD0">
        <w:rPr>
          <w:rFonts w:ascii="Times New Roman" w:hAnsiTheme="minorEastAsia" w:cs="Times New Roman" w:hint="eastAsia"/>
          <w:b/>
          <w:sz w:val="24"/>
          <w:szCs w:val="24"/>
        </w:rPr>
        <w:t xml:space="preserve">6 </w:t>
      </w:r>
      <w:r w:rsidR="009310E7" w:rsidRPr="00FF3CD0">
        <w:rPr>
          <w:rFonts w:ascii="Times New Roman" w:hAnsiTheme="minorEastAsia" w:cs="Times New Roman" w:hint="eastAsia"/>
          <w:b/>
          <w:sz w:val="24"/>
          <w:szCs w:val="24"/>
        </w:rPr>
        <w:t>在</w:t>
      </w:r>
      <w:r w:rsidRPr="00FF3CD0">
        <w:rPr>
          <w:rFonts w:ascii="Times New Roman" w:hAnsiTheme="minorEastAsia" w:cs="Times New Roman" w:hint="eastAsia"/>
          <w:b/>
          <w:sz w:val="24"/>
          <w:szCs w:val="24"/>
        </w:rPr>
        <w:t>电控设备中安装</w:t>
      </w:r>
      <w:r w:rsidR="009310E7" w:rsidRPr="00FF3CD0">
        <w:rPr>
          <w:rFonts w:ascii="Times New Roman" w:hAnsiTheme="minorEastAsia" w:cs="Times New Roman" w:hint="eastAsia"/>
          <w:b/>
          <w:sz w:val="24"/>
          <w:szCs w:val="24"/>
        </w:rPr>
        <w:t>的</w:t>
      </w:r>
      <w:r w:rsidRPr="00FF3CD0">
        <w:rPr>
          <w:rFonts w:ascii="Times New Roman" w:hAnsiTheme="minorEastAsia" w:cs="Times New Roman" w:hint="eastAsia"/>
          <w:b/>
          <w:sz w:val="24"/>
          <w:szCs w:val="24"/>
        </w:rPr>
        <w:t>电能表</w:t>
      </w:r>
    </w:p>
    <w:p w:rsidR="00786F7A" w:rsidRDefault="00A94DD8" w:rsidP="00786F7A">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w:lastRenderedPageBreak/>
        <mc:AlternateContent>
          <mc:Choice Requires="wps">
            <w:drawing>
              <wp:inline distT="0" distB="0" distL="0" distR="0">
                <wp:extent cx="5417820" cy="7133590"/>
                <wp:effectExtent l="9525" t="9525" r="11430" b="10160"/>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7133590"/>
                        </a:xfrm>
                        <a:prstGeom prst="rect">
                          <a:avLst/>
                        </a:prstGeom>
                        <a:solidFill>
                          <a:srgbClr val="FFFFFF"/>
                        </a:solidFill>
                        <a:ln w="9525">
                          <a:solidFill>
                            <a:srgbClr val="000000"/>
                          </a:solidFill>
                          <a:miter lim="800000"/>
                          <a:headEnd/>
                          <a:tailEnd/>
                        </a:ln>
                      </wps:spPr>
                      <wps:txbx>
                        <w:txbxContent>
                          <w:p w:rsidR="00EF6E6E" w:rsidRDefault="00EF6E6E" w:rsidP="00CE4471">
                            <w:pPr>
                              <w:jc w:val="center"/>
                            </w:pPr>
                            <w:r>
                              <w:rPr>
                                <w:noProof/>
                              </w:rPr>
                              <w:drawing>
                                <wp:inline distT="0" distB="0" distL="0" distR="0" wp14:anchorId="28D86998" wp14:editId="1157B307">
                                  <wp:extent cx="4442151" cy="3073400"/>
                                  <wp:effectExtent l="0" t="0" r="0" b="0"/>
                                  <wp:docPr id="25" name="图片 24" descr="QQ图片20200805163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40.png"/>
                                          <pic:cNvPicPr/>
                                        </pic:nvPicPr>
                                        <pic:blipFill>
                                          <a:blip r:embed="rId28"/>
                                          <a:stretch>
                                            <a:fillRect/>
                                          </a:stretch>
                                        </pic:blipFill>
                                        <pic:spPr>
                                          <a:xfrm>
                                            <a:off x="0" y="0"/>
                                            <a:ext cx="4442151" cy="3073400"/>
                                          </a:xfrm>
                                          <a:prstGeom prst="rect">
                                            <a:avLst/>
                                          </a:prstGeom>
                                        </pic:spPr>
                                      </pic:pic>
                                    </a:graphicData>
                                  </a:graphic>
                                </wp:inline>
                              </w:drawing>
                            </w:r>
                          </w:p>
                          <w:p w:rsidR="00EF6E6E" w:rsidRDefault="00EF6E6E" w:rsidP="00CE4471">
                            <w:pPr>
                              <w:jc w:val="center"/>
                            </w:pPr>
                            <w:r>
                              <w:rPr>
                                <w:rFonts w:hint="eastAsia"/>
                              </w:rPr>
                              <w:t>（</w:t>
                            </w:r>
                            <w:r>
                              <w:rPr>
                                <w:rFonts w:hint="eastAsia"/>
                              </w:rPr>
                              <w:t>a</w:t>
                            </w:r>
                            <w:r>
                              <w:rPr>
                                <w:rFonts w:hint="eastAsia"/>
                              </w:rPr>
                              <w:t>）辐射强度（</w:t>
                            </w:r>
                            <w:r w:rsidRPr="00CE4471">
                              <w:rPr>
                                <w:rFonts w:ascii="Times New Roman" w:hAnsi="Times New Roman" w:cs="Times New Roman"/>
                              </w:rPr>
                              <w:t>W/m</w:t>
                            </w:r>
                            <w:r w:rsidRPr="00CE4471">
                              <w:rPr>
                                <w:rFonts w:ascii="Times New Roman" w:hAnsi="Times New Roman" w:cs="Times New Roman"/>
                                <w:vertAlign w:val="superscript"/>
                              </w:rPr>
                              <w:t>2</w:t>
                            </w:r>
                            <w:r>
                              <w:rPr>
                                <w:rFonts w:hint="eastAsia"/>
                              </w:rPr>
                              <w:t>）</w:t>
                            </w:r>
                          </w:p>
                          <w:p w:rsidR="00EF6E6E" w:rsidRDefault="00EF6E6E" w:rsidP="00CE4471">
                            <w:pPr>
                              <w:jc w:val="center"/>
                            </w:pPr>
                            <w:r>
                              <w:rPr>
                                <w:noProof/>
                              </w:rPr>
                              <w:drawing>
                                <wp:inline distT="0" distB="0" distL="0" distR="0" wp14:anchorId="6C7BDFF8" wp14:editId="674C116C">
                                  <wp:extent cx="4602132" cy="3225800"/>
                                  <wp:effectExtent l="0" t="0" r="0" b="0"/>
                                  <wp:docPr id="27" name="图片 26" descr="QQ图片2020080516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25.png"/>
                                          <pic:cNvPicPr/>
                                        </pic:nvPicPr>
                                        <pic:blipFill>
                                          <a:blip r:embed="rId29"/>
                                          <a:stretch>
                                            <a:fillRect/>
                                          </a:stretch>
                                        </pic:blipFill>
                                        <pic:spPr>
                                          <a:xfrm>
                                            <a:off x="0" y="0"/>
                                            <a:ext cx="4605842" cy="3228400"/>
                                          </a:xfrm>
                                          <a:prstGeom prst="rect">
                                            <a:avLst/>
                                          </a:prstGeom>
                                        </pic:spPr>
                                      </pic:pic>
                                    </a:graphicData>
                                  </a:graphic>
                                </wp:inline>
                              </w:drawing>
                            </w:r>
                          </w:p>
                          <w:p w:rsidR="00EF6E6E" w:rsidRDefault="00EF6E6E" w:rsidP="00CE4471">
                            <w:pPr>
                              <w:jc w:val="center"/>
                            </w:pPr>
                            <w:r>
                              <w:rPr>
                                <w:rFonts w:hint="eastAsia"/>
                              </w:rPr>
                              <w:t>（</w:t>
                            </w:r>
                            <w:r>
                              <w:rPr>
                                <w:rFonts w:hint="eastAsia"/>
                              </w:rPr>
                              <w:t>b</w:t>
                            </w:r>
                            <w:r>
                              <w:rPr>
                                <w:rFonts w:hint="eastAsia"/>
                              </w:rPr>
                              <w:t>）辐射总量（</w:t>
                            </w:r>
                            <w:r w:rsidRPr="00CE4471">
                              <w:rPr>
                                <w:rFonts w:ascii="Times New Roman" w:hAnsi="Times New Roman" w:cs="Times New Roman" w:hint="eastAsia"/>
                              </w:rPr>
                              <w:t>J/cm</w:t>
                            </w:r>
                            <w:r w:rsidRPr="00CE4471">
                              <w:rPr>
                                <w:rFonts w:ascii="Times New Roman" w:hAnsi="Times New Roman" w:cs="Times New Roman" w:hint="eastAsia"/>
                                <w:vertAlign w:val="superscript"/>
                              </w:rPr>
                              <w:t>2</w:t>
                            </w:r>
                            <w:r>
                              <w:rPr>
                                <w:rFonts w:hint="eastAsia"/>
                              </w:rPr>
                              <w:t>）</w:t>
                            </w:r>
                          </w:p>
                        </w:txbxContent>
                      </wps:txbx>
                      <wps:bodyPr rot="0" vert="horz" wrap="square" lIns="91440" tIns="45720" rIns="91440" bIns="45720" anchor="t" anchorCtr="0" upright="1">
                        <a:noAutofit/>
                      </wps:bodyPr>
                    </wps:wsp>
                  </a:graphicData>
                </a:graphic>
              </wp:inline>
            </w:drawing>
          </mc:Choice>
          <mc:Fallback>
            <w:pict>
              <v:shape id="Text Box 8" o:spid="_x0000_s1032" type="#_x0000_t202" style="width:426.6pt;height:5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">
                <v:textbox>
                  <w:txbxContent>
                    <w:p w:rsidR="00EF6E6E" w:rsidRDefault="00EF6E6E" w:rsidP="00CE4471">
                      <w:pPr>
                        <w:jc w:val="center"/>
                      </w:pPr>
                      <w:r>
                        <w:rPr>
                          <w:noProof/>
                        </w:rPr>
                        <w:drawing>
                          <wp:inline distT="0" distB="0" distL="0" distR="0" wp14:anchorId="28D86998" wp14:editId="1157B307">
                            <wp:extent cx="4442151" cy="3073400"/>
                            <wp:effectExtent l="0" t="0" r="0" b="0"/>
                            <wp:docPr id="25" name="图片 24" descr="QQ图片20200805163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40.png"/>
                                    <pic:cNvPicPr/>
                                  </pic:nvPicPr>
                                  <pic:blipFill>
                                    <a:blip r:embed="rId30"/>
                                    <a:stretch>
                                      <a:fillRect/>
                                    </a:stretch>
                                  </pic:blipFill>
                                  <pic:spPr>
                                    <a:xfrm>
                                      <a:off x="0" y="0"/>
                                      <a:ext cx="4442151" cy="3073400"/>
                                    </a:xfrm>
                                    <a:prstGeom prst="rect">
                                      <a:avLst/>
                                    </a:prstGeom>
                                  </pic:spPr>
                                </pic:pic>
                              </a:graphicData>
                            </a:graphic>
                          </wp:inline>
                        </w:drawing>
                      </w:r>
                    </w:p>
                    <w:p w:rsidR="00EF6E6E" w:rsidRDefault="00EF6E6E" w:rsidP="00CE4471">
                      <w:pPr>
                        <w:jc w:val="center"/>
                      </w:pPr>
                      <w:r>
                        <w:rPr>
                          <w:rFonts w:hint="eastAsia"/>
                        </w:rPr>
                        <w:t>（</w:t>
                      </w:r>
                      <w:r>
                        <w:rPr>
                          <w:rFonts w:hint="eastAsia"/>
                        </w:rPr>
                        <w:t>a</w:t>
                      </w:r>
                      <w:r>
                        <w:rPr>
                          <w:rFonts w:hint="eastAsia"/>
                        </w:rPr>
                        <w:t>）辐射强度（</w:t>
                      </w:r>
                      <w:r w:rsidRPr="00CE4471">
                        <w:rPr>
                          <w:rFonts w:ascii="Times New Roman" w:hAnsi="Times New Roman" w:cs="Times New Roman"/>
                        </w:rPr>
                        <w:t>W/m</w:t>
                      </w:r>
                      <w:r w:rsidRPr="00CE4471">
                        <w:rPr>
                          <w:rFonts w:ascii="Times New Roman" w:hAnsi="Times New Roman" w:cs="Times New Roman"/>
                          <w:vertAlign w:val="superscript"/>
                        </w:rPr>
                        <w:t>2</w:t>
                      </w:r>
                      <w:r>
                        <w:rPr>
                          <w:rFonts w:hint="eastAsia"/>
                        </w:rPr>
                        <w:t>）</w:t>
                      </w:r>
                    </w:p>
                    <w:p w:rsidR="00EF6E6E" w:rsidRDefault="00EF6E6E" w:rsidP="00CE4471">
                      <w:pPr>
                        <w:jc w:val="center"/>
                      </w:pPr>
                      <w:r>
                        <w:rPr>
                          <w:noProof/>
                        </w:rPr>
                        <w:drawing>
                          <wp:inline distT="0" distB="0" distL="0" distR="0" wp14:anchorId="6C7BDFF8" wp14:editId="674C116C">
                            <wp:extent cx="4602132" cy="3225800"/>
                            <wp:effectExtent l="0" t="0" r="0" b="0"/>
                            <wp:docPr id="27" name="图片 26" descr="QQ图片2020080516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25.png"/>
                                    <pic:cNvPicPr/>
                                  </pic:nvPicPr>
                                  <pic:blipFill>
                                    <a:blip r:embed="rId31"/>
                                    <a:stretch>
                                      <a:fillRect/>
                                    </a:stretch>
                                  </pic:blipFill>
                                  <pic:spPr>
                                    <a:xfrm>
                                      <a:off x="0" y="0"/>
                                      <a:ext cx="4605842" cy="3228400"/>
                                    </a:xfrm>
                                    <a:prstGeom prst="rect">
                                      <a:avLst/>
                                    </a:prstGeom>
                                  </pic:spPr>
                                </pic:pic>
                              </a:graphicData>
                            </a:graphic>
                          </wp:inline>
                        </w:drawing>
                      </w:r>
                    </w:p>
                    <w:p w:rsidR="00EF6E6E" w:rsidRDefault="00EF6E6E" w:rsidP="00CE4471">
                      <w:pPr>
                        <w:jc w:val="center"/>
                      </w:pPr>
                      <w:r>
                        <w:rPr>
                          <w:rFonts w:hint="eastAsia"/>
                        </w:rPr>
                        <w:t>（</w:t>
                      </w:r>
                      <w:r>
                        <w:rPr>
                          <w:rFonts w:hint="eastAsia"/>
                        </w:rPr>
                        <w:t>b</w:t>
                      </w:r>
                      <w:r>
                        <w:rPr>
                          <w:rFonts w:hint="eastAsia"/>
                        </w:rPr>
                        <w:t>）辐射总量（</w:t>
                      </w:r>
                      <w:r w:rsidRPr="00CE4471">
                        <w:rPr>
                          <w:rFonts w:ascii="Times New Roman" w:hAnsi="Times New Roman" w:cs="Times New Roman" w:hint="eastAsia"/>
                        </w:rPr>
                        <w:t>J/cm</w:t>
                      </w:r>
                      <w:r w:rsidRPr="00CE4471">
                        <w:rPr>
                          <w:rFonts w:ascii="Times New Roman" w:hAnsi="Times New Roman" w:cs="Times New Roman" w:hint="eastAsia"/>
                          <w:vertAlign w:val="superscript"/>
                        </w:rPr>
                        <w:t>2</w:t>
                      </w:r>
                      <w:r>
                        <w:rPr>
                          <w:rFonts w:hint="eastAsia"/>
                        </w:rPr>
                        <w:t>）</w:t>
                      </w:r>
                    </w:p>
                  </w:txbxContent>
                </v:textbox>
                <w10:anchorlock/>
              </v:shape>
            </w:pict>
          </mc:Fallback>
        </mc:AlternateContent>
      </w:r>
    </w:p>
    <w:p w:rsidR="00FF3CD0" w:rsidRDefault="00FF3CD0" w:rsidP="00786F7A">
      <w:pPr>
        <w:snapToGrid w:val="0"/>
        <w:spacing w:before="120" w:after="60" w:line="288" w:lineRule="auto"/>
        <w:jc w:val="center"/>
        <w:rPr>
          <w:rFonts w:ascii="Times New Roman" w:hAnsiTheme="minorEastAsia" w:cs="Times New Roman"/>
          <w:b/>
          <w:sz w:val="24"/>
          <w:szCs w:val="24"/>
        </w:rPr>
      </w:pPr>
    </w:p>
    <w:p w:rsidR="00786F7A" w:rsidRPr="00F37748" w:rsidRDefault="00786F7A" w:rsidP="00786F7A">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7 </w:t>
      </w:r>
      <w:r w:rsidRPr="00F37748">
        <w:rPr>
          <w:rFonts w:ascii="Times New Roman" w:hAnsiTheme="minorEastAsia" w:cs="Times New Roman" w:hint="eastAsia"/>
          <w:b/>
          <w:sz w:val="24"/>
          <w:szCs w:val="24"/>
        </w:rPr>
        <w:t>室外</w:t>
      </w:r>
      <w:r w:rsidR="00CE4471" w:rsidRPr="00F37748">
        <w:rPr>
          <w:rFonts w:ascii="Times New Roman" w:hAnsiTheme="minorEastAsia" w:cs="Times New Roman" w:hint="eastAsia"/>
          <w:b/>
          <w:sz w:val="24"/>
          <w:szCs w:val="24"/>
        </w:rPr>
        <w:t>辐射</w:t>
      </w:r>
      <w:r w:rsidRPr="00F37748">
        <w:rPr>
          <w:rFonts w:ascii="Times New Roman" w:hAnsiTheme="minorEastAsia" w:cs="Times New Roman" w:hint="eastAsia"/>
          <w:b/>
          <w:sz w:val="24"/>
          <w:szCs w:val="24"/>
        </w:rPr>
        <w:t>测试数据</w:t>
      </w:r>
    </w:p>
    <w:p w:rsidR="00FB12E2" w:rsidRDefault="00A94DD8" w:rsidP="00FB12E2">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w:lastRenderedPageBreak/>
        <mc:AlternateContent>
          <mc:Choice Requires="wps">
            <w:drawing>
              <wp:inline distT="0" distB="0" distL="0" distR="0">
                <wp:extent cx="5417820" cy="7200900"/>
                <wp:effectExtent l="9525" t="9525" r="11430" b="9525"/>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7200900"/>
                        </a:xfrm>
                        <a:prstGeom prst="rect">
                          <a:avLst/>
                        </a:prstGeom>
                        <a:solidFill>
                          <a:srgbClr val="FFFFFF"/>
                        </a:solidFill>
                        <a:ln w="9525">
                          <a:solidFill>
                            <a:srgbClr val="000000"/>
                          </a:solidFill>
                          <a:miter lim="800000"/>
                          <a:headEnd/>
                          <a:tailEnd/>
                        </a:ln>
                      </wps:spPr>
                      <wps:txbx>
                        <w:txbxContent>
                          <w:p w:rsidR="00EF6E6E" w:rsidRDefault="00EF6E6E" w:rsidP="00CE4471">
                            <w:pPr>
                              <w:jc w:val="center"/>
                            </w:pPr>
                            <w:r>
                              <w:rPr>
                                <w:noProof/>
                              </w:rPr>
                              <w:drawing>
                                <wp:inline distT="0" distB="0" distL="0" distR="0" wp14:anchorId="0F7AB146" wp14:editId="70EF8B3D">
                                  <wp:extent cx="4013200" cy="3333750"/>
                                  <wp:effectExtent l="0" t="0" r="0" b="0"/>
                                  <wp:docPr id="40" name="图片 25" descr="QQ图片20200805163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32.png"/>
                                          <pic:cNvPicPr/>
                                        </pic:nvPicPr>
                                        <pic:blipFill>
                                          <a:blip r:embed="rId32"/>
                                          <a:stretch>
                                            <a:fillRect/>
                                          </a:stretch>
                                        </pic:blipFill>
                                        <pic:spPr>
                                          <a:xfrm>
                                            <a:off x="0" y="0"/>
                                            <a:ext cx="4010535" cy="3331536"/>
                                          </a:xfrm>
                                          <a:prstGeom prst="rect">
                                            <a:avLst/>
                                          </a:prstGeom>
                                        </pic:spPr>
                                      </pic:pic>
                                    </a:graphicData>
                                  </a:graphic>
                                </wp:inline>
                              </w:drawing>
                            </w:r>
                          </w:p>
                          <w:p w:rsidR="00EF6E6E" w:rsidRDefault="00EF6E6E" w:rsidP="00CE4471">
                            <w:pPr>
                              <w:jc w:val="center"/>
                            </w:pPr>
                            <w:r>
                              <w:rPr>
                                <w:rFonts w:hint="eastAsia"/>
                              </w:rPr>
                              <w:t>（</w:t>
                            </w:r>
                            <w:r>
                              <w:rPr>
                                <w:rFonts w:hint="eastAsia"/>
                              </w:rPr>
                              <w:t>a</w:t>
                            </w:r>
                            <w:r>
                              <w:rPr>
                                <w:rFonts w:hint="eastAsia"/>
                              </w:rPr>
                              <w:t>）室</w:t>
                            </w:r>
                            <w:r w:rsidRPr="00CE4471">
                              <w:rPr>
                                <w:rFonts w:hint="eastAsia"/>
                                <w:szCs w:val="21"/>
                              </w:rPr>
                              <w:t>外温度（</w:t>
                            </w:r>
                            <w:r w:rsidRPr="00CE4471">
                              <w:rPr>
                                <w:rFonts w:ascii="Times New Roman" w:hAnsiTheme="minorEastAsia" w:cs="Times New Roman" w:hint="eastAsia"/>
                                <w:szCs w:val="21"/>
                              </w:rPr>
                              <w:t>℃</w:t>
                            </w:r>
                            <w:r w:rsidRPr="00CE4471">
                              <w:rPr>
                                <w:rFonts w:hint="eastAsia"/>
                                <w:szCs w:val="21"/>
                              </w:rPr>
                              <w:t>）</w:t>
                            </w:r>
                          </w:p>
                          <w:p w:rsidR="00EF6E6E" w:rsidRDefault="00EF6E6E" w:rsidP="00E65EF4">
                            <w:pPr>
                              <w:jc w:val="center"/>
                            </w:pPr>
                            <w:r>
                              <w:rPr>
                                <w:noProof/>
                              </w:rPr>
                              <w:drawing>
                                <wp:inline distT="0" distB="0" distL="0" distR="0" wp14:anchorId="30BDA7EF" wp14:editId="76E05091">
                                  <wp:extent cx="4248150" cy="3257550"/>
                                  <wp:effectExtent l="0" t="0" r="0" b="0"/>
                                  <wp:docPr id="42" name="图片 41" descr="QQ图片20200805163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17.png"/>
                                          <pic:cNvPicPr/>
                                        </pic:nvPicPr>
                                        <pic:blipFill>
                                          <a:blip r:embed="rId33"/>
                                          <a:stretch>
                                            <a:fillRect/>
                                          </a:stretch>
                                        </pic:blipFill>
                                        <pic:spPr>
                                          <a:xfrm>
                                            <a:off x="0" y="0"/>
                                            <a:ext cx="4250642" cy="3259461"/>
                                          </a:xfrm>
                                          <a:prstGeom prst="rect">
                                            <a:avLst/>
                                          </a:prstGeom>
                                        </pic:spPr>
                                      </pic:pic>
                                    </a:graphicData>
                                  </a:graphic>
                                </wp:inline>
                              </w:drawing>
                            </w:r>
                          </w:p>
                          <w:p w:rsidR="00EF6E6E" w:rsidRPr="00CE4471" w:rsidRDefault="00EF6E6E" w:rsidP="00CE4471">
                            <w:pPr>
                              <w:jc w:val="center"/>
                              <w:rPr>
                                <w:rFonts w:ascii="Times New Roman" w:hAnsi="Times New Roman" w:cs="Times New Roman"/>
                              </w:rPr>
                            </w:pPr>
                            <w:r w:rsidRPr="00CE4471">
                              <w:rPr>
                                <w:rFonts w:ascii="Times New Roman" w:cs="Times New Roman"/>
                              </w:rPr>
                              <w:t>（</w:t>
                            </w:r>
                            <w:r w:rsidRPr="00CE4471">
                              <w:rPr>
                                <w:rFonts w:ascii="Times New Roman" w:hAnsi="Times New Roman" w:cs="Times New Roman"/>
                              </w:rPr>
                              <w:t>b</w:t>
                            </w:r>
                            <w:r w:rsidRPr="00CE4471">
                              <w:rPr>
                                <w:rFonts w:ascii="Times New Roman" w:cs="Times New Roman"/>
                              </w:rPr>
                              <w:t>）室外相对湿度（</w:t>
                            </w:r>
                            <w:r w:rsidRPr="00CE4471">
                              <w:rPr>
                                <w:rFonts w:ascii="Times New Roman" w:hAnsi="Times New Roman" w:cs="Times New Roman"/>
                              </w:rPr>
                              <w:t>%</w:t>
                            </w:r>
                            <w:r w:rsidRPr="00CE4471">
                              <w:rPr>
                                <w:rFonts w:ascii="Times New Roman" w:cs="Times New Roman"/>
                              </w:rPr>
                              <w:t>）</w:t>
                            </w:r>
                          </w:p>
                        </w:txbxContent>
                      </wps:txbx>
                      <wps:bodyPr rot="0" vert="horz" wrap="square" lIns="91440" tIns="45720" rIns="91440" bIns="45720" anchor="t" anchorCtr="0" upright="1">
                        <a:noAutofit/>
                      </wps:bodyPr>
                    </wps:wsp>
                  </a:graphicData>
                </a:graphic>
              </wp:inline>
            </w:drawing>
          </mc:Choice>
          <mc:Fallback>
            <w:pict>
              <v:shape id="Text Box 7" o:spid="_x0000_s1033" type="#_x0000_t202" style="width:426.6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">
                <v:textbox>
                  <w:txbxContent>
                    <w:p w:rsidR="00EF6E6E" w:rsidRDefault="00EF6E6E" w:rsidP="00CE4471">
                      <w:pPr>
                        <w:jc w:val="center"/>
                      </w:pPr>
                      <w:r>
                        <w:rPr>
                          <w:noProof/>
                        </w:rPr>
                        <w:drawing>
                          <wp:inline distT="0" distB="0" distL="0" distR="0" wp14:anchorId="0F7AB146" wp14:editId="70EF8B3D">
                            <wp:extent cx="4013200" cy="3333750"/>
                            <wp:effectExtent l="0" t="0" r="0" b="0"/>
                            <wp:docPr id="40" name="图片 25" descr="QQ图片20200805163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32.png"/>
                                    <pic:cNvPicPr/>
                                  </pic:nvPicPr>
                                  <pic:blipFill>
                                    <a:blip r:embed="rId34"/>
                                    <a:stretch>
                                      <a:fillRect/>
                                    </a:stretch>
                                  </pic:blipFill>
                                  <pic:spPr>
                                    <a:xfrm>
                                      <a:off x="0" y="0"/>
                                      <a:ext cx="4010535" cy="3331536"/>
                                    </a:xfrm>
                                    <a:prstGeom prst="rect">
                                      <a:avLst/>
                                    </a:prstGeom>
                                  </pic:spPr>
                                </pic:pic>
                              </a:graphicData>
                            </a:graphic>
                          </wp:inline>
                        </w:drawing>
                      </w:r>
                    </w:p>
                    <w:p w:rsidR="00EF6E6E" w:rsidRDefault="00EF6E6E" w:rsidP="00CE4471">
                      <w:pPr>
                        <w:jc w:val="center"/>
                      </w:pPr>
                      <w:r>
                        <w:rPr>
                          <w:rFonts w:hint="eastAsia"/>
                        </w:rPr>
                        <w:t>（</w:t>
                      </w:r>
                      <w:r>
                        <w:rPr>
                          <w:rFonts w:hint="eastAsia"/>
                        </w:rPr>
                        <w:t>a</w:t>
                      </w:r>
                      <w:r>
                        <w:rPr>
                          <w:rFonts w:hint="eastAsia"/>
                        </w:rPr>
                        <w:t>）室</w:t>
                      </w:r>
                      <w:r w:rsidRPr="00CE4471">
                        <w:rPr>
                          <w:rFonts w:hint="eastAsia"/>
                          <w:szCs w:val="21"/>
                        </w:rPr>
                        <w:t>外温度（</w:t>
                      </w:r>
                      <w:r w:rsidRPr="00CE4471">
                        <w:rPr>
                          <w:rFonts w:ascii="Times New Roman" w:hAnsiTheme="minorEastAsia" w:cs="Times New Roman" w:hint="eastAsia"/>
                          <w:szCs w:val="21"/>
                        </w:rPr>
                        <w:t>℃</w:t>
                      </w:r>
                      <w:r w:rsidRPr="00CE4471">
                        <w:rPr>
                          <w:rFonts w:hint="eastAsia"/>
                          <w:szCs w:val="21"/>
                        </w:rPr>
                        <w:t>）</w:t>
                      </w:r>
                    </w:p>
                    <w:p w:rsidR="00EF6E6E" w:rsidRDefault="00EF6E6E" w:rsidP="00E65EF4">
                      <w:pPr>
                        <w:jc w:val="center"/>
                      </w:pPr>
                      <w:r>
                        <w:rPr>
                          <w:noProof/>
                        </w:rPr>
                        <w:drawing>
                          <wp:inline distT="0" distB="0" distL="0" distR="0" wp14:anchorId="30BDA7EF" wp14:editId="76E05091">
                            <wp:extent cx="4248150" cy="3257550"/>
                            <wp:effectExtent l="0" t="0" r="0" b="0"/>
                            <wp:docPr id="42" name="图片 41" descr="QQ图片20200805163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805163817.png"/>
                                    <pic:cNvPicPr/>
                                  </pic:nvPicPr>
                                  <pic:blipFill>
                                    <a:blip r:embed="rId35"/>
                                    <a:stretch>
                                      <a:fillRect/>
                                    </a:stretch>
                                  </pic:blipFill>
                                  <pic:spPr>
                                    <a:xfrm>
                                      <a:off x="0" y="0"/>
                                      <a:ext cx="4250642" cy="3259461"/>
                                    </a:xfrm>
                                    <a:prstGeom prst="rect">
                                      <a:avLst/>
                                    </a:prstGeom>
                                  </pic:spPr>
                                </pic:pic>
                              </a:graphicData>
                            </a:graphic>
                          </wp:inline>
                        </w:drawing>
                      </w:r>
                    </w:p>
                    <w:p w:rsidR="00EF6E6E" w:rsidRPr="00CE4471" w:rsidRDefault="00EF6E6E" w:rsidP="00CE4471">
                      <w:pPr>
                        <w:jc w:val="center"/>
                        <w:rPr>
                          <w:rFonts w:ascii="Times New Roman" w:hAnsi="Times New Roman" w:cs="Times New Roman"/>
                        </w:rPr>
                      </w:pPr>
                      <w:r w:rsidRPr="00CE4471">
                        <w:rPr>
                          <w:rFonts w:ascii="Times New Roman" w:cs="Times New Roman"/>
                        </w:rPr>
                        <w:t>（</w:t>
                      </w:r>
                      <w:r w:rsidRPr="00CE4471">
                        <w:rPr>
                          <w:rFonts w:ascii="Times New Roman" w:hAnsi="Times New Roman" w:cs="Times New Roman"/>
                        </w:rPr>
                        <w:t>b</w:t>
                      </w:r>
                      <w:r w:rsidRPr="00CE4471">
                        <w:rPr>
                          <w:rFonts w:ascii="Times New Roman" w:cs="Times New Roman"/>
                        </w:rPr>
                        <w:t>）室外相对湿度（</w:t>
                      </w:r>
                      <w:r w:rsidRPr="00CE4471">
                        <w:rPr>
                          <w:rFonts w:ascii="Times New Roman" w:hAnsi="Times New Roman" w:cs="Times New Roman"/>
                        </w:rPr>
                        <w:t>%</w:t>
                      </w:r>
                      <w:r w:rsidRPr="00CE4471">
                        <w:rPr>
                          <w:rFonts w:ascii="Times New Roman" w:cs="Times New Roman"/>
                        </w:rPr>
                        <w:t>）</w:t>
                      </w:r>
                    </w:p>
                  </w:txbxContent>
                </v:textbox>
                <w10:anchorlock/>
              </v:shape>
            </w:pict>
          </mc:Fallback>
        </mc:AlternateContent>
      </w:r>
    </w:p>
    <w:p w:rsidR="00FB12E2" w:rsidRPr="00F37748" w:rsidRDefault="00FB12E2" w:rsidP="00FB12E2">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00CE4471" w:rsidRPr="00F37748">
        <w:rPr>
          <w:rFonts w:ascii="Times New Roman" w:hAnsiTheme="minorEastAsia" w:cs="Times New Roman" w:hint="eastAsia"/>
          <w:b/>
          <w:sz w:val="24"/>
          <w:szCs w:val="24"/>
        </w:rPr>
        <w:t>8</w:t>
      </w:r>
      <w:r w:rsidRPr="00F37748">
        <w:rPr>
          <w:rFonts w:ascii="Times New Roman" w:hAnsiTheme="minorEastAsia" w:cs="Times New Roman" w:hint="eastAsia"/>
          <w:b/>
          <w:sz w:val="24"/>
          <w:szCs w:val="24"/>
        </w:rPr>
        <w:t xml:space="preserve"> </w:t>
      </w:r>
      <w:r w:rsidRPr="00F37748">
        <w:rPr>
          <w:rFonts w:ascii="Times New Roman" w:hAnsiTheme="minorEastAsia" w:cs="Times New Roman" w:hint="eastAsia"/>
          <w:b/>
          <w:sz w:val="24"/>
          <w:szCs w:val="24"/>
        </w:rPr>
        <w:t>室外</w:t>
      </w:r>
      <w:r w:rsidR="00CE4471" w:rsidRPr="00F37748">
        <w:rPr>
          <w:rFonts w:ascii="Times New Roman" w:hAnsiTheme="minorEastAsia" w:cs="Times New Roman" w:hint="eastAsia"/>
          <w:b/>
          <w:sz w:val="24"/>
          <w:szCs w:val="24"/>
        </w:rPr>
        <w:t>温湿度</w:t>
      </w:r>
      <w:r w:rsidRPr="00F37748">
        <w:rPr>
          <w:rFonts w:ascii="Times New Roman" w:hAnsiTheme="minorEastAsia" w:cs="Times New Roman" w:hint="eastAsia"/>
          <w:b/>
          <w:sz w:val="24"/>
          <w:szCs w:val="24"/>
        </w:rPr>
        <w:t>测试数据</w:t>
      </w:r>
    </w:p>
    <w:p w:rsidR="00AC7B18" w:rsidRPr="00FF3CD0" w:rsidRDefault="00AC7B18" w:rsidP="00FF3CD0">
      <w:pPr>
        <w:snapToGrid w:val="0"/>
        <w:spacing w:before="120" w:after="60" w:line="288" w:lineRule="auto"/>
        <w:ind w:firstLineChars="200" w:firstLine="562"/>
        <w:rPr>
          <w:rFonts w:ascii="Times New Roman" w:hAnsiTheme="minorEastAsia" w:cs="Times New Roman"/>
          <w:b/>
          <w:sz w:val="28"/>
          <w:szCs w:val="28"/>
        </w:rPr>
      </w:pPr>
      <w:r w:rsidRPr="00FF3CD0">
        <w:rPr>
          <w:rFonts w:ascii="Times New Roman" w:hAnsiTheme="minorEastAsia" w:cs="Times New Roman" w:hint="eastAsia"/>
          <w:b/>
          <w:sz w:val="28"/>
          <w:szCs w:val="28"/>
        </w:rPr>
        <w:t>实例</w:t>
      </w:r>
      <w:r w:rsidRPr="00FF3CD0">
        <w:rPr>
          <w:rFonts w:ascii="Times New Roman" w:hAnsiTheme="minorEastAsia" w:cs="Times New Roman" w:hint="eastAsia"/>
          <w:b/>
          <w:sz w:val="28"/>
          <w:szCs w:val="28"/>
        </w:rPr>
        <w:t>5</w:t>
      </w:r>
    </w:p>
    <w:p w:rsidR="00AC7B18" w:rsidRPr="00FF3CD0" w:rsidRDefault="00C76DF5" w:rsidP="00FF3CD0">
      <w:pPr>
        <w:snapToGrid w:val="0"/>
        <w:spacing w:before="120" w:after="60" w:line="288" w:lineRule="auto"/>
        <w:ind w:firstLineChars="200" w:firstLine="560"/>
        <w:rPr>
          <w:rFonts w:ascii="Times New Roman" w:hAnsiTheme="minorEastAsia" w:cs="Times New Roman"/>
          <w:sz w:val="28"/>
          <w:szCs w:val="28"/>
        </w:rPr>
      </w:pPr>
      <w:r w:rsidRPr="00FF3CD0">
        <w:rPr>
          <w:rFonts w:ascii="Times New Roman" w:hAnsiTheme="minorEastAsia" w:cs="Times New Roman" w:hint="eastAsia"/>
          <w:sz w:val="28"/>
          <w:szCs w:val="28"/>
        </w:rPr>
        <w:t>孙俊林的《嵌入式温室能源智能管理平台的研究与开发》表明，我国温室领域正在开展多能源智能监测设备的研发工作，如图</w:t>
      </w:r>
      <w:r w:rsidRPr="00FF3CD0">
        <w:rPr>
          <w:rFonts w:ascii="Times New Roman" w:hAnsiTheme="minorEastAsia" w:cs="Times New Roman" w:hint="eastAsia"/>
          <w:sz w:val="28"/>
          <w:szCs w:val="28"/>
        </w:rPr>
        <w:t>9</w:t>
      </w:r>
      <w:r w:rsidRPr="00FF3CD0">
        <w:rPr>
          <w:rFonts w:ascii="Times New Roman" w:hAnsiTheme="minorEastAsia" w:cs="Times New Roman" w:hint="eastAsia"/>
          <w:sz w:val="28"/>
          <w:szCs w:val="28"/>
        </w:rPr>
        <w:t>和图</w:t>
      </w:r>
      <w:r w:rsidRPr="00FF3CD0">
        <w:rPr>
          <w:rFonts w:ascii="Times New Roman" w:hAnsiTheme="minorEastAsia" w:cs="Times New Roman" w:hint="eastAsia"/>
          <w:sz w:val="28"/>
          <w:szCs w:val="28"/>
        </w:rPr>
        <w:t>10</w:t>
      </w:r>
      <w:r w:rsidRPr="00FF3CD0">
        <w:rPr>
          <w:rFonts w:ascii="Times New Roman" w:hAnsiTheme="minorEastAsia" w:cs="Times New Roman" w:hint="eastAsia"/>
          <w:sz w:val="28"/>
          <w:szCs w:val="28"/>
        </w:rPr>
        <w:t>所示</w:t>
      </w:r>
      <w:r w:rsidR="00AC7B18" w:rsidRPr="00FF3CD0">
        <w:rPr>
          <w:rFonts w:ascii="Times New Roman" w:hAnsiTheme="minorEastAsia" w:cs="Times New Roman" w:hint="eastAsia"/>
          <w:sz w:val="28"/>
          <w:szCs w:val="28"/>
        </w:rPr>
        <w:t>。</w:t>
      </w:r>
    </w:p>
    <w:p w:rsidR="00CF1CAD" w:rsidRDefault="00CF1CAD" w:rsidP="00CF1CAD">
      <w:pPr>
        <w:snapToGrid w:val="0"/>
        <w:spacing w:before="120" w:after="60" w:line="288" w:lineRule="auto"/>
        <w:jc w:val="center"/>
        <w:rPr>
          <w:rFonts w:ascii="Times New Roman" w:hAnsiTheme="minorEastAsia" w:cs="Times New Roman"/>
          <w:sz w:val="24"/>
          <w:szCs w:val="24"/>
        </w:rPr>
      </w:pPr>
    </w:p>
    <w:p w:rsidR="00FF3CD0" w:rsidRDefault="00A94DD8" w:rsidP="00CF1CAD">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mc:AlternateContent>
          <mc:Choice Requires="wps">
            <w:drawing>
              <wp:inline distT="0" distB="0" distL="0" distR="0">
                <wp:extent cx="5514975" cy="3620770"/>
                <wp:effectExtent l="9525" t="10160" r="9525" b="7620"/>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620770"/>
                        </a:xfrm>
                        <a:prstGeom prst="rect">
                          <a:avLst/>
                        </a:prstGeom>
                        <a:solidFill>
                          <a:srgbClr val="FFFFFF"/>
                        </a:solidFill>
                        <a:ln w="9525">
                          <a:solidFill>
                            <a:srgbClr val="000000"/>
                          </a:solidFill>
                          <a:miter lim="800000"/>
                          <a:headEnd/>
                          <a:tailEnd/>
                        </a:ln>
                      </wps:spPr>
                      <wps:txbx>
                        <w:txbxContent>
                          <w:p w:rsidR="00EF6E6E" w:rsidRDefault="00EF6E6E" w:rsidP="00FF3CD0">
                            <w:pPr>
                              <w:jc w:val="center"/>
                            </w:pPr>
                            <w:r>
                              <w:rPr>
                                <w:rFonts w:hint="eastAsia"/>
                                <w:noProof/>
                              </w:rPr>
                              <w:drawing>
                                <wp:inline distT="0" distB="0" distL="0" distR="0" wp14:anchorId="0E8957B8" wp14:editId="45F6E524">
                                  <wp:extent cx="3803650" cy="3397250"/>
                                  <wp:effectExtent l="0" t="0" r="0" b="0"/>
                                  <wp:docPr id="7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srcRect t="2479"/>
                                          <a:stretch>
                                            <a:fillRect/>
                                          </a:stretch>
                                        </pic:blipFill>
                                        <pic:spPr bwMode="auto">
                                          <a:xfrm>
                                            <a:off x="0" y="0"/>
                                            <a:ext cx="3803650" cy="3397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6" o:spid="_x0000_s1034" type="#_x0000_t202" style="width:434.25pt;height:2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">
                <v:textbox>
                  <w:txbxContent>
                    <w:p w:rsidR="00EF6E6E" w:rsidRDefault="00EF6E6E" w:rsidP="00FF3CD0">
                      <w:pPr>
                        <w:jc w:val="center"/>
                      </w:pPr>
                      <w:r>
                        <w:rPr>
                          <w:rFonts w:hint="eastAsia"/>
                          <w:noProof/>
                        </w:rPr>
                        <w:drawing>
                          <wp:inline distT="0" distB="0" distL="0" distR="0" wp14:anchorId="0E8957B8" wp14:editId="45F6E524">
                            <wp:extent cx="3803650" cy="3397250"/>
                            <wp:effectExtent l="0" t="0" r="0" b="0"/>
                            <wp:docPr id="7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srcRect t="2479"/>
                                    <a:stretch>
                                      <a:fillRect/>
                                    </a:stretch>
                                  </pic:blipFill>
                                  <pic:spPr bwMode="auto">
                                    <a:xfrm>
                                      <a:off x="0" y="0"/>
                                      <a:ext cx="3803650" cy="3397250"/>
                                    </a:xfrm>
                                    <a:prstGeom prst="rect">
                                      <a:avLst/>
                                    </a:prstGeom>
                                    <a:noFill/>
                                    <a:ln w="9525">
                                      <a:noFill/>
                                      <a:miter lim="800000"/>
                                      <a:headEnd/>
                                      <a:tailEnd/>
                                    </a:ln>
                                  </pic:spPr>
                                </pic:pic>
                              </a:graphicData>
                            </a:graphic>
                          </wp:inline>
                        </w:drawing>
                      </w:r>
                    </w:p>
                  </w:txbxContent>
                </v:textbox>
                <w10:anchorlock/>
              </v:shape>
            </w:pict>
          </mc:Fallback>
        </mc:AlternateContent>
      </w:r>
    </w:p>
    <w:p w:rsidR="00CF1CAD" w:rsidRPr="00F37748" w:rsidRDefault="00CF1CAD" w:rsidP="00CF1CAD">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9 </w:t>
      </w:r>
      <w:r w:rsidRPr="00F37748">
        <w:rPr>
          <w:rFonts w:ascii="Times New Roman" w:hAnsiTheme="minorEastAsia" w:cs="Times New Roman" w:hint="eastAsia"/>
          <w:b/>
          <w:sz w:val="24"/>
          <w:szCs w:val="24"/>
        </w:rPr>
        <w:t>孙俊</w:t>
      </w:r>
      <w:proofErr w:type="gramStart"/>
      <w:r w:rsidRPr="00F37748">
        <w:rPr>
          <w:rFonts w:ascii="Times New Roman" w:hAnsiTheme="minorEastAsia" w:cs="Times New Roman" w:hint="eastAsia"/>
          <w:b/>
          <w:sz w:val="24"/>
          <w:szCs w:val="24"/>
        </w:rPr>
        <w:t>林设计</w:t>
      </w:r>
      <w:proofErr w:type="gramEnd"/>
      <w:r w:rsidRPr="00F37748">
        <w:rPr>
          <w:rFonts w:ascii="Times New Roman" w:hAnsiTheme="minorEastAsia" w:cs="Times New Roman" w:hint="eastAsia"/>
          <w:b/>
          <w:sz w:val="24"/>
          <w:szCs w:val="24"/>
        </w:rPr>
        <w:t>的温室能源管理系统功能框架</w:t>
      </w:r>
    </w:p>
    <w:p w:rsidR="00AC7B18" w:rsidRDefault="00A94DD8" w:rsidP="00AC7B18">
      <w:pPr>
        <w:snapToGrid w:val="0"/>
        <w:spacing w:before="120" w:after="60" w:line="288" w:lineRule="auto"/>
        <w:jc w:val="center"/>
        <w:rPr>
          <w:rFonts w:ascii="Times New Roman" w:hAnsiTheme="minorEastAsia" w:cs="Times New Roman"/>
          <w:sz w:val="24"/>
          <w:szCs w:val="24"/>
        </w:rPr>
      </w:pPr>
      <w:r>
        <w:rPr>
          <w:rFonts w:ascii="Times New Roman" w:hAnsiTheme="minorEastAsia" w:cs="Times New Roman"/>
          <w:noProof/>
          <w:sz w:val="24"/>
          <w:szCs w:val="24"/>
        </w:rPr>
        <mc:AlternateContent>
          <mc:Choice Requires="wps">
            <w:drawing>
              <wp:inline distT="0" distB="0" distL="0" distR="0">
                <wp:extent cx="4961255" cy="4044950"/>
                <wp:effectExtent l="13335" t="6350" r="6985" b="6350"/>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4044950"/>
                        </a:xfrm>
                        <a:prstGeom prst="rect">
                          <a:avLst/>
                        </a:prstGeom>
                        <a:solidFill>
                          <a:srgbClr val="FFFFFF"/>
                        </a:solidFill>
                        <a:ln w="9525">
                          <a:solidFill>
                            <a:srgbClr val="000000"/>
                          </a:solidFill>
                          <a:miter lim="800000"/>
                          <a:headEnd/>
                          <a:tailEnd/>
                        </a:ln>
                      </wps:spPr>
                      <wps:txbx>
                        <w:txbxContent>
                          <w:p w:rsidR="00EF6E6E" w:rsidRDefault="00EF6E6E" w:rsidP="00AC7B18">
                            <w:pPr>
                              <w:jc w:val="center"/>
                            </w:pPr>
                            <w:r>
                              <w:rPr>
                                <w:noProof/>
                              </w:rPr>
                              <w:drawing>
                                <wp:inline distT="0" distB="0" distL="0" distR="0" wp14:anchorId="31853052" wp14:editId="5D9B8132">
                                  <wp:extent cx="3263900" cy="3886200"/>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srcRect t="2392"/>
                                          <a:stretch>
                                            <a:fillRect/>
                                          </a:stretch>
                                        </pic:blipFill>
                                        <pic:spPr bwMode="auto">
                                          <a:xfrm>
                                            <a:off x="0" y="0"/>
                                            <a:ext cx="3263900" cy="3886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5" o:spid="_x0000_s1035" type="#_x0000_t202" style="width:390.6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">
                <v:textbox>
                  <w:txbxContent>
                    <w:p w:rsidR="00EF6E6E" w:rsidRDefault="00EF6E6E" w:rsidP="00AC7B18">
                      <w:pPr>
                        <w:jc w:val="center"/>
                      </w:pPr>
                      <w:r>
                        <w:rPr>
                          <w:noProof/>
                        </w:rPr>
                        <w:drawing>
                          <wp:inline distT="0" distB="0" distL="0" distR="0" wp14:anchorId="31853052" wp14:editId="5D9B8132">
                            <wp:extent cx="3263900" cy="3886200"/>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a:srcRect t="2392"/>
                                    <a:stretch>
                                      <a:fillRect/>
                                    </a:stretch>
                                  </pic:blipFill>
                                  <pic:spPr bwMode="auto">
                                    <a:xfrm>
                                      <a:off x="0" y="0"/>
                                      <a:ext cx="3263900" cy="3886200"/>
                                    </a:xfrm>
                                    <a:prstGeom prst="rect">
                                      <a:avLst/>
                                    </a:prstGeom>
                                    <a:noFill/>
                                    <a:ln w="9525">
                                      <a:noFill/>
                                      <a:miter lim="800000"/>
                                      <a:headEnd/>
                                      <a:tailEnd/>
                                    </a:ln>
                                  </pic:spPr>
                                </pic:pic>
                              </a:graphicData>
                            </a:graphic>
                          </wp:inline>
                        </w:drawing>
                      </w:r>
                    </w:p>
                  </w:txbxContent>
                </v:textbox>
                <w10:anchorlock/>
              </v:shape>
            </w:pict>
          </mc:Fallback>
        </mc:AlternateContent>
      </w:r>
    </w:p>
    <w:p w:rsidR="00AC7B18" w:rsidRPr="00F37748" w:rsidRDefault="00AC7B18" w:rsidP="00AC7B18">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00CF1CAD" w:rsidRPr="00F37748">
        <w:rPr>
          <w:rFonts w:ascii="Times New Roman" w:hAnsiTheme="minorEastAsia" w:cs="Times New Roman" w:hint="eastAsia"/>
          <w:b/>
          <w:sz w:val="24"/>
          <w:szCs w:val="24"/>
        </w:rPr>
        <w:t>10</w:t>
      </w:r>
      <w:r w:rsidRPr="00F37748">
        <w:rPr>
          <w:rFonts w:ascii="Times New Roman" w:hAnsiTheme="minorEastAsia" w:cs="Times New Roman" w:hint="eastAsia"/>
          <w:b/>
          <w:sz w:val="24"/>
          <w:szCs w:val="24"/>
        </w:rPr>
        <w:t xml:space="preserve"> </w:t>
      </w:r>
      <w:r w:rsidR="00CF1CAD" w:rsidRPr="00F37748">
        <w:rPr>
          <w:rFonts w:ascii="Times New Roman" w:hAnsiTheme="minorEastAsia" w:cs="Times New Roman" w:hint="eastAsia"/>
          <w:b/>
          <w:sz w:val="24"/>
          <w:szCs w:val="24"/>
        </w:rPr>
        <w:t>孙俊林</w:t>
      </w:r>
      <w:r w:rsidR="0082571C" w:rsidRPr="00F37748">
        <w:rPr>
          <w:rFonts w:ascii="Times New Roman" w:hAnsiTheme="minorEastAsia" w:cs="Times New Roman" w:hint="eastAsia"/>
          <w:b/>
          <w:sz w:val="24"/>
          <w:szCs w:val="24"/>
        </w:rPr>
        <w:t>的</w:t>
      </w:r>
      <w:r w:rsidR="00CF1CAD" w:rsidRPr="00F37748">
        <w:rPr>
          <w:rFonts w:ascii="Times New Roman" w:hAnsiTheme="minorEastAsia" w:cs="Times New Roman" w:hint="eastAsia"/>
          <w:b/>
          <w:sz w:val="24"/>
          <w:szCs w:val="24"/>
        </w:rPr>
        <w:t>“嵌入式温室能源智能管理平台”系统构架</w:t>
      </w:r>
    </w:p>
    <w:p w:rsidR="00FF3CD0" w:rsidRDefault="00FF3CD0" w:rsidP="00FF3CD0">
      <w:pPr>
        <w:snapToGrid w:val="0"/>
        <w:spacing w:before="120" w:after="60" w:line="288" w:lineRule="auto"/>
        <w:ind w:firstLineChars="200" w:firstLine="562"/>
        <w:rPr>
          <w:rFonts w:ascii="Times New Roman" w:hAnsiTheme="minorEastAsia" w:cs="Times New Roman"/>
          <w:b/>
          <w:sz w:val="28"/>
          <w:szCs w:val="28"/>
        </w:rPr>
      </w:pPr>
    </w:p>
    <w:p w:rsidR="001E5A4A" w:rsidRPr="00FF3CD0" w:rsidRDefault="001E5A4A" w:rsidP="00FF3CD0">
      <w:pPr>
        <w:snapToGrid w:val="0"/>
        <w:spacing w:before="120" w:after="60" w:line="288" w:lineRule="auto"/>
        <w:ind w:firstLineChars="200" w:firstLine="562"/>
        <w:rPr>
          <w:rFonts w:ascii="Times New Roman" w:hAnsiTheme="minorEastAsia" w:cs="Times New Roman"/>
          <w:b/>
          <w:sz w:val="28"/>
          <w:szCs w:val="28"/>
        </w:rPr>
      </w:pPr>
      <w:r w:rsidRPr="00FF3CD0">
        <w:rPr>
          <w:rFonts w:ascii="Times New Roman" w:hAnsiTheme="minorEastAsia" w:cs="Times New Roman" w:hint="eastAsia"/>
          <w:b/>
          <w:sz w:val="28"/>
          <w:szCs w:val="28"/>
        </w:rPr>
        <w:t>实例</w:t>
      </w:r>
      <w:r w:rsidRPr="00FF3CD0">
        <w:rPr>
          <w:rFonts w:ascii="Times New Roman" w:hAnsiTheme="minorEastAsia" w:cs="Times New Roman" w:hint="eastAsia"/>
          <w:b/>
          <w:sz w:val="28"/>
          <w:szCs w:val="28"/>
        </w:rPr>
        <w:t>6</w:t>
      </w:r>
    </w:p>
    <w:p w:rsidR="001E5A4A" w:rsidRPr="00FF3CD0" w:rsidRDefault="001E5A4A" w:rsidP="00FF3CD0">
      <w:pPr>
        <w:snapToGrid w:val="0"/>
        <w:spacing w:before="120" w:after="60" w:line="288" w:lineRule="auto"/>
        <w:ind w:firstLineChars="200" w:firstLine="560"/>
        <w:rPr>
          <w:rFonts w:ascii="Times New Roman" w:hAnsiTheme="minorEastAsia" w:cs="Times New Roman"/>
          <w:sz w:val="28"/>
          <w:szCs w:val="28"/>
        </w:rPr>
      </w:pPr>
      <w:r w:rsidRPr="00FF3CD0">
        <w:rPr>
          <w:rFonts w:ascii="Times New Roman" w:hAnsiTheme="minorEastAsia" w:cs="Times New Roman" w:hint="eastAsia"/>
          <w:sz w:val="28"/>
          <w:szCs w:val="28"/>
        </w:rPr>
        <w:t>赵慧娟的《</w:t>
      </w:r>
      <w:r w:rsidR="0082571C" w:rsidRPr="00FF3CD0">
        <w:rPr>
          <w:rFonts w:ascii="Times New Roman" w:hAnsiTheme="minorEastAsia" w:cs="Times New Roman" w:hint="eastAsia"/>
          <w:sz w:val="28"/>
          <w:szCs w:val="28"/>
        </w:rPr>
        <w:t>基于</w:t>
      </w:r>
      <w:r w:rsidR="0082571C" w:rsidRPr="00FF3CD0">
        <w:rPr>
          <w:rFonts w:ascii="Times New Roman" w:hAnsiTheme="minorEastAsia" w:cs="Times New Roman" w:hint="eastAsia"/>
          <w:sz w:val="28"/>
          <w:szCs w:val="28"/>
        </w:rPr>
        <w:t>PLC</w:t>
      </w:r>
      <w:r w:rsidR="0082571C" w:rsidRPr="00FF3CD0">
        <w:rPr>
          <w:rFonts w:ascii="Times New Roman" w:hAnsiTheme="minorEastAsia" w:cs="Times New Roman" w:hint="eastAsia"/>
          <w:sz w:val="28"/>
          <w:szCs w:val="28"/>
        </w:rPr>
        <w:t>的农业温室大棚智能监测设备应用</w:t>
      </w:r>
      <w:r w:rsidRPr="00FF3CD0">
        <w:rPr>
          <w:rFonts w:ascii="Times New Roman" w:hAnsiTheme="minorEastAsia" w:cs="Times New Roman" w:hint="eastAsia"/>
          <w:sz w:val="28"/>
          <w:szCs w:val="28"/>
        </w:rPr>
        <w:t>》</w:t>
      </w:r>
      <w:r w:rsidR="0082571C" w:rsidRPr="00FF3CD0">
        <w:rPr>
          <w:rFonts w:ascii="Times New Roman" w:hAnsiTheme="minorEastAsia" w:cs="Times New Roman" w:hint="eastAsia"/>
          <w:sz w:val="28"/>
          <w:szCs w:val="28"/>
        </w:rPr>
        <w:t>研究，</w:t>
      </w:r>
      <w:r w:rsidR="00DE5A46" w:rsidRPr="00FF3CD0">
        <w:rPr>
          <w:rFonts w:ascii="Times New Roman" w:hAnsiTheme="minorEastAsia" w:cs="Times New Roman" w:hint="eastAsia"/>
          <w:sz w:val="28"/>
          <w:szCs w:val="28"/>
        </w:rPr>
        <w:t>设计了</w:t>
      </w:r>
      <w:r w:rsidR="0082571C" w:rsidRPr="00FF3CD0">
        <w:rPr>
          <w:rFonts w:ascii="Times New Roman" w:hAnsiTheme="minorEastAsia" w:cs="Times New Roman" w:hint="eastAsia"/>
          <w:sz w:val="28"/>
          <w:szCs w:val="28"/>
        </w:rPr>
        <w:t>图</w:t>
      </w:r>
      <w:r w:rsidR="0082571C" w:rsidRPr="00FF3CD0">
        <w:rPr>
          <w:rFonts w:ascii="Times New Roman" w:hAnsiTheme="minorEastAsia" w:cs="Times New Roman" w:hint="eastAsia"/>
          <w:sz w:val="28"/>
          <w:szCs w:val="28"/>
        </w:rPr>
        <w:t>11</w:t>
      </w:r>
      <w:r w:rsidR="00DE5A46" w:rsidRPr="00FF3CD0">
        <w:rPr>
          <w:rFonts w:ascii="Times New Roman" w:hAnsiTheme="minorEastAsia" w:cs="Times New Roman" w:hint="eastAsia"/>
          <w:sz w:val="28"/>
          <w:szCs w:val="28"/>
        </w:rPr>
        <w:t>所示的智能监测设备软件流程。</w:t>
      </w:r>
    </w:p>
    <w:p w:rsidR="0082571C" w:rsidRDefault="00A94DD8" w:rsidP="003D4374">
      <w:pPr>
        <w:snapToGrid w:val="0"/>
        <w:spacing w:beforeLines="100" w:before="312" w:afterLines="50" w:after="156"/>
        <w:ind w:firstLineChars="196" w:firstLine="549"/>
        <w:jc w:val="left"/>
        <w:rPr>
          <w:rFonts w:ascii="黑体" w:eastAsia="黑体"/>
          <w:sz w:val="28"/>
          <w:szCs w:val="28"/>
        </w:rPr>
      </w:pPr>
      <w:r>
        <w:rPr>
          <w:rFonts w:ascii="黑体" w:eastAsia="黑体"/>
          <w:noProof/>
          <w:sz w:val="28"/>
          <w:szCs w:val="28"/>
        </w:rPr>
        <mc:AlternateContent>
          <mc:Choice Requires="wps">
            <w:drawing>
              <wp:inline distT="0" distB="0" distL="0" distR="0">
                <wp:extent cx="4687570" cy="4152265"/>
                <wp:effectExtent l="5715" t="6985" r="12065" b="12700"/>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4152265"/>
                        </a:xfrm>
                        <a:prstGeom prst="rect">
                          <a:avLst/>
                        </a:prstGeom>
                        <a:solidFill>
                          <a:srgbClr val="FFFFFF"/>
                        </a:solidFill>
                        <a:ln w="9525">
                          <a:solidFill>
                            <a:srgbClr val="000000"/>
                          </a:solidFill>
                          <a:miter lim="800000"/>
                          <a:headEnd/>
                          <a:tailEnd/>
                        </a:ln>
                      </wps:spPr>
                      <wps:txbx>
                        <w:txbxContent>
                          <w:p w:rsidR="00EF6E6E" w:rsidRDefault="00EF6E6E" w:rsidP="004727DA">
                            <w:pPr>
                              <w:snapToGrid w:val="0"/>
                              <w:jc w:val="left"/>
                            </w:pPr>
                            <w:r>
                              <w:rPr>
                                <w:noProof/>
                              </w:rPr>
                              <w:drawing>
                                <wp:inline distT="0" distB="0" distL="0" distR="0" wp14:anchorId="43EAD3DD" wp14:editId="22CEA75E">
                                  <wp:extent cx="4495165" cy="4015985"/>
                                  <wp:effectExtent l="19050" t="0" r="635"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4495165" cy="40159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4" o:spid="_x0000_s1036" type="#_x0000_t202" style="width:369.1pt;height:3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">
                <v:textbox>
                  <w:txbxContent>
                    <w:p w:rsidR="00EF6E6E" w:rsidRDefault="00EF6E6E" w:rsidP="004727DA">
                      <w:pPr>
                        <w:snapToGrid w:val="0"/>
                        <w:jc w:val="left"/>
                      </w:pPr>
                      <w:r>
                        <w:rPr>
                          <w:noProof/>
                        </w:rPr>
                        <w:drawing>
                          <wp:inline distT="0" distB="0" distL="0" distR="0" wp14:anchorId="43EAD3DD" wp14:editId="22CEA75E">
                            <wp:extent cx="4495165" cy="4015985"/>
                            <wp:effectExtent l="19050" t="0" r="635"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4495165" cy="4015985"/>
                                    </a:xfrm>
                                    <a:prstGeom prst="rect">
                                      <a:avLst/>
                                    </a:prstGeom>
                                    <a:noFill/>
                                    <a:ln w="9525">
                                      <a:noFill/>
                                      <a:miter lim="800000"/>
                                      <a:headEnd/>
                                      <a:tailEnd/>
                                    </a:ln>
                                  </pic:spPr>
                                </pic:pic>
                              </a:graphicData>
                            </a:graphic>
                          </wp:inline>
                        </w:drawing>
                      </w:r>
                    </w:p>
                  </w:txbxContent>
                </v:textbox>
                <w10:anchorlock/>
              </v:shape>
            </w:pict>
          </mc:Fallback>
        </mc:AlternateContent>
      </w:r>
    </w:p>
    <w:p w:rsidR="0082571C" w:rsidRPr="00F37748" w:rsidRDefault="0082571C" w:rsidP="0082571C">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Pr="00F37748">
        <w:rPr>
          <w:rFonts w:ascii="Times New Roman" w:hAnsiTheme="minorEastAsia" w:cs="Times New Roman" w:hint="eastAsia"/>
          <w:b/>
          <w:sz w:val="24"/>
          <w:szCs w:val="24"/>
        </w:rPr>
        <w:t xml:space="preserve">11 </w:t>
      </w:r>
      <w:r w:rsidRPr="00F37748">
        <w:rPr>
          <w:rFonts w:ascii="Times New Roman" w:hAnsiTheme="minorEastAsia" w:cs="Times New Roman" w:hint="eastAsia"/>
          <w:b/>
          <w:sz w:val="24"/>
          <w:szCs w:val="24"/>
        </w:rPr>
        <w:t>赵慧娟的“智能监测设备软件流程”</w:t>
      </w:r>
    </w:p>
    <w:p w:rsidR="00D73896" w:rsidRPr="00B157F4" w:rsidRDefault="00596FC2" w:rsidP="00B157F4">
      <w:pPr>
        <w:pStyle w:val="1"/>
        <w:spacing w:after="120"/>
        <w:ind w:leftChars="270" w:left="567"/>
        <w:jc w:val="left"/>
        <w:rPr>
          <w:sz w:val="30"/>
          <w:szCs w:val="30"/>
        </w:rPr>
      </w:pPr>
      <w:bookmarkStart w:id="23" w:name="_Toc50845956"/>
      <w:r w:rsidRPr="00B157F4">
        <w:rPr>
          <w:rFonts w:hint="eastAsia"/>
          <w:sz w:val="30"/>
          <w:szCs w:val="30"/>
        </w:rPr>
        <w:t>五</w:t>
      </w:r>
      <w:r w:rsidR="00D73896" w:rsidRPr="00B157F4">
        <w:rPr>
          <w:rFonts w:hint="eastAsia"/>
          <w:sz w:val="30"/>
          <w:szCs w:val="30"/>
        </w:rPr>
        <w:t>、采用国际标准和国外先进标准情况</w:t>
      </w:r>
      <w:bookmarkEnd w:id="23"/>
    </w:p>
    <w:p w:rsidR="00D73896" w:rsidRDefault="008B2942" w:rsidP="00B157F4">
      <w:pPr>
        <w:snapToGrid w:val="0"/>
        <w:spacing w:before="120" w:after="60" w:line="288" w:lineRule="auto"/>
        <w:ind w:firstLineChars="200" w:firstLine="560"/>
        <w:rPr>
          <w:rFonts w:ascii="Times New Roman" w:hAnsiTheme="minorEastAsia" w:cs="Times New Roman"/>
          <w:sz w:val="28"/>
          <w:szCs w:val="28"/>
        </w:rPr>
      </w:pPr>
      <w:r w:rsidRPr="00B157F4">
        <w:rPr>
          <w:rFonts w:ascii="Times New Roman" w:hAnsiTheme="minorEastAsia" w:cs="Times New Roman" w:hint="eastAsia"/>
          <w:sz w:val="28"/>
          <w:szCs w:val="28"/>
        </w:rPr>
        <w:t>在本标准</w:t>
      </w:r>
      <w:r w:rsidR="00C21650" w:rsidRPr="00B157F4">
        <w:rPr>
          <w:rFonts w:ascii="Times New Roman" w:hAnsiTheme="minorEastAsia" w:cs="Times New Roman" w:hint="eastAsia"/>
          <w:sz w:val="28"/>
          <w:szCs w:val="28"/>
        </w:rPr>
        <w:t>中，</w:t>
      </w:r>
      <w:r w:rsidRPr="00B157F4">
        <w:rPr>
          <w:rFonts w:ascii="Times New Roman" w:hAnsiTheme="minorEastAsia" w:cs="Times New Roman" w:hint="eastAsia"/>
          <w:sz w:val="28"/>
          <w:szCs w:val="28"/>
        </w:rPr>
        <w:t>引用了国际标准《</w:t>
      </w:r>
      <w:r w:rsidRPr="00B157F4">
        <w:rPr>
          <w:rFonts w:ascii="Times New Roman" w:hAnsiTheme="minorEastAsia" w:cs="Times New Roman" w:hint="eastAsia"/>
          <w:sz w:val="28"/>
          <w:szCs w:val="28"/>
        </w:rPr>
        <w:t>ISO 50001</w:t>
      </w:r>
      <w:r w:rsidRPr="00B157F4">
        <w:rPr>
          <w:rFonts w:ascii="Times New Roman" w:hAnsiTheme="minorEastAsia" w:cs="Times New Roman" w:hint="eastAsia"/>
          <w:sz w:val="28"/>
          <w:szCs w:val="28"/>
        </w:rPr>
        <w:t>：</w:t>
      </w:r>
      <w:r w:rsidRPr="00B157F4">
        <w:rPr>
          <w:rFonts w:ascii="Times New Roman" w:hAnsiTheme="minorEastAsia" w:cs="Times New Roman" w:hint="eastAsia"/>
          <w:sz w:val="28"/>
          <w:szCs w:val="28"/>
        </w:rPr>
        <w:t>2018 Energy management systems</w:t>
      </w:r>
      <w:r w:rsidRPr="00B157F4">
        <w:rPr>
          <w:rFonts w:ascii="Times New Roman" w:hAnsiTheme="minorEastAsia" w:cs="Times New Roman" w:hint="eastAsia"/>
          <w:sz w:val="28"/>
          <w:szCs w:val="28"/>
        </w:rPr>
        <w:t>—</w:t>
      </w:r>
      <w:r w:rsidRPr="00B157F4">
        <w:rPr>
          <w:rFonts w:ascii="Times New Roman" w:hAnsiTheme="minorEastAsia" w:cs="Times New Roman" w:hint="eastAsia"/>
          <w:sz w:val="28"/>
          <w:szCs w:val="28"/>
        </w:rPr>
        <w:t>Requirements with guidance for use</w:t>
      </w:r>
      <w:r w:rsidRPr="00B157F4">
        <w:rPr>
          <w:rFonts w:ascii="Times New Roman" w:hAnsiTheme="minorEastAsia" w:cs="Times New Roman" w:hint="eastAsia"/>
          <w:sz w:val="28"/>
          <w:szCs w:val="28"/>
        </w:rPr>
        <w:t>》，主要为了术语定义的需要</w:t>
      </w:r>
      <w:r w:rsidR="008A2D60" w:rsidRPr="00B157F4">
        <w:rPr>
          <w:rFonts w:ascii="Times New Roman" w:hAnsiTheme="minorEastAsia" w:cs="Times New Roman" w:hint="eastAsia"/>
          <w:sz w:val="28"/>
          <w:szCs w:val="28"/>
        </w:rPr>
        <w:t>。</w:t>
      </w:r>
      <w:r w:rsidRPr="00B157F4">
        <w:rPr>
          <w:rFonts w:ascii="Times New Roman" w:hAnsiTheme="minorEastAsia" w:cs="Times New Roman" w:hint="eastAsia"/>
          <w:sz w:val="28"/>
          <w:szCs w:val="28"/>
        </w:rPr>
        <w:t>因为现行</w:t>
      </w:r>
      <w:r w:rsidR="008A2D60" w:rsidRPr="00B157F4">
        <w:rPr>
          <w:rFonts w:ascii="Times New Roman" w:hAnsiTheme="minorEastAsia" w:cs="Times New Roman" w:hint="eastAsia"/>
          <w:sz w:val="28"/>
          <w:szCs w:val="28"/>
        </w:rPr>
        <w:t>我国</w:t>
      </w:r>
      <w:r w:rsidRPr="00B157F4">
        <w:rPr>
          <w:rFonts w:ascii="Times New Roman" w:hAnsiTheme="minorEastAsia" w:cs="Times New Roman" w:hint="eastAsia"/>
          <w:sz w:val="28"/>
          <w:szCs w:val="28"/>
        </w:rPr>
        <w:t>国家标准《</w:t>
      </w:r>
      <w:r w:rsidRPr="00B157F4">
        <w:rPr>
          <w:rFonts w:ascii="Times New Roman" w:hAnsiTheme="minorEastAsia" w:cs="Times New Roman"/>
          <w:sz w:val="28"/>
          <w:szCs w:val="28"/>
        </w:rPr>
        <w:t>GB/T 23331</w:t>
      </w:r>
      <w:r w:rsidRPr="00B157F4">
        <w:rPr>
          <w:rFonts w:ascii="Times New Roman" w:hAnsiTheme="minorEastAsia" w:cs="Times New Roman"/>
          <w:sz w:val="28"/>
          <w:szCs w:val="28"/>
        </w:rPr>
        <w:t>—</w:t>
      </w:r>
      <w:r w:rsidRPr="00B157F4">
        <w:rPr>
          <w:rFonts w:ascii="Times New Roman" w:hAnsiTheme="minorEastAsia" w:cs="Times New Roman"/>
          <w:sz w:val="28"/>
          <w:szCs w:val="28"/>
        </w:rPr>
        <w:t xml:space="preserve">2012 </w:t>
      </w:r>
      <w:r w:rsidRPr="00B157F4">
        <w:rPr>
          <w:rFonts w:ascii="Times New Roman" w:hAnsiTheme="minorEastAsia" w:cs="Times New Roman" w:hint="eastAsia"/>
          <w:sz w:val="28"/>
          <w:szCs w:val="28"/>
        </w:rPr>
        <w:t>能源管理体系</w:t>
      </w:r>
      <w:r w:rsidRPr="00B157F4">
        <w:rPr>
          <w:rFonts w:ascii="Times New Roman" w:hAnsiTheme="minorEastAsia" w:cs="Times New Roman" w:hint="eastAsia"/>
          <w:sz w:val="28"/>
          <w:szCs w:val="28"/>
        </w:rPr>
        <w:t xml:space="preserve"> </w:t>
      </w:r>
      <w:r w:rsidRPr="00B157F4">
        <w:rPr>
          <w:rFonts w:ascii="Times New Roman" w:hAnsiTheme="minorEastAsia" w:cs="Times New Roman" w:hint="eastAsia"/>
          <w:sz w:val="28"/>
          <w:szCs w:val="28"/>
        </w:rPr>
        <w:t>要求》</w:t>
      </w:r>
      <w:r w:rsidR="008F1755" w:rsidRPr="00B157F4">
        <w:rPr>
          <w:rFonts w:ascii="Times New Roman" w:hAnsiTheme="minorEastAsia" w:cs="Times New Roman" w:hint="eastAsia"/>
          <w:sz w:val="28"/>
          <w:szCs w:val="28"/>
        </w:rPr>
        <w:t>，</w:t>
      </w:r>
      <w:r w:rsidR="008A2D60" w:rsidRPr="00B157F4">
        <w:rPr>
          <w:rFonts w:ascii="Times New Roman" w:hAnsiTheme="minorEastAsia" w:cs="Times New Roman" w:hint="eastAsia"/>
          <w:sz w:val="28"/>
          <w:szCs w:val="28"/>
        </w:rPr>
        <w:t>等同采用的是《</w:t>
      </w:r>
      <w:r w:rsidR="008A2D60" w:rsidRPr="00B157F4">
        <w:rPr>
          <w:rFonts w:ascii="Times New Roman" w:hAnsiTheme="minorEastAsia" w:cs="Times New Roman" w:hint="eastAsia"/>
          <w:sz w:val="28"/>
          <w:szCs w:val="28"/>
        </w:rPr>
        <w:t>ISO 50001</w:t>
      </w:r>
      <w:r w:rsidR="008A2D60" w:rsidRPr="00B157F4">
        <w:rPr>
          <w:rFonts w:ascii="Times New Roman" w:hAnsiTheme="minorEastAsia" w:cs="Times New Roman" w:hint="eastAsia"/>
          <w:sz w:val="28"/>
          <w:szCs w:val="28"/>
        </w:rPr>
        <w:t>：</w:t>
      </w:r>
      <w:r w:rsidR="008A2D60" w:rsidRPr="00B157F4">
        <w:rPr>
          <w:rFonts w:ascii="Times New Roman" w:hAnsiTheme="minorEastAsia" w:cs="Times New Roman" w:hint="eastAsia"/>
          <w:sz w:val="28"/>
          <w:szCs w:val="28"/>
        </w:rPr>
        <w:t>2011 Energy management systems</w:t>
      </w:r>
      <w:r w:rsidR="008A2D60" w:rsidRPr="00B157F4">
        <w:rPr>
          <w:rFonts w:ascii="Times New Roman" w:hAnsiTheme="minorEastAsia" w:cs="Times New Roman" w:hint="eastAsia"/>
          <w:sz w:val="28"/>
          <w:szCs w:val="28"/>
        </w:rPr>
        <w:t>—</w:t>
      </w:r>
      <w:r w:rsidR="008A2D60" w:rsidRPr="00B157F4">
        <w:rPr>
          <w:rFonts w:ascii="Times New Roman" w:hAnsiTheme="minorEastAsia" w:cs="Times New Roman" w:hint="eastAsia"/>
          <w:sz w:val="28"/>
          <w:szCs w:val="28"/>
        </w:rPr>
        <w:t>Requirements with guidance for use</w:t>
      </w:r>
      <w:r w:rsidR="008A2D60" w:rsidRPr="00B157F4">
        <w:rPr>
          <w:rFonts w:ascii="Times New Roman" w:hAnsiTheme="minorEastAsia" w:cs="Times New Roman" w:hint="eastAsia"/>
          <w:sz w:val="28"/>
          <w:szCs w:val="28"/>
        </w:rPr>
        <w:t>》标准，在</w:t>
      </w:r>
      <w:r w:rsidR="008A2D60" w:rsidRPr="00B157F4">
        <w:rPr>
          <w:rFonts w:ascii="Times New Roman" w:hAnsiTheme="minorEastAsia" w:cs="Times New Roman" w:hint="eastAsia"/>
          <w:sz w:val="28"/>
          <w:szCs w:val="28"/>
        </w:rPr>
        <w:t>2018</w:t>
      </w:r>
      <w:r w:rsidR="008A2D60" w:rsidRPr="00B157F4">
        <w:rPr>
          <w:rFonts w:ascii="Times New Roman" w:hAnsiTheme="minorEastAsia" w:cs="Times New Roman" w:hint="eastAsia"/>
          <w:sz w:val="28"/>
          <w:szCs w:val="28"/>
        </w:rPr>
        <w:t>版国际标准中</w:t>
      </w:r>
      <w:r w:rsidR="008F1755" w:rsidRPr="00B157F4">
        <w:rPr>
          <w:rFonts w:ascii="Times New Roman" w:hAnsiTheme="minorEastAsia" w:cs="Times New Roman" w:hint="eastAsia"/>
          <w:sz w:val="28"/>
          <w:szCs w:val="28"/>
        </w:rPr>
        <w:t>，</w:t>
      </w:r>
      <w:r w:rsidR="008A2D60" w:rsidRPr="00B157F4">
        <w:rPr>
          <w:rFonts w:ascii="Times New Roman" w:hAnsiTheme="minorEastAsia" w:cs="Times New Roman" w:hint="eastAsia"/>
          <w:sz w:val="28"/>
          <w:szCs w:val="28"/>
        </w:rPr>
        <w:t>相关术语定义</w:t>
      </w:r>
      <w:r w:rsidR="008F1755" w:rsidRPr="00B157F4">
        <w:rPr>
          <w:rFonts w:ascii="Times New Roman" w:hAnsiTheme="minorEastAsia" w:cs="Times New Roman" w:hint="eastAsia"/>
          <w:sz w:val="28"/>
          <w:szCs w:val="28"/>
        </w:rPr>
        <w:t>已做修改</w:t>
      </w:r>
      <w:r w:rsidR="008A2D60" w:rsidRPr="00B157F4">
        <w:rPr>
          <w:rFonts w:ascii="Times New Roman" w:hAnsiTheme="minorEastAsia" w:cs="Times New Roman" w:hint="eastAsia"/>
          <w:sz w:val="28"/>
          <w:szCs w:val="28"/>
        </w:rPr>
        <w:t>，</w:t>
      </w:r>
      <w:r w:rsidR="00F41357" w:rsidRPr="00B157F4">
        <w:rPr>
          <w:rFonts w:ascii="Times New Roman" w:hAnsiTheme="minorEastAsia" w:cs="Times New Roman" w:hint="eastAsia"/>
          <w:sz w:val="28"/>
          <w:szCs w:val="28"/>
        </w:rPr>
        <w:t>如表</w:t>
      </w:r>
      <w:r w:rsidR="00317E97" w:rsidRPr="00B157F4">
        <w:rPr>
          <w:rFonts w:ascii="Times New Roman" w:hAnsiTheme="minorEastAsia" w:cs="Times New Roman" w:hint="eastAsia"/>
          <w:sz w:val="28"/>
          <w:szCs w:val="28"/>
        </w:rPr>
        <w:t>3</w:t>
      </w:r>
      <w:r w:rsidR="00F41357" w:rsidRPr="00B157F4">
        <w:rPr>
          <w:rFonts w:ascii="Times New Roman" w:hAnsiTheme="minorEastAsia" w:cs="Times New Roman" w:hint="eastAsia"/>
          <w:sz w:val="28"/>
          <w:szCs w:val="28"/>
        </w:rPr>
        <w:t>所示。</w:t>
      </w:r>
      <w:r w:rsidR="00487046" w:rsidRPr="00B157F4">
        <w:rPr>
          <w:rFonts w:ascii="Times New Roman" w:hAnsiTheme="minorEastAsia" w:cs="Times New Roman" w:hint="eastAsia"/>
          <w:sz w:val="28"/>
          <w:szCs w:val="28"/>
        </w:rPr>
        <w:t>本标准中相关术语</w:t>
      </w:r>
      <w:r w:rsidR="008F54D9" w:rsidRPr="00B157F4">
        <w:rPr>
          <w:rFonts w:ascii="Times New Roman" w:hAnsiTheme="minorEastAsia" w:cs="Times New Roman" w:hint="eastAsia"/>
          <w:sz w:val="28"/>
          <w:szCs w:val="28"/>
        </w:rPr>
        <w:t>，</w:t>
      </w:r>
      <w:r w:rsidR="00487046" w:rsidRPr="00B157F4">
        <w:rPr>
          <w:rFonts w:ascii="Times New Roman" w:hAnsiTheme="minorEastAsia" w:cs="Times New Roman" w:hint="eastAsia"/>
          <w:sz w:val="28"/>
          <w:szCs w:val="28"/>
        </w:rPr>
        <w:t>直接由</w:t>
      </w:r>
      <w:r w:rsidR="008F54D9" w:rsidRPr="00B157F4">
        <w:rPr>
          <w:rFonts w:ascii="Times New Roman" w:hAnsiTheme="minorEastAsia" w:cs="Times New Roman" w:hint="eastAsia"/>
          <w:sz w:val="28"/>
          <w:szCs w:val="28"/>
        </w:rPr>
        <w:t>现行版本</w:t>
      </w:r>
      <w:r w:rsidR="00487046" w:rsidRPr="00B157F4">
        <w:rPr>
          <w:rFonts w:ascii="Times New Roman" w:hAnsiTheme="minorEastAsia" w:cs="Times New Roman" w:hint="eastAsia"/>
          <w:sz w:val="28"/>
          <w:szCs w:val="28"/>
        </w:rPr>
        <w:t>ISO 50001:2018</w:t>
      </w:r>
      <w:r w:rsidR="00487046" w:rsidRPr="00B157F4">
        <w:rPr>
          <w:rFonts w:ascii="Times New Roman" w:hAnsiTheme="minorEastAsia" w:cs="Times New Roman" w:hint="eastAsia"/>
          <w:sz w:val="28"/>
          <w:szCs w:val="28"/>
        </w:rPr>
        <w:t>翻译</w:t>
      </w:r>
      <w:r w:rsidR="00C21650" w:rsidRPr="00B157F4">
        <w:rPr>
          <w:rFonts w:ascii="Times New Roman" w:hAnsiTheme="minorEastAsia" w:cs="Times New Roman" w:hint="eastAsia"/>
          <w:sz w:val="28"/>
          <w:szCs w:val="28"/>
        </w:rPr>
        <w:t>得出</w:t>
      </w:r>
      <w:r w:rsidR="00487046" w:rsidRPr="00B157F4">
        <w:rPr>
          <w:rFonts w:ascii="Times New Roman" w:hAnsiTheme="minorEastAsia" w:cs="Times New Roman" w:hint="eastAsia"/>
          <w:sz w:val="28"/>
          <w:szCs w:val="28"/>
        </w:rPr>
        <w:t>。</w:t>
      </w:r>
    </w:p>
    <w:p w:rsidR="00B157F4" w:rsidRPr="00B157F4" w:rsidRDefault="00B157F4" w:rsidP="00B157F4">
      <w:pPr>
        <w:snapToGrid w:val="0"/>
        <w:spacing w:before="120" w:after="60" w:line="288" w:lineRule="auto"/>
        <w:ind w:firstLineChars="200" w:firstLine="560"/>
        <w:rPr>
          <w:rFonts w:ascii="Times New Roman" w:hAnsiTheme="minorEastAsia" w:cs="Times New Roman"/>
          <w:sz w:val="28"/>
          <w:szCs w:val="28"/>
        </w:rPr>
      </w:pPr>
    </w:p>
    <w:p w:rsidR="00F41357" w:rsidRPr="00B157F4" w:rsidRDefault="00F41357" w:rsidP="00B157F4">
      <w:pPr>
        <w:snapToGrid w:val="0"/>
        <w:spacing w:beforeLines="50" w:before="156" w:after="120" w:line="240" w:lineRule="exact"/>
        <w:ind w:firstLineChars="200" w:firstLine="482"/>
        <w:jc w:val="center"/>
        <w:rPr>
          <w:rFonts w:asciiTheme="minorEastAsia" w:hAnsiTheme="minorEastAsia" w:cs="Times New Roman"/>
          <w:b/>
          <w:sz w:val="24"/>
          <w:szCs w:val="24"/>
        </w:rPr>
      </w:pPr>
      <w:r w:rsidRPr="00B157F4">
        <w:rPr>
          <w:rFonts w:asciiTheme="minorEastAsia" w:hAnsiTheme="minorEastAsia" w:cs="Times New Roman" w:hint="eastAsia"/>
          <w:b/>
          <w:sz w:val="24"/>
          <w:szCs w:val="24"/>
        </w:rPr>
        <w:t>表</w:t>
      </w:r>
      <w:r w:rsidR="00317E97" w:rsidRPr="00B157F4">
        <w:rPr>
          <w:rFonts w:asciiTheme="minorEastAsia" w:hAnsiTheme="minorEastAsia" w:cs="Times New Roman" w:hint="eastAsia"/>
          <w:b/>
          <w:sz w:val="24"/>
          <w:szCs w:val="24"/>
        </w:rPr>
        <w:t>3</w:t>
      </w:r>
      <w:r w:rsidR="008F1755" w:rsidRPr="00B157F4">
        <w:rPr>
          <w:rFonts w:asciiTheme="minorEastAsia" w:hAnsiTheme="minorEastAsia" w:cs="Times New Roman" w:hint="eastAsia"/>
          <w:b/>
          <w:sz w:val="24"/>
          <w:szCs w:val="24"/>
        </w:rPr>
        <w:t xml:space="preserve">  </w:t>
      </w:r>
      <w:r w:rsidRPr="00B157F4">
        <w:rPr>
          <w:rFonts w:asciiTheme="minorEastAsia" w:hAnsiTheme="minorEastAsia" w:cs="Times New Roman" w:hint="eastAsia"/>
          <w:b/>
          <w:sz w:val="24"/>
          <w:szCs w:val="24"/>
        </w:rPr>
        <w:t>ISO 50001新旧版标准相关术语定义比较</w:t>
      </w:r>
    </w:p>
    <w:tbl>
      <w:tblPr>
        <w:tblStyle w:val="af3"/>
        <w:tblW w:w="8647" w:type="dxa"/>
        <w:tblInd w:w="108" w:type="dxa"/>
        <w:tblLook w:val="04A0" w:firstRow="1" w:lastRow="0" w:firstColumn="1" w:lastColumn="0" w:noHBand="0" w:noVBand="1"/>
      </w:tblPr>
      <w:tblGrid>
        <w:gridCol w:w="993"/>
        <w:gridCol w:w="3685"/>
        <w:gridCol w:w="3969"/>
      </w:tblGrid>
      <w:tr w:rsidR="00F41357" w:rsidTr="007440D1">
        <w:trPr>
          <w:trHeight w:val="363"/>
        </w:trPr>
        <w:tc>
          <w:tcPr>
            <w:tcW w:w="993" w:type="dxa"/>
          </w:tcPr>
          <w:p w:rsidR="00F41357" w:rsidRPr="00B157F4" w:rsidRDefault="00F41357" w:rsidP="00F41357">
            <w:pPr>
              <w:snapToGrid w:val="0"/>
              <w:spacing w:before="120" w:after="60" w:line="288" w:lineRule="auto"/>
              <w:jc w:val="center"/>
              <w:rPr>
                <w:rFonts w:ascii="Times New Roman" w:hAnsiTheme="minorEastAsia" w:cs="Times New Roman"/>
                <w:b/>
                <w:szCs w:val="21"/>
              </w:rPr>
            </w:pPr>
            <w:r w:rsidRPr="00B157F4">
              <w:rPr>
                <w:rFonts w:ascii="Times New Roman" w:hAnsiTheme="minorEastAsia" w:cs="Times New Roman" w:hint="eastAsia"/>
                <w:b/>
                <w:szCs w:val="21"/>
              </w:rPr>
              <w:t>术语</w:t>
            </w:r>
          </w:p>
        </w:tc>
        <w:tc>
          <w:tcPr>
            <w:tcW w:w="3685" w:type="dxa"/>
          </w:tcPr>
          <w:p w:rsidR="00F41357" w:rsidRPr="00B157F4" w:rsidRDefault="00F41357" w:rsidP="00F41357">
            <w:pPr>
              <w:snapToGrid w:val="0"/>
              <w:spacing w:before="120" w:after="60" w:line="288" w:lineRule="auto"/>
              <w:jc w:val="center"/>
              <w:rPr>
                <w:rFonts w:ascii="Times New Roman" w:hAnsiTheme="minorEastAsia" w:cs="Times New Roman"/>
                <w:b/>
                <w:szCs w:val="21"/>
              </w:rPr>
            </w:pPr>
            <w:r w:rsidRPr="00B157F4">
              <w:rPr>
                <w:rFonts w:ascii="Times New Roman" w:hAnsiTheme="minorEastAsia" w:cs="Times New Roman" w:hint="eastAsia"/>
                <w:b/>
                <w:szCs w:val="21"/>
              </w:rPr>
              <w:t>2011</w:t>
            </w:r>
            <w:r w:rsidRPr="00B157F4">
              <w:rPr>
                <w:rFonts w:ascii="Times New Roman" w:hAnsiTheme="minorEastAsia" w:cs="Times New Roman" w:hint="eastAsia"/>
                <w:b/>
                <w:szCs w:val="21"/>
              </w:rPr>
              <w:t>版定义</w:t>
            </w:r>
          </w:p>
        </w:tc>
        <w:tc>
          <w:tcPr>
            <w:tcW w:w="3969" w:type="dxa"/>
          </w:tcPr>
          <w:p w:rsidR="00F41357" w:rsidRPr="00B157F4" w:rsidRDefault="00F41357" w:rsidP="00F41357">
            <w:pPr>
              <w:snapToGrid w:val="0"/>
              <w:spacing w:before="120" w:after="60" w:line="288" w:lineRule="auto"/>
              <w:jc w:val="center"/>
              <w:rPr>
                <w:rFonts w:ascii="Times New Roman" w:hAnsiTheme="minorEastAsia" w:cs="Times New Roman"/>
                <w:b/>
                <w:szCs w:val="21"/>
              </w:rPr>
            </w:pPr>
            <w:r w:rsidRPr="00B157F4">
              <w:rPr>
                <w:rFonts w:ascii="Times New Roman" w:hAnsiTheme="minorEastAsia" w:cs="Times New Roman" w:hint="eastAsia"/>
                <w:b/>
                <w:szCs w:val="21"/>
              </w:rPr>
              <w:t>2018</w:t>
            </w:r>
            <w:r w:rsidRPr="00B157F4">
              <w:rPr>
                <w:rFonts w:ascii="Times New Roman" w:hAnsiTheme="minorEastAsia" w:cs="Times New Roman" w:hint="eastAsia"/>
                <w:b/>
                <w:szCs w:val="21"/>
              </w:rPr>
              <w:t>版定义</w:t>
            </w:r>
          </w:p>
        </w:tc>
      </w:tr>
      <w:tr w:rsidR="00FE1418" w:rsidTr="00CD5F4A">
        <w:tc>
          <w:tcPr>
            <w:tcW w:w="993" w:type="dxa"/>
          </w:tcPr>
          <w:p w:rsidR="00FE1418" w:rsidRPr="00B157F4" w:rsidRDefault="00FE1418" w:rsidP="00397FE1">
            <w:pPr>
              <w:snapToGrid w:val="0"/>
              <w:spacing w:before="120" w:after="60" w:line="288" w:lineRule="auto"/>
              <w:jc w:val="left"/>
              <w:rPr>
                <w:rFonts w:ascii="Times New Roman" w:hAnsiTheme="minorEastAsia" w:cs="Times New Roman"/>
                <w:szCs w:val="21"/>
              </w:rPr>
            </w:pPr>
            <w:r w:rsidRPr="00B157F4">
              <w:rPr>
                <w:rFonts w:ascii="Times New Roman" w:hAnsiTheme="minorEastAsia" w:cs="Times New Roman" w:hint="eastAsia"/>
                <w:b/>
                <w:szCs w:val="21"/>
              </w:rPr>
              <w:t>能源</w:t>
            </w:r>
          </w:p>
        </w:tc>
        <w:tc>
          <w:tcPr>
            <w:tcW w:w="3685" w:type="dxa"/>
          </w:tcPr>
          <w:p w:rsidR="00397FE1" w:rsidRPr="00B157F4" w:rsidRDefault="00397FE1" w:rsidP="00866B77">
            <w:pPr>
              <w:snapToGrid w:val="0"/>
              <w:spacing w:after="60" w:line="360" w:lineRule="auto"/>
              <w:jc w:val="left"/>
              <w:rPr>
                <w:rFonts w:ascii="Times New Roman" w:hAnsiTheme="minorEastAsia" w:cs="Times New Roman"/>
                <w:szCs w:val="21"/>
              </w:rPr>
            </w:pPr>
            <w:r w:rsidRPr="00B157F4">
              <w:rPr>
                <w:rFonts w:ascii="Times New Roman" w:hAnsiTheme="minorEastAsia" w:cs="Times New Roman"/>
                <w:b/>
                <w:szCs w:val="21"/>
              </w:rPr>
              <w:t>energy</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electricity, fuels, steam, heat, compressed air, and other like media</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NOTE 1 For the purposes of this International Standard, energy refers to the various forms of energy, including</w:t>
            </w:r>
            <w:r w:rsidRPr="00B157F4">
              <w:rPr>
                <w:rFonts w:ascii="Times New Roman" w:hAnsiTheme="minorEastAsia" w:cs="Times New Roman" w:hint="eastAsia"/>
                <w:szCs w:val="21"/>
              </w:rPr>
              <w:t xml:space="preserve"> </w:t>
            </w:r>
            <w:r w:rsidRPr="00B157F4">
              <w:rPr>
                <w:rFonts w:ascii="Times New Roman" w:hAnsiTheme="minorEastAsia" w:cs="Times New Roman"/>
                <w:szCs w:val="21"/>
              </w:rPr>
              <w:t>renewable, which can be purchased, stored, treated, used in equipment or in a process, or recovered.</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NOTE 2 Energy can be defined as the capacity of a system to produce external activity or perform work.</w:t>
            </w:r>
          </w:p>
        </w:tc>
        <w:tc>
          <w:tcPr>
            <w:tcW w:w="3969" w:type="dxa"/>
          </w:tcPr>
          <w:p w:rsidR="00397FE1" w:rsidRPr="00B157F4" w:rsidRDefault="00397FE1" w:rsidP="00866B77">
            <w:pPr>
              <w:snapToGrid w:val="0"/>
              <w:spacing w:after="60" w:line="360" w:lineRule="auto"/>
              <w:jc w:val="left"/>
              <w:rPr>
                <w:rFonts w:ascii="Times New Roman" w:hAnsiTheme="minorEastAsia" w:cs="Times New Roman"/>
                <w:b/>
                <w:szCs w:val="21"/>
              </w:rPr>
            </w:pPr>
            <w:r w:rsidRPr="00B157F4">
              <w:rPr>
                <w:rFonts w:ascii="Times New Roman" w:hAnsiTheme="minorEastAsia" w:cs="Times New Roman"/>
                <w:b/>
                <w:szCs w:val="21"/>
              </w:rPr>
              <w:t>energy</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electricity, fuels, steam, heat, compressed air</w:t>
            </w:r>
            <w:r w:rsidR="00E57E7E" w:rsidRPr="00B157F4">
              <w:rPr>
                <w:rFonts w:ascii="Times New Roman" w:hAnsiTheme="minorEastAsia" w:cs="Times New Roman" w:hint="eastAsia"/>
                <w:szCs w:val="21"/>
              </w:rPr>
              <w:t xml:space="preserve"> </w:t>
            </w:r>
            <w:r w:rsidRPr="00B157F4">
              <w:rPr>
                <w:rFonts w:ascii="Times New Roman" w:hAnsiTheme="minorEastAsia" w:cs="Times New Roman"/>
                <w:szCs w:val="21"/>
              </w:rPr>
              <w:t xml:space="preserve">and other </w:t>
            </w:r>
            <w:r w:rsidR="00E57E7E" w:rsidRPr="00B157F4">
              <w:rPr>
                <w:rFonts w:ascii="Times New Roman" w:hAnsiTheme="minorEastAsia" w:cs="Times New Roman" w:hint="eastAsia"/>
                <w:szCs w:val="21"/>
              </w:rPr>
              <w:t>similar</w:t>
            </w:r>
            <w:r w:rsidRPr="00B157F4">
              <w:rPr>
                <w:rFonts w:ascii="Times New Roman" w:hAnsiTheme="minorEastAsia" w:cs="Times New Roman"/>
                <w:szCs w:val="21"/>
              </w:rPr>
              <w:t xml:space="preserve"> media</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 xml:space="preserve">NOTE 1 </w:t>
            </w:r>
            <w:r w:rsidR="00E57E7E" w:rsidRPr="00B157F4">
              <w:rPr>
                <w:rFonts w:ascii="Times New Roman" w:hAnsiTheme="minorEastAsia" w:cs="Times New Roman" w:hint="eastAsia"/>
                <w:szCs w:val="21"/>
              </w:rPr>
              <w:t xml:space="preserve">to energy: </w:t>
            </w:r>
            <w:r w:rsidRPr="00B157F4">
              <w:rPr>
                <w:rFonts w:ascii="Times New Roman" w:hAnsiTheme="minorEastAsia" w:cs="Times New Roman"/>
                <w:szCs w:val="21"/>
              </w:rPr>
              <w:t xml:space="preserve">For the purposes of this </w:t>
            </w:r>
            <w:r w:rsidR="00E57E7E" w:rsidRPr="00B157F4">
              <w:rPr>
                <w:rFonts w:ascii="Times New Roman" w:hAnsiTheme="minorEastAsia" w:cs="Times New Roman" w:hint="eastAsia"/>
                <w:szCs w:val="21"/>
              </w:rPr>
              <w:t>document</w:t>
            </w:r>
            <w:r w:rsidRPr="00B157F4">
              <w:rPr>
                <w:rFonts w:ascii="Times New Roman" w:hAnsiTheme="minorEastAsia" w:cs="Times New Roman"/>
                <w:szCs w:val="21"/>
              </w:rPr>
              <w:t xml:space="preserve">, energy refers to the various </w:t>
            </w:r>
            <w:r w:rsidR="00E57E7E" w:rsidRPr="00B157F4">
              <w:rPr>
                <w:rFonts w:ascii="Times New Roman" w:hAnsiTheme="minorEastAsia" w:cs="Times New Roman" w:hint="eastAsia"/>
                <w:szCs w:val="21"/>
              </w:rPr>
              <w:t xml:space="preserve">types </w:t>
            </w:r>
            <w:r w:rsidRPr="00B157F4">
              <w:rPr>
                <w:rFonts w:ascii="Times New Roman" w:hAnsiTheme="minorEastAsia" w:cs="Times New Roman"/>
                <w:szCs w:val="21"/>
              </w:rPr>
              <w:t>of energy, including</w:t>
            </w:r>
            <w:r w:rsidRPr="00B157F4">
              <w:rPr>
                <w:rFonts w:ascii="Times New Roman" w:hAnsiTheme="minorEastAsia" w:cs="Times New Roman" w:hint="eastAsia"/>
                <w:szCs w:val="21"/>
              </w:rPr>
              <w:t xml:space="preserve"> </w:t>
            </w:r>
            <w:r w:rsidRPr="00B157F4">
              <w:rPr>
                <w:rFonts w:ascii="Times New Roman" w:hAnsiTheme="minorEastAsia" w:cs="Times New Roman"/>
                <w:szCs w:val="21"/>
              </w:rPr>
              <w:t xml:space="preserve">renewable, which can be purchased, stored, treated, used in </w:t>
            </w:r>
            <w:proofErr w:type="gramStart"/>
            <w:r w:rsidR="00E57E7E" w:rsidRPr="00B157F4">
              <w:rPr>
                <w:rFonts w:ascii="Times New Roman" w:hAnsiTheme="minorEastAsia" w:cs="Times New Roman" w:hint="eastAsia"/>
                <w:szCs w:val="21"/>
              </w:rPr>
              <w:t xml:space="preserve">an </w:t>
            </w:r>
            <w:r w:rsidRPr="00B157F4">
              <w:rPr>
                <w:rFonts w:ascii="Times New Roman" w:hAnsiTheme="minorEastAsia" w:cs="Times New Roman"/>
                <w:szCs w:val="21"/>
              </w:rPr>
              <w:t>equipment</w:t>
            </w:r>
            <w:proofErr w:type="gramEnd"/>
            <w:r w:rsidRPr="00B157F4">
              <w:rPr>
                <w:rFonts w:ascii="Times New Roman" w:hAnsiTheme="minorEastAsia" w:cs="Times New Roman"/>
                <w:szCs w:val="21"/>
              </w:rPr>
              <w:t xml:space="preserve"> or in a process, or recovered.</w:t>
            </w:r>
          </w:p>
          <w:p w:rsidR="00FE1418" w:rsidRPr="00B157F4" w:rsidRDefault="00FE1418" w:rsidP="00866B77">
            <w:pPr>
              <w:snapToGrid w:val="0"/>
              <w:spacing w:after="60" w:line="360" w:lineRule="auto"/>
              <w:rPr>
                <w:rFonts w:ascii="Times New Roman" w:hAnsiTheme="minorEastAsia" w:cs="Times New Roman"/>
                <w:szCs w:val="21"/>
              </w:rPr>
            </w:pPr>
          </w:p>
        </w:tc>
      </w:tr>
      <w:tr w:rsidR="00FE1418" w:rsidTr="00CD5F4A">
        <w:tc>
          <w:tcPr>
            <w:tcW w:w="993" w:type="dxa"/>
          </w:tcPr>
          <w:p w:rsidR="00FE1418" w:rsidRPr="00B157F4" w:rsidRDefault="00FE1418" w:rsidP="00397FE1">
            <w:pPr>
              <w:snapToGrid w:val="0"/>
              <w:spacing w:before="120" w:after="60" w:line="288" w:lineRule="auto"/>
              <w:jc w:val="left"/>
              <w:rPr>
                <w:rFonts w:ascii="Times New Roman" w:hAnsiTheme="minorEastAsia" w:cs="Times New Roman"/>
                <w:szCs w:val="21"/>
              </w:rPr>
            </w:pPr>
            <w:r w:rsidRPr="00B157F4">
              <w:rPr>
                <w:rFonts w:ascii="Times New Roman" w:hAnsi="Times New Roman" w:cs="Times New Roman" w:hint="eastAsia"/>
                <w:b/>
                <w:szCs w:val="21"/>
              </w:rPr>
              <w:t>能源利用</w:t>
            </w:r>
          </w:p>
        </w:tc>
        <w:tc>
          <w:tcPr>
            <w:tcW w:w="3685" w:type="dxa"/>
          </w:tcPr>
          <w:p w:rsidR="00397FE1" w:rsidRPr="00B157F4" w:rsidRDefault="00397FE1" w:rsidP="00866B77">
            <w:pPr>
              <w:snapToGrid w:val="0"/>
              <w:spacing w:after="60" w:line="360" w:lineRule="auto"/>
              <w:jc w:val="left"/>
              <w:rPr>
                <w:rFonts w:ascii="Times New Roman" w:hAnsiTheme="minorEastAsia" w:cs="Times New Roman"/>
                <w:b/>
                <w:szCs w:val="21"/>
              </w:rPr>
            </w:pPr>
            <w:r w:rsidRPr="00B157F4">
              <w:rPr>
                <w:rFonts w:ascii="Times New Roman" w:hAnsiTheme="minorEastAsia" w:cs="Times New Roman"/>
                <w:b/>
                <w:szCs w:val="21"/>
              </w:rPr>
              <w:t>energy use</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manner or kind of application of energy</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EXAMPLE Ventilation</w:t>
            </w:r>
            <w:r w:rsidRPr="00B157F4">
              <w:rPr>
                <w:rFonts w:ascii="Times New Roman" w:hAnsiTheme="minorEastAsia" w:cs="Times New Roman" w:hint="eastAsia"/>
                <w:szCs w:val="21"/>
              </w:rPr>
              <w:t xml:space="preserve">; </w:t>
            </w:r>
            <w:r w:rsidRPr="00B157F4">
              <w:rPr>
                <w:rFonts w:ascii="Times New Roman" w:hAnsiTheme="minorEastAsia" w:cs="Times New Roman"/>
                <w:szCs w:val="21"/>
              </w:rPr>
              <w:t>lighting; heating; cooling; transportation; processes; production lines.</w:t>
            </w:r>
          </w:p>
        </w:tc>
        <w:tc>
          <w:tcPr>
            <w:tcW w:w="3969" w:type="dxa"/>
          </w:tcPr>
          <w:p w:rsidR="00397FE1" w:rsidRPr="00B157F4" w:rsidRDefault="00397FE1" w:rsidP="00866B77">
            <w:pPr>
              <w:snapToGrid w:val="0"/>
              <w:spacing w:after="60" w:line="360" w:lineRule="auto"/>
              <w:jc w:val="left"/>
              <w:rPr>
                <w:rFonts w:ascii="Times New Roman" w:hAnsiTheme="minorEastAsia" w:cs="Times New Roman"/>
                <w:b/>
                <w:szCs w:val="21"/>
              </w:rPr>
            </w:pPr>
            <w:r w:rsidRPr="00B157F4">
              <w:rPr>
                <w:rFonts w:ascii="Times New Roman" w:hAnsiTheme="minorEastAsia" w:cs="Times New Roman"/>
                <w:b/>
                <w:szCs w:val="21"/>
              </w:rPr>
              <w:t>energy use</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application of energy</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szCs w:val="21"/>
              </w:rPr>
              <w:t xml:space="preserve">EXAMPLE Ventilation; lighting; heating; cooling; transportation; </w:t>
            </w:r>
            <w:proofErr w:type="gramStart"/>
            <w:r w:rsidRPr="00B157F4">
              <w:rPr>
                <w:rFonts w:ascii="Times New Roman" w:hAnsiTheme="minorEastAsia" w:cs="Times New Roman"/>
                <w:szCs w:val="21"/>
              </w:rPr>
              <w:t>data</w:t>
            </w:r>
            <w:r w:rsidRPr="00B157F4">
              <w:rPr>
                <w:rFonts w:ascii="Times New Roman" w:hAnsiTheme="minorEastAsia" w:cs="Times New Roman" w:hint="eastAsia"/>
                <w:szCs w:val="21"/>
              </w:rPr>
              <w:t xml:space="preserve"> </w:t>
            </w:r>
            <w:r w:rsidRPr="00B157F4">
              <w:rPr>
                <w:rFonts w:ascii="Times New Roman" w:hAnsiTheme="minorEastAsia" w:cs="Times New Roman"/>
                <w:szCs w:val="21"/>
              </w:rPr>
              <w:t xml:space="preserve"> storage</w:t>
            </w:r>
            <w:proofErr w:type="gramEnd"/>
            <w:r w:rsidRPr="00B157F4">
              <w:rPr>
                <w:rFonts w:ascii="Times New Roman" w:hAnsiTheme="minorEastAsia" w:cs="Times New Roman"/>
                <w:szCs w:val="21"/>
              </w:rPr>
              <w:t>;</w:t>
            </w:r>
            <w:r w:rsidRPr="00B157F4">
              <w:rPr>
                <w:rFonts w:ascii="Times New Roman" w:hAnsiTheme="minorEastAsia" w:cs="Times New Roman" w:hint="eastAsia"/>
                <w:szCs w:val="21"/>
              </w:rPr>
              <w:t xml:space="preserve"> </w:t>
            </w:r>
            <w:r w:rsidRPr="00B157F4">
              <w:rPr>
                <w:rFonts w:ascii="Times New Roman" w:hAnsiTheme="minorEastAsia" w:cs="Times New Roman"/>
                <w:szCs w:val="21"/>
              </w:rPr>
              <w:t>production process.</w:t>
            </w:r>
          </w:p>
          <w:p w:rsidR="00FE1418" w:rsidRPr="00B157F4" w:rsidRDefault="00FE1418" w:rsidP="00B157F4">
            <w:pPr>
              <w:snapToGrid w:val="0"/>
              <w:spacing w:after="60"/>
              <w:rPr>
                <w:rFonts w:ascii="Times New Roman" w:hAnsiTheme="minorEastAsia" w:cs="Times New Roman"/>
                <w:szCs w:val="21"/>
              </w:rPr>
            </w:pPr>
            <w:r w:rsidRPr="00B157F4">
              <w:rPr>
                <w:rFonts w:ascii="Times New Roman" w:hAnsiTheme="minorEastAsia" w:cs="Times New Roman" w:hint="eastAsia"/>
                <w:szCs w:val="21"/>
              </w:rPr>
              <w:t xml:space="preserve">Note 1 to energy: Energy use is sometimes referred to as </w:t>
            </w:r>
            <w:r w:rsidRPr="00B157F4">
              <w:rPr>
                <w:rFonts w:ascii="Times New Roman" w:hAnsiTheme="minorEastAsia" w:cs="Times New Roman"/>
                <w:szCs w:val="21"/>
              </w:rPr>
              <w:t>“</w:t>
            </w:r>
            <w:r w:rsidRPr="00B157F4">
              <w:rPr>
                <w:rFonts w:ascii="Times New Roman" w:hAnsiTheme="minorEastAsia" w:cs="Times New Roman" w:hint="eastAsia"/>
                <w:szCs w:val="21"/>
              </w:rPr>
              <w:t>energy end-use</w:t>
            </w:r>
            <w:r w:rsidRPr="00B157F4">
              <w:rPr>
                <w:rFonts w:ascii="Times New Roman" w:hAnsiTheme="minorEastAsia" w:cs="Times New Roman"/>
                <w:szCs w:val="21"/>
              </w:rPr>
              <w:t>”</w:t>
            </w:r>
            <w:r w:rsidRPr="00B157F4">
              <w:rPr>
                <w:rFonts w:ascii="Times New Roman" w:hAnsiTheme="minorEastAsia" w:cs="Times New Roman" w:hint="eastAsia"/>
                <w:szCs w:val="21"/>
              </w:rPr>
              <w:t>.</w:t>
            </w:r>
          </w:p>
        </w:tc>
      </w:tr>
      <w:tr w:rsidR="00FE1418" w:rsidTr="00CD5F4A">
        <w:tc>
          <w:tcPr>
            <w:tcW w:w="993" w:type="dxa"/>
          </w:tcPr>
          <w:p w:rsidR="00FE1418" w:rsidRPr="00B157F4" w:rsidRDefault="00397FE1" w:rsidP="00397FE1">
            <w:pPr>
              <w:snapToGrid w:val="0"/>
              <w:spacing w:before="120" w:after="60" w:line="288" w:lineRule="auto"/>
              <w:jc w:val="left"/>
              <w:rPr>
                <w:rFonts w:ascii="Times New Roman" w:hAnsiTheme="minorEastAsia" w:cs="Times New Roman"/>
                <w:b/>
                <w:szCs w:val="21"/>
              </w:rPr>
            </w:pPr>
            <w:r w:rsidRPr="00B157F4">
              <w:rPr>
                <w:rFonts w:ascii="Times New Roman" w:hAnsiTheme="minorEastAsia" w:cs="Times New Roman" w:hint="eastAsia"/>
                <w:b/>
                <w:szCs w:val="21"/>
              </w:rPr>
              <w:t>边界</w:t>
            </w:r>
          </w:p>
        </w:tc>
        <w:tc>
          <w:tcPr>
            <w:tcW w:w="3685" w:type="dxa"/>
          </w:tcPr>
          <w:p w:rsidR="00397FE1" w:rsidRPr="00B157F4" w:rsidRDefault="00397FE1" w:rsidP="00866B77">
            <w:pPr>
              <w:snapToGrid w:val="0"/>
              <w:spacing w:after="60" w:line="360" w:lineRule="auto"/>
              <w:jc w:val="left"/>
              <w:rPr>
                <w:rFonts w:ascii="Times New Roman" w:hAnsiTheme="minorEastAsia" w:cs="Times New Roman"/>
                <w:b/>
                <w:szCs w:val="21"/>
              </w:rPr>
            </w:pPr>
            <w:r w:rsidRPr="00B157F4">
              <w:rPr>
                <w:rFonts w:ascii="Times New Roman" w:hAnsiTheme="minorEastAsia" w:cs="Times New Roman"/>
                <w:b/>
                <w:szCs w:val="21"/>
              </w:rPr>
              <w:t>boundaries</w:t>
            </w:r>
          </w:p>
          <w:p w:rsidR="00397FE1" w:rsidRPr="00B157F4" w:rsidRDefault="00397FE1" w:rsidP="00B157F4">
            <w:pPr>
              <w:snapToGrid w:val="0"/>
              <w:spacing w:after="60"/>
              <w:rPr>
                <w:rFonts w:ascii="Times New Roman" w:hAnsiTheme="minorEastAsia" w:cs="Times New Roman"/>
                <w:szCs w:val="21"/>
              </w:rPr>
            </w:pPr>
            <w:r w:rsidRPr="00B157F4">
              <w:rPr>
                <w:rFonts w:ascii="Times New Roman" w:hAnsiTheme="minorEastAsia" w:cs="Times New Roman"/>
                <w:szCs w:val="21"/>
              </w:rPr>
              <w:t>physical or site limits and/or organizational limits as defined by the organization</w:t>
            </w:r>
          </w:p>
          <w:p w:rsidR="00FE1418" w:rsidRPr="00B157F4" w:rsidRDefault="00397FE1" w:rsidP="00B157F4">
            <w:pPr>
              <w:snapToGrid w:val="0"/>
              <w:spacing w:after="60"/>
              <w:rPr>
                <w:rFonts w:ascii="Times New Roman" w:hAnsiTheme="minorEastAsia" w:cs="Times New Roman"/>
                <w:szCs w:val="21"/>
              </w:rPr>
            </w:pPr>
            <w:r w:rsidRPr="00B157F4">
              <w:rPr>
                <w:rFonts w:ascii="Times New Roman" w:hAnsiTheme="minorEastAsia" w:cs="Times New Roman"/>
                <w:szCs w:val="21"/>
              </w:rPr>
              <w:t>EXAMPLE A process; a group of processes; a site; an entire organization; multiple sites under the control of an</w:t>
            </w:r>
            <w:r w:rsidR="00CD5F4A" w:rsidRPr="00B157F4">
              <w:rPr>
                <w:rFonts w:ascii="Times New Roman" w:hAnsiTheme="minorEastAsia" w:cs="Times New Roman" w:hint="eastAsia"/>
                <w:szCs w:val="21"/>
              </w:rPr>
              <w:t xml:space="preserve"> </w:t>
            </w:r>
            <w:r w:rsidRPr="00B157F4">
              <w:rPr>
                <w:rFonts w:ascii="Times New Roman" w:hAnsiTheme="minorEastAsia" w:cs="Times New Roman"/>
                <w:szCs w:val="21"/>
              </w:rPr>
              <w:t>organization.</w:t>
            </w:r>
          </w:p>
        </w:tc>
        <w:tc>
          <w:tcPr>
            <w:tcW w:w="3969" w:type="dxa"/>
          </w:tcPr>
          <w:p w:rsidR="00324755" w:rsidRPr="00B157F4" w:rsidRDefault="00324755" w:rsidP="00866B77">
            <w:pPr>
              <w:snapToGrid w:val="0"/>
              <w:spacing w:after="60" w:line="360" w:lineRule="auto"/>
              <w:jc w:val="left"/>
              <w:rPr>
                <w:rFonts w:ascii="Times New Roman" w:hAnsiTheme="minorEastAsia" w:cs="Times New Roman"/>
                <w:b/>
                <w:szCs w:val="21"/>
              </w:rPr>
            </w:pPr>
            <w:r w:rsidRPr="00B157F4">
              <w:rPr>
                <w:rFonts w:ascii="Times New Roman" w:hAnsiTheme="minorEastAsia" w:cs="Times New Roman"/>
                <w:b/>
                <w:szCs w:val="21"/>
              </w:rPr>
              <w:t>boundar</w:t>
            </w:r>
            <w:r w:rsidRPr="00B157F4">
              <w:rPr>
                <w:rFonts w:ascii="Times New Roman" w:hAnsiTheme="minorEastAsia" w:cs="Times New Roman" w:hint="eastAsia"/>
                <w:b/>
                <w:szCs w:val="21"/>
              </w:rPr>
              <w:t>y</w:t>
            </w:r>
          </w:p>
          <w:p w:rsidR="00324755" w:rsidRPr="00B157F4" w:rsidRDefault="00324755" w:rsidP="00B157F4">
            <w:pPr>
              <w:snapToGrid w:val="0"/>
              <w:spacing w:after="60"/>
              <w:rPr>
                <w:rFonts w:ascii="Times New Roman" w:hAnsiTheme="minorEastAsia" w:cs="Times New Roman"/>
                <w:szCs w:val="21"/>
              </w:rPr>
            </w:pPr>
            <w:r w:rsidRPr="00B157F4">
              <w:rPr>
                <w:rFonts w:ascii="Times New Roman" w:hAnsiTheme="minorEastAsia" w:cs="Times New Roman"/>
                <w:szCs w:val="21"/>
              </w:rPr>
              <w:t>physical or organizational limits</w:t>
            </w:r>
          </w:p>
          <w:p w:rsidR="00FE1418" w:rsidRPr="00B157F4" w:rsidRDefault="00324755" w:rsidP="00B157F4">
            <w:pPr>
              <w:snapToGrid w:val="0"/>
              <w:spacing w:after="60"/>
              <w:rPr>
                <w:rFonts w:ascii="Times New Roman" w:hAnsiTheme="minorEastAsia" w:cs="Times New Roman"/>
                <w:szCs w:val="21"/>
              </w:rPr>
            </w:pPr>
            <w:r w:rsidRPr="00B157F4">
              <w:rPr>
                <w:rFonts w:ascii="Times New Roman" w:hAnsiTheme="minorEastAsia" w:cs="Times New Roman"/>
                <w:szCs w:val="21"/>
              </w:rPr>
              <w:t>EXAMPLE A process; a group of processes; a site; multiple sites under the control of</w:t>
            </w:r>
            <w:r w:rsidR="00CD5F4A" w:rsidRPr="00B157F4">
              <w:rPr>
                <w:rFonts w:ascii="Times New Roman" w:hAnsiTheme="minorEastAsia" w:cs="Times New Roman" w:hint="eastAsia"/>
                <w:szCs w:val="21"/>
              </w:rPr>
              <w:t xml:space="preserve"> </w:t>
            </w:r>
            <w:r w:rsidR="00CD5F4A" w:rsidRPr="00B157F4">
              <w:rPr>
                <w:rFonts w:ascii="Times New Roman" w:hAnsiTheme="minorEastAsia" w:cs="Times New Roman"/>
                <w:szCs w:val="21"/>
              </w:rPr>
              <w:t>an organization</w:t>
            </w:r>
            <w:r w:rsidR="00CD5F4A" w:rsidRPr="00B157F4">
              <w:rPr>
                <w:rFonts w:ascii="Times New Roman" w:hAnsiTheme="minorEastAsia" w:cs="Times New Roman" w:hint="eastAsia"/>
                <w:szCs w:val="21"/>
              </w:rPr>
              <w:t xml:space="preserve">, or an </w:t>
            </w:r>
            <w:r w:rsidR="00CD5F4A" w:rsidRPr="00B157F4">
              <w:rPr>
                <w:rFonts w:ascii="Times New Roman" w:hAnsiTheme="minorEastAsia" w:cs="Times New Roman"/>
                <w:szCs w:val="21"/>
              </w:rPr>
              <w:t>entire</w:t>
            </w:r>
            <w:r w:rsidR="00CD5F4A" w:rsidRPr="00B157F4">
              <w:rPr>
                <w:rFonts w:ascii="Times New Roman" w:hAnsiTheme="minorEastAsia" w:cs="Times New Roman" w:hint="eastAsia"/>
                <w:szCs w:val="21"/>
              </w:rPr>
              <w:t xml:space="preserve"> </w:t>
            </w:r>
            <w:r w:rsidR="00CD5F4A" w:rsidRPr="00B157F4">
              <w:rPr>
                <w:rFonts w:ascii="Times New Roman" w:hAnsiTheme="minorEastAsia" w:cs="Times New Roman"/>
                <w:szCs w:val="21"/>
              </w:rPr>
              <w:t>organization</w:t>
            </w:r>
            <w:r w:rsidR="00CD5F4A" w:rsidRPr="00B157F4">
              <w:rPr>
                <w:rFonts w:ascii="Times New Roman" w:hAnsiTheme="minorEastAsia" w:cs="Times New Roman" w:hint="eastAsia"/>
                <w:szCs w:val="21"/>
              </w:rPr>
              <w:t>.</w:t>
            </w:r>
          </w:p>
        </w:tc>
      </w:tr>
    </w:tbl>
    <w:p w:rsidR="00D73896" w:rsidRPr="00596FC2" w:rsidRDefault="00596FC2" w:rsidP="00B157F4">
      <w:pPr>
        <w:pStyle w:val="1"/>
        <w:spacing w:after="120"/>
        <w:ind w:leftChars="270" w:left="567"/>
        <w:jc w:val="left"/>
        <w:rPr>
          <w:rFonts w:ascii="黑体" w:eastAsia="黑体"/>
          <w:sz w:val="28"/>
          <w:szCs w:val="28"/>
        </w:rPr>
      </w:pPr>
      <w:bookmarkStart w:id="24" w:name="_Toc50845957"/>
      <w:r w:rsidRPr="00B157F4">
        <w:rPr>
          <w:rFonts w:hint="eastAsia"/>
          <w:sz w:val="30"/>
          <w:szCs w:val="30"/>
        </w:rPr>
        <w:t>六</w:t>
      </w:r>
      <w:r w:rsidR="00D73896" w:rsidRPr="00B157F4">
        <w:rPr>
          <w:rFonts w:hint="eastAsia"/>
          <w:sz w:val="30"/>
          <w:szCs w:val="30"/>
        </w:rPr>
        <w:t>、与有关的现行法律、法规和强制性标准的关系</w:t>
      </w:r>
      <w:bookmarkEnd w:id="24"/>
    </w:p>
    <w:p w:rsidR="00D73896" w:rsidRPr="00B157F4" w:rsidRDefault="003C282E" w:rsidP="00B157F4">
      <w:pPr>
        <w:snapToGrid w:val="0"/>
        <w:spacing w:before="120" w:after="60" w:line="288" w:lineRule="auto"/>
        <w:ind w:firstLineChars="200" w:firstLine="560"/>
        <w:rPr>
          <w:rFonts w:ascii="Times New Roman" w:hAnsiTheme="minorEastAsia" w:cs="Times New Roman"/>
          <w:sz w:val="28"/>
          <w:szCs w:val="28"/>
        </w:rPr>
      </w:pPr>
      <w:r w:rsidRPr="00B157F4">
        <w:rPr>
          <w:rFonts w:ascii="Times New Roman" w:hAnsiTheme="minorEastAsia" w:cs="Times New Roman" w:hint="eastAsia"/>
          <w:sz w:val="28"/>
          <w:szCs w:val="28"/>
        </w:rPr>
        <w:t>我国</w:t>
      </w:r>
      <w:r w:rsidR="00D57F28" w:rsidRPr="00B157F4">
        <w:rPr>
          <w:rFonts w:ascii="Times New Roman" w:hAnsiTheme="minorEastAsia" w:cs="Times New Roman" w:hint="eastAsia"/>
          <w:sz w:val="28"/>
          <w:szCs w:val="28"/>
        </w:rPr>
        <w:t>现行相关的</w:t>
      </w:r>
      <w:r w:rsidR="00596FC2" w:rsidRPr="00B157F4">
        <w:rPr>
          <w:rFonts w:ascii="Times New Roman" w:hAnsiTheme="minorEastAsia" w:cs="Times New Roman" w:hint="eastAsia"/>
          <w:sz w:val="28"/>
          <w:szCs w:val="28"/>
        </w:rPr>
        <w:t>强制性</w:t>
      </w:r>
      <w:r w:rsidRPr="00B157F4">
        <w:rPr>
          <w:rFonts w:ascii="Times New Roman" w:hAnsiTheme="minorEastAsia" w:cs="Times New Roman" w:hint="eastAsia"/>
          <w:sz w:val="28"/>
          <w:szCs w:val="28"/>
        </w:rPr>
        <w:t>国家</w:t>
      </w:r>
      <w:r w:rsidR="00596FC2" w:rsidRPr="00B157F4">
        <w:rPr>
          <w:rFonts w:ascii="Times New Roman" w:hAnsiTheme="minorEastAsia" w:cs="Times New Roman" w:hint="eastAsia"/>
          <w:sz w:val="28"/>
          <w:szCs w:val="28"/>
        </w:rPr>
        <w:t>标准</w:t>
      </w:r>
      <w:r w:rsidR="00D57F28" w:rsidRPr="00B157F4">
        <w:rPr>
          <w:rFonts w:ascii="Times New Roman" w:hAnsiTheme="minorEastAsia" w:cs="Times New Roman" w:hint="eastAsia"/>
          <w:sz w:val="28"/>
          <w:szCs w:val="28"/>
        </w:rPr>
        <w:t>有</w:t>
      </w:r>
      <w:r w:rsidR="00596FC2" w:rsidRPr="00B157F4">
        <w:rPr>
          <w:rFonts w:ascii="Times New Roman" w:hAnsiTheme="minorEastAsia" w:cs="Times New Roman" w:hint="eastAsia"/>
          <w:sz w:val="28"/>
          <w:szCs w:val="28"/>
        </w:rPr>
        <w:t>《</w:t>
      </w:r>
      <w:r w:rsidR="00596FC2" w:rsidRPr="00B157F4">
        <w:rPr>
          <w:rFonts w:ascii="Times New Roman" w:hAnsiTheme="minorEastAsia" w:cs="Times New Roman"/>
          <w:sz w:val="28"/>
          <w:szCs w:val="28"/>
        </w:rPr>
        <w:t>GB 17167</w:t>
      </w:r>
      <w:r w:rsidR="00596FC2" w:rsidRPr="00B157F4">
        <w:rPr>
          <w:rFonts w:ascii="Times New Roman" w:hAnsiTheme="minorEastAsia" w:cs="Times New Roman"/>
          <w:sz w:val="28"/>
          <w:szCs w:val="28"/>
        </w:rPr>
        <w:t>—</w:t>
      </w:r>
      <w:r w:rsidR="00596FC2" w:rsidRPr="00B157F4">
        <w:rPr>
          <w:rFonts w:ascii="Times New Roman" w:hAnsiTheme="minorEastAsia" w:cs="Times New Roman"/>
          <w:sz w:val="28"/>
          <w:szCs w:val="28"/>
        </w:rPr>
        <w:t xml:space="preserve">2006 </w:t>
      </w:r>
      <w:r w:rsidR="00596FC2" w:rsidRPr="00B157F4">
        <w:rPr>
          <w:rFonts w:ascii="Times New Roman" w:hAnsiTheme="minorEastAsia" w:cs="Times New Roman" w:hint="eastAsia"/>
          <w:sz w:val="28"/>
          <w:szCs w:val="28"/>
        </w:rPr>
        <w:t>用能单位能源计量器具配备和管理通则》，在</w:t>
      </w:r>
      <w:r w:rsidR="00D73896" w:rsidRPr="00B157F4">
        <w:rPr>
          <w:rFonts w:ascii="Times New Roman" w:hAnsiTheme="minorEastAsia" w:cs="Times New Roman" w:hint="eastAsia"/>
          <w:sz w:val="28"/>
          <w:szCs w:val="28"/>
        </w:rPr>
        <w:t>本标准</w:t>
      </w:r>
      <w:r w:rsidR="00596FC2" w:rsidRPr="00B157F4">
        <w:rPr>
          <w:rFonts w:ascii="Times New Roman" w:hAnsiTheme="minorEastAsia" w:cs="Times New Roman" w:hint="eastAsia"/>
          <w:sz w:val="28"/>
          <w:szCs w:val="28"/>
        </w:rPr>
        <w:t>中引用了该标准。</w:t>
      </w:r>
      <w:r w:rsidR="000513D0" w:rsidRPr="00B157F4">
        <w:rPr>
          <w:rFonts w:ascii="Times New Roman" w:hAnsiTheme="minorEastAsia" w:cs="Times New Roman" w:hint="eastAsia"/>
          <w:sz w:val="28"/>
          <w:szCs w:val="28"/>
        </w:rPr>
        <w:t>本标准</w:t>
      </w:r>
      <w:r w:rsidR="00D73896" w:rsidRPr="00B157F4">
        <w:rPr>
          <w:rFonts w:ascii="Times New Roman" w:hAnsiTheme="minorEastAsia" w:cs="Times New Roman" w:hint="eastAsia"/>
          <w:sz w:val="28"/>
          <w:szCs w:val="28"/>
        </w:rPr>
        <w:t>与现行法律、法规和强制性标准无相互矛盾和抵触的条款。</w:t>
      </w:r>
    </w:p>
    <w:p w:rsidR="007440D1" w:rsidRPr="00B157F4" w:rsidRDefault="00AC3851" w:rsidP="00B157F4">
      <w:pPr>
        <w:snapToGrid w:val="0"/>
        <w:spacing w:before="120" w:after="60" w:line="288" w:lineRule="auto"/>
        <w:ind w:firstLineChars="200" w:firstLine="560"/>
        <w:rPr>
          <w:rFonts w:ascii="Times New Roman" w:hAnsiTheme="minorEastAsia" w:cs="Times New Roman"/>
          <w:sz w:val="28"/>
          <w:szCs w:val="28"/>
        </w:rPr>
      </w:pPr>
      <w:r w:rsidRPr="00B157F4">
        <w:rPr>
          <w:rFonts w:ascii="Times New Roman" w:hAnsiTheme="minorEastAsia" w:cs="Times New Roman" w:hint="eastAsia"/>
          <w:sz w:val="28"/>
          <w:szCs w:val="28"/>
        </w:rPr>
        <w:t>在</w:t>
      </w:r>
      <w:r w:rsidRPr="00B157F4">
        <w:rPr>
          <w:rFonts w:ascii="Times New Roman" w:hAnsiTheme="minorEastAsia" w:cs="Times New Roman"/>
          <w:sz w:val="28"/>
          <w:szCs w:val="28"/>
        </w:rPr>
        <w:t>GB 17167</w:t>
      </w:r>
      <w:r w:rsidRPr="00B157F4">
        <w:rPr>
          <w:rFonts w:ascii="Times New Roman" w:hAnsiTheme="minorEastAsia" w:cs="Times New Roman"/>
          <w:sz w:val="28"/>
          <w:szCs w:val="28"/>
        </w:rPr>
        <w:t>—</w:t>
      </w:r>
      <w:r w:rsidRPr="00B157F4">
        <w:rPr>
          <w:rFonts w:ascii="Times New Roman" w:hAnsiTheme="minorEastAsia" w:cs="Times New Roman"/>
          <w:sz w:val="28"/>
          <w:szCs w:val="28"/>
        </w:rPr>
        <w:t>2006</w:t>
      </w:r>
      <w:r w:rsidRPr="00B157F4">
        <w:rPr>
          <w:rFonts w:ascii="Times New Roman" w:hAnsiTheme="minorEastAsia" w:cs="Times New Roman" w:hint="eastAsia"/>
          <w:sz w:val="28"/>
          <w:szCs w:val="28"/>
        </w:rPr>
        <w:t>标准中，强制性条款主要</w:t>
      </w:r>
      <w:r w:rsidR="0057642D" w:rsidRPr="00B157F4">
        <w:rPr>
          <w:rFonts w:ascii="Times New Roman" w:hAnsiTheme="minorEastAsia" w:cs="Times New Roman" w:hint="eastAsia"/>
          <w:sz w:val="28"/>
          <w:szCs w:val="28"/>
        </w:rPr>
        <w:t>在“</w:t>
      </w:r>
      <w:r w:rsidR="0057642D" w:rsidRPr="00B157F4">
        <w:rPr>
          <w:rFonts w:ascii="Times New Roman" w:hAnsiTheme="minorEastAsia" w:cs="Times New Roman" w:hint="eastAsia"/>
          <w:sz w:val="28"/>
          <w:szCs w:val="28"/>
        </w:rPr>
        <w:t xml:space="preserve">4.3 </w:t>
      </w:r>
      <w:r w:rsidR="0057642D" w:rsidRPr="00B157F4">
        <w:rPr>
          <w:rFonts w:ascii="Times New Roman" w:hAnsiTheme="minorEastAsia" w:cs="Times New Roman" w:hint="eastAsia"/>
          <w:sz w:val="28"/>
          <w:szCs w:val="28"/>
        </w:rPr>
        <w:t>能源计量器具的配备要求”</w:t>
      </w:r>
      <w:r w:rsidR="000513D0" w:rsidRPr="00B157F4">
        <w:rPr>
          <w:rFonts w:ascii="Times New Roman" w:hAnsiTheme="minorEastAsia" w:cs="Times New Roman" w:hint="eastAsia"/>
          <w:sz w:val="28"/>
          <w:szCs w:val="28"/>
        </w:rPr>
        <w:t>章节</w:t>
      </w:r>
      <w:r w:rsidR="0057642D" w:rsidRPr="00B157F4">
        <w:rPr>
          <w:rFonts w:ascii="Times New Roman" w:hAnsiTheme="minorEastAsia" w:cs="Times New Roman" w:hint="eastAsia"/>
          <w:sz w:val="28"/>
          <w:szCs w:val="28"/>
        </w:rPr>
        <w:t>中，如图</w:t>
      </w:r>
      <w:r w:rsidR="00CB7680" w:rsidRPr="00B157F4">
        <w:rPr>
          <w:rFonts w:ascii="Times New Roman" w:hAnsiTheme="minorEastAsia" w:cs="Times New Roman" w:hint="eastAsia"/>
          <w:sz w:val="28"/>
          <w:szCs w:val="28"/>
        </w:rPr>
        <w:t>1</w:t>
      </w:r>
      <w:r w:rsidR="004727DA" w:rsidRPr="00B157F4">
        <w:rPr>
          <w:rFonts w:ascii="Times New Roman" w:hAnsiTheme="minorEastAsia" w:cs="Times New Roman" w:hint="eastAsia"/>
          <w:sz w:val="28"/>
          <w:szCs w:val="28"/>
        </w:rPr>
        <w:t>2</w:t>
      </w:r>
      <w:r w:rsidR="0057642D" w:rsidRPr="00B157F4">
        <w:rPr>
          <w:rFonts w:ascii="Times New Roman" w:hAnsiTheme="minorEastAsia" w:cs="Times New Roman" w:hint="eastAsia"/>
          <w:sz w:val="28"/>
          <w:szCs w:val="28"/>
        </w:rPr>
        <w:t>、图</w:t>
      </w:r>
      <w:r w:rsidR="00CB7680" w:rsidRPr="00B157F4">
        <w:rPr>
          <w:rFonts w:ascii="Times New Roman" w:hAnsiTheme="minorEastAsia" w:cs="Times New Roman" w:hint="eastAsia"/>
          <w:sz w:val="28"/>
          <w:szCs w:val="28"/>
        </w:rPr>
        <w:t>1</w:t>
      </w:r>
      <w:r w:rsidR="004727DA" w:rsidRPr="00B157F4">
        <w:rPr>
          <w:rFonts w:ascii="Times New Roman" w:hAnsiTheme="minorEastAsia" w:cs="Times New Roman" w:hint="eastAsia"/>
          <w:sz w:val="28"/>
          <w:szCs w:val="28"/>
        </w:rPr>
        <w:t>3</w:t>
      </w:r>
      <w:r w:rsidR="0057642D" w:rsidRPr="00B157F4">
        <w:rPr>
          <w:rFonts w:ascii="Times New Roman" w:hAnsiTheme="minorEastAsia" w:cs="Times New Roman" w:hint="eastAsia"/>
          <w:sz w:val="28"/>
          <w:szCs w:val="28"/>
        </w:rPr>
        <w:t>所示</w:t>
      </w:r>
      <w:r w:rsidR="00361D96" w:rsidRPr="00B157F4">
        <w:rPr>
          <w:rFonts w:ascii="Times New Roman" w:hAnsiTheme="minorEastAsia" w:cs="Times New Roman" w:hint="eastAsia"/>
          <w:sz w:val="28"/>
          <w:szCs w:val="28"/>
        </w:rPr>
        <w:t>。</w:t>
      </w:r>
    </w:p>
    <w:p w:rsidR="00AC3851" w:rsidRPr="00B157F4" w:rsidRDefault="0057642D" w:rsidP="00B157F4">
      <w:pPr>
        <w:snapToGrid w:val="0"/>
        <w:spacing w:before="120" w:after="60" w:line="288" w:lineRule="auto"/>
        <w:ind w:firstLineChars="200" w:firstLine="560"/>
        <w:rPr>
          <w:rFonts w:ascii="Times New Roman" w:hAnsiTheme="minorEastAsia" w:cs="Times New Roman"/>
          <w:sz w:val="28"/>
          <w:szCs w:val="28"/>
        </w:rPr>
      </w:pPr>
      <w:r w:rsidRPr="00B157F4">
        <w:rPr>
          <w:rFonts w:ascii="Times New Roman" w:hAnsiTheme="minorEastAsia" w:cs="Times New Roman" w:hint="eastAsia"/>
          <w:sz w:val="28"/>
          <w:szCs w:val="28"/>
        </w:rPr>
        <w:t>本标准</w:t>
      </w:r>
      <w:r w:rsidR="007440D1" w:rsidRPr="00B157F4">
        <w:rPr>
          <w:rFonts w:ascii="Times New Roman" w:hAnsiTheme="minorEastAsia" w:cs="Times New Roman" w:hint="eastAsia"/>
          <w:sz w:val="28"/>
          <w:szCs w:val="28"/>
        </w:rPr>
        <w:t>的</w:t>
      </w:r>
      <w:r w:rsidR="007440D1" w:rsidRPr="00B157F4">
        <w:rPr>
          <w:rFonts w:ascii="Times New Roman" w:hAnsiTheme="minorEastAsia" w:cs="Times New Roman" w:hint="eastAsia"/>
          <w:sz w:val="28"/>
          <w:szCs w:val="28"/>
        </w:rPr>
        <w:t>4.1.2</w:t>
      </w:r>
      <w:r w:rsidR="007440D1" w:rsidRPr="00B157F4">
        <w:rPr>
          <w:rFonts w:ascii="Times New Roman" w:hAnsiTheme="minorEastAsia" w:cs="Times New Roman" w:hint="eastAsia"/>
          <w:sz w:val="28"/>
          <w:szCs w:val="28"/>
        </w:rPr>
        <w:t>条款中</w:t>
      </w:r>
      <w:r w:rsidRPr="00B157F4">
        <w:rPr>
          <w:rFonts w:ascii="Times New Roman" w:hAnsiTheme="minorEastAsia" w:cs="Times New Roman" w:hint="eastAsia"/>
          <w:sz w:val="28"/>
          <w:szCs w:val="28"/>
        </w:rPr>
        <w:t>引用该强制性</w:t>
      </w:r>
      <w:r w:rsidR="00762144" w:rsidRPr="00B157F4">
        <w:rPr>
          <w:rFonts w:ascii="Times New Roman" w:hAnsiTheme="minorEastAsia" w:cs="Times New Roman" w:hint="eastAsia"/>
          <w:sz w:val="28"/>
          <w:szCs w:val="28"/>
        </w:rPr>
        <w:t>国家</w:t>
      </w:r>
      <w:r w:rsidRPr="00B157F4">
        <w:rPr>
          <w:rFonts w:ascii="Times New Roman" w:hAnsiTheme="minorEastAsia" w:cs="Times New Roman" w:hint="eastAsia"/>
          <w:sz w:val="28"/>
          <w:szCs w:val="28"/>
        </w:rPr>
        <w:t>标准</w:t>
      </w:r>
      <w:r w:rsidR="0034060D" w:rsidRPr="00B157F4">
        <w:rPr>
          <w:rFonts w:ascii="Times New Roman" w:hAnsiTheme="minorEastAsia" w:cs="Times New Roman" w:hint="eastAsia"/>
          <w:sz w:val="28"/>
          <w:szCs w:val="28"/>
        </w:rPr>
        <w:t>涉及的强制性条款</w:t>
      </w:r>
      <w:r w:rsidRPr="00B157F4">
        <w:rPr>
          <w:rFonts w:ascii="Times New Roman" w:hAnsiTheme="minorEastAsia" w:cs="Times New Roman" w:hint="eastAsia"/>
          <w:sz w:val="28"/>
          <w:szCs w:val="28"/>
        </w:rPr>
        <w:t>，并且</w:t>
      </w:r>
      <w:r w:rsidR="00762144" w:rsidRPr="00B157F4">
        <w:rPr>
          <w:rFonts w:ascii="Times New Roman" w:hAnsiTheme="minorEastAsia" w:cs="Times New Roman" w:hint="eastAsia"/>
          <w:sz w:val="28"/>
          <w:szCs w:val="28"/>
        </w:rPr>
        <w:t>该标准的最新版本也适用</w:t>
      </w:r>
      <w:r w:rsidR="0034060D" w:rsidRPr="00B157F4">
        <w:rPr>
          <w:rFonts w:ascii="Times New Roman" w:hAnsiTheme="minorEastAsia" w:cs="Times New Roman" w:hint="eastAsia"/>
          <w:sz w:val="28"/>
          <w:szCs w:val="28"/>
        </w:rPr>
        <w:t>于</w:t>
      </w:r>
      <w:r w:rsidR="00762144" w:rsidRPr="00B157F4">
        <w:rPr>
          <w:rFonts w:ascii="Times New Roman" w:hAnsiTheme="minorEastAsia" w:cs="Times New Roman" w:hint="eastAsia"/>
          <w:sz w:val="28"/>
          <w:szCs w:val="28"/>
        </w:rPr>
        <w:t>本标准。</w:t>
      </w:r>
    </w:p>
    <w:p w:rsidR="00290DBD" w:rsidRPr="007440D1" w:rsidRDefault="00290DBD" w:rsidP="007440D1">
      <w:pPr>
        <w:snapToGrid w:val="0"/>
        <w:spacing w:before="120" w:after="60" w:line="288" w:lineRule="auto"/>
        <w:ind w:firstLineChars="200" w:firstLine="422"/>
        <w:rPr>
          <w:rFonts w:ascii="Times New Roman" w:hAnsi="Times New Roman" w:cs="Times New Roman"/>
          <w:b/>
        </w:rPr>
      </w:pPr>
      <w:r w:rsidRPr="006A6D61">
        <w:rPr>
          <w:rFonts w:ascii="Times New Roman" w:hAnsi="Times New Roman" w:cs="Times New Roman"/>
          <w:b/>
        </w:rPr>
        <w:br w:type="page"/>
      </w:r>
    </w:p>
    <w:p w:rsidR="001739BF" w:rsidRDefault="00A94DD8" w:rsidP="00402FA0">
      <w:pPr>
        <w:snapToGrid w:val="0"/>
        <w:spacing w:before="180" w:line="288" w:lineRule="auto"/>
        <w:ind w:firstLineChars="200" w:firstLine="422"/>
        <w:rPr>
          <w:rFonts w:ascii="Times New Roman" w:hAnsi="Times New Roman" w:cs="Times New Roman"/>
          <w:b/>
        </w:rPr>
      </w:pPr>
      <w:r>
        <w:rPr>
          <w:rFonts w:ascii="Times New Roman" w:hAnsi="Times New Roman" w:cs="Times New Roman"/>
          <w:b/>
          <w:noProof/>
        </w:rPr>
        <w:lastRenderedPageBreak/>
        <mc:AlternateContent>
          <mc:Choice Requires="wps">
            <w:drawing>
              <wp:inline distT="0" distB="0" distL="0" distR="0">
                <wp:extent cx="5066030" cy="7818120"/>
                <wp:effectExtent l="10795" t="9525" r="9525" b="11430"/>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7818120"/>
                        </a:xfrm>
                        <a:prstGeom prst="rect">
                          <a:avLst/>
                        </a:prstGeom>
                        <a:solidFill>
                          <a:srgbClr val="FFFFFF"/>
                        </a:solidFill>
                        <a:ln w="9525">
                          <a:solidFill>
                            <a:srgbClr val="000000"/>
                          </a:solidFill>
                          <a:miter lim="800000"/>
                          <a:headEnd/>
                          <a:tailEnd/>
                        </a:ln>
                      </wps:spPr>
                      <wps:txbx>
                        <w:txbxContent>
                          <w:p w:rsidR="00EF6E6E" w:rsidRDefault="00EF6E6E" w:rsidP="003076F1">
                            <w:pPr>
                              <w:snapToGrid w:val="0"/>
                              <w:jc w:val="center"/>
                            </w:pPr>
                            <w:r>
                              <w:rPr>
                                <w:noProof/>
                              </w:rPr>
                              <w:drawing>
                                <wp:inline distT="0" distB="0" distL="0" distR="0" wp14:anchorId="02B1CD9C" wp14:editId="7A29825B">
                                  <wp:extent cx="4670425" cy="2406197"/>
                                  <wp:effectExtent l="1905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4670425" cy="2406197"/>
                                          </a:xfrm>
                                          <a:prstGeom prst="rect">
                                            <a:avLst/>
                                          </a:prstGeom>
                                          <a:noFill/>
                                          <a:ln w="9525">
                                            <a:noFill/>
                                            <a:miter lim="800000"/>
                                            <a:headEnd/>
                                            <a:tailEnd/>
                                          </a:ln>
                                        </pic:spPr>
                                      </pic:pic>
                                    </a:graphicData>
                                  </a:graphic>
                                </wp:inline>
                              </w:drawing>
                            </w:r>
                            <w:r>
                              <w:rPr>
                                <w:noProof/>
                              </w:rPr>
                              <w:drawing>
                                <wp:inline distT="0" distB="0" distL="0" distR="0" wp14:anchorId="257ACF1B" wp14:editId="7367F461">
                                  <wp:extent cx="4836160" cy="2614992"/>
                                  <wp:effectExtent l="19050" t="0" r="254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b="3712"/>
                                          <a:stretch>
                                            <a:fillRect/>
                                          </a:stretch>
                                        </pic:blipFill>
                                        <pic:spPr bwMode="auto">
                                          <a:xfrm>
                                            <a:off x="0" y="0"/>
                                            <a:ext cx="4836160" cy="2614992"/>
                                          </a:xfrm>
                                          <a:prstGeom prst="rect">
                                            <a:avLst/>
                                          </a:prstGeom>
                                          <a:noFill/>
                                          <a:ln w="9525">
                                            <a:noFill/>
                                            <a:miter lim="800000"/>
                                            <a:headEnd/>
                                            <a:tailEnd/>
                                          </a:ln>
                                        </pic:spPr>
                                      </pic:pic>
                                    </a:graphicData>
                                  </a:graphic>
                                </wp:inline>
                              </w:drawing>
                            </w:r>
                            <w:r>
                              <w:rPr>
                                <w:noProof/>
                              </w:rPr>
                              <w:drawing>
                                <wp:inline distT="0" distB="0" distL="0" distR="0" wp14:anchorId="76172891" wp14:editId="717C4220">
                                  <wp:extent cx="4781550" cy="2666454"/>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t="13185"/>
                                          <a:stretch>
                                            <a:fillRect/>
                                          </a:stretch>
                                        </pic:blipFill>
                                        <pic:spPr bwMode="auto">
                                          <a:xfrm>
                                            <a:off x="0" y="0"/>
                                            <a:ext cx="4787451" cy="26697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3" o:spid="_x0000_s1037" type="#_x0000_t202" style="width:398.9pt;height:6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">
                <v:textbox>
                  <w:txbxContent>
                    <w:p w:rsidR="00EF6E6E" w:rsidRDefault="00EF6E6E" w:rsidP="003076F1">
                      <w:pPr>
                        <w:snapToGrid w:val="0"/>
                        <w:jc w:val="center"/>
                      </w:pPr>
                      <w:r>
                        <w:rPr>
                          <w:noProof/>
                        </w:rPr>
                        <w:drawing>
                          <wp:inline distT="0" distB="0" distL="0" distR="0" wp14:anchorId="02B1CD9C" wp14:editId="7A29825B">
                            <wp:extent cx="4670425" cy="2406197"/>
                            <wp:effectExtent l="1905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4670425" cy="2406197"/>
                                    </a:xfrm>
                                    <a:prstGeom prst="rect">
                                      <a:avLst/>
                                    </a:prstGeom>
                                    <a:noFill/>
                                    <a:ln w="9525">
                                      <a:noFill/>
                                      <a:miter lim="800000"/>
                                      <a:headEnd/>
                                      <a:tailEnd/>
                                    </a:ln>
                                  </pic:spPr>
                                </pic:pic>
                              </a:graphicData>
                            </a:graphic>
                          </wp:inline>
                        </w:drawing>
                      </w:r>
                      <w:r>
                        <w:rPr>
                          <w:noProof/>
                        </w:rPr>
                        <w:drawing>
                          <wp:inline distT="0" distB="0" distL="0" distR="0" wp14:anchorId="257ACF1B" wp14:editId="7367F461">
                            <wp:extent cx="4836160" cy="2614992"/>
                            <wp:effectExtent l="19050" t="0" r="254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b="3712"/>
                                    <a:stretch>
                                      <a:fillRect/>
                                    </a:stretch>
                                  </pic:blipFill>
                                  <pic:spPr bwMode="auto">
                                    <a:xfrm>
                                      <a:off x="0" y="0"/>
                                      <a:ext cx="4836160" cy="2614992"/>
                                    </a:xfrm>
                                    <a:prstGeom prst="rect">
                                      <a:avLst/>
                                    </a:prstGeom>
                                    <a:noFill/>
                                    <a:ln w="9525">
                                      <a:noFill/>
                                      <a:miter lim="800000"/>
                                      <a:headEnd/>
                                      <a:tailEnd/>
                                    </a:ln>
                                  </pic:spPr>
                                </pic:pic>
                              </a:graphicData>
                            </a:graphic>
                          </wp:inline>
                        </w:drawing>
                      </w:r>
                      <w:r>
                        <w:rPr>
                          <w:noProof/>
                        </w:rPr>
                        <w:drawing>
                          <wp:inline distT="0" distB="0" distL="0" distR="0" wp14:anchorId="76172891" wp14:editId="717C4220">
                            <wp:extent cx="4781550" cy="2666454"/>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srcRect t="13185"/>
                                    <a:stretch>
                                      <a:fillRect/>
                                    </a:stretch>
                                  </pic:blipFill>
                                  <pic:spPr bwMode="auto">
                                    <a:xfrm>
                                      <a:off x="0" y="0"/>
                                      <a:ext cx="4787451" cy="2669745"/>
                                    </a:xfrm>
                                    <a:prstGeom prst="rect">
                                      <a:avLst/>
                                    </a:prstGeom>
                                    <a:noFill/>
                                    <a:ln w="9525">
                                      <a:noFill/>
                                      <a:miter lim="800000"/>
                                      <a:headEnd/>
                                      <a:tailEnd/>
                                    </a:ln>
                                  </pic:spPr>
                                </pic:pic>
                              </a:graphicData>
                            </a:graphic>
                          </wp:inline>
                        </w:drawing>
                      </w:r>
                    </w:p>
                  </w:txbxContent>
                </v:textbox>
                <w10:anchorlock/>
              </v:shape>
            </w:pict>
          </mc:Fallback>
        </mc:AlternateContent>
      </w:r>
    </w:p>
    <w:p w:rsidR="001739BF" w:rsidRDefault="001739BF" w:rsidP="00402FA0">
      <w:pPr>
        <w:snapToGrid w:val="0"/>
        <w:spacing w:before="180" w:line="288" w:lineRule="auto"/>
        <w:ind w:firstLineChars="200" w:firstLine="422"/>
        <w:rPr>
          <w:rFonts w:ascii="Times New Roman" w:hAnsi="Times New Roman" w:cs="Times New Roman"/>
          <w:b/>
        </w:rPr>
      </w:pPr>
    </w:p>
    <w:p w:rsidR="001739BF" w:rsidRPr="00F37748" w:rsidRDefault="001739BF" w:rsidP="001739BF">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00CB7680" w:rsidRPr="00F37748">
        <w:rPr>
          <w:rFonts w:ascii="Times New Roman" w:hAnsiTheme="minorEastAsia" w:cs="Times New Roman" w:hint="eastAsia"/>
          <w:b/>
          <w:sz w:val="24"/>
          <w:szCs w:val="24"/>
        </w:rPr>
        <w:t>1</w:t>
      </w:r>
      <w:r w:rsidR="004727DA" w:rsidRPr="00F37748">
        <w:rPr>
          <w:rFonts w:ascii="Times New Roman" w:hAnsiTheme="minorEastAsia" w:cs="Times New Roman" w:hint="eastAsia"/>
          <w:b/>
          <w:sz w:val="24"/>
          <w:szCs w:val="24"/>
        </w:rPr>
        <w:t>2</w:t>
      </w:r>
      <w:r w:rsidRPr="00F37748">
        <w:rPr>
          <w:rFonts w:ascii="Times New Roman" w:hAnsiTheme="minorEastAsia" w:cs="Times New Roman" w:hint="eastAsia"/>
          <w:b/>
          <w:sz w:val="24"/>
          <w:szCs w:val="24"/>
        </w:rPr>
        <w:t xml:space="preserve"> GB 17167</w:t>
      </w:r>
      <w:r w:rsidRPr="00F37748">
        <w:rPr>
          <w:rFonts w:ascii="Times New Roman" w:hAnsiTheme="minorEastAsia" w:cs="Times New Roman" w:hint="eastAsia"/>
          <w:b/>
          <w:sz w:val="24"/>
          <w:szCs w:val="24"/>
        </w:rPr>
        <w:t>中的强制性条款</w:t>
      </w:r>
    </w:p>
    <w:p w:rsidR="001739BF" w:rsidRDefault="001739BF" w:rsidP="00402FA0">
      <w:pPr>
        <w:snapToGrid w:val="0"/>
        <w:spacing w:before="180" w:line="288" w:lineRule="auto"/>
        <w:ind w:firstLineChars="200" w:firstLine="422"/>
        <w:rPr>
          <w:rFonts w:ascii="Times New Roman" w:eastAsia="黑体" w:hAnsi="Times New Roman" w:cs="Times New Roman"/>
          <w:b/>
          <w:kern w:val="0"/>
          <w:szCs w:val="21"/>
        </w:rPr>
      </w:pPr>
    </w:p>
    <w:p w:rsidR="005B7A35" w:rsidRDefault="005B7A35">
      <w:pPr>
        <w:widowControl/>
        <w:jc w:val="left"/>
        <w:rPr>
          <w:rFonts w:ascii="Times New Roman" w:eastAsia="黑体" w:hAnsi="Times New Roman" w:cs="Times New Roman"/>
          <w:b/>
          <w:kern w:val="0"/>
          <w:szCs w:val="21"/>
        </w:rPr>
      </w:pPr>
      <w:r>
        <w:rPr>
          <w:rFonts w:ascii="Times New Roman" w:eastAsia="黑体" w:hAnsi="Times New Roman" w:cs="Times New Roman"/>
          <w:b/>
          <w:kern w:val="0"/>
          <w:szCs w:val="21"/>
        </w:rPr>
        <w:br w:type="page"/>
      </w:r>
      <w:r w:rsidR="00A94DD8">
        <w:rPr>
          <w:rFonts w:ascii="Times New Roman" w:eastAsia="黑体" w:hAnsi="Times New Roman" w:cs="Times New Roman"/>
          <w:b/>
          <w:noProof/>
          <w:kern w:val="0"/>
          <w:szCs w:val="21"/>
        </w:rPr>
        <w:lastRenderedPageBreak/>
        <mc:AlternateContent>
          <mc:Choice Requires="wps">
            <w:drawing>
              <wp:inline distT="0" distB="0" distL="0" distR="0">
                <wp:extent cx="5423535" cy="6333490"/>
                <wp:effectExtent l="9525" t="6350" r="5715" b="1333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6333490"/>
                        </a:xfrm>
                        <a:prstGeom prst="rect">
                          <a:avLst/>
                        </a:prstGeom>
                        <a:solidFill>
                          <a:srgbClr val="FFFFFF"/>
                        </a:solidFill>
                        <a:ln w="9525">
                          <a:solidFill>
                            <a:srgbClr val="000000"/>
                          </a:solidFill>
                          <a:miter lim="800000"/>
                          <a:headEnd/>
                          <a:tailEnd/>
                        </a:ln>
                      </wps:spPr>
                      <wps:txbx>
                        <w:txbxContent>
                          <w:p w:rsidR="00EF6E6E" w:rsidRDefault="00EF6E6E" w:rsidP="003076F1">
                            <w:pPr>
                              <w:snapToGrid w:val="0"/>
                            </w:pPr>
                            <w:r>
                              <w:rPr>
                                <w:noProof/>
                              </w:rPr>
                              <w:drawing>
                                <wp:inline distT="0" distB="0" distL="0" distR="0" wp14:anchorId="1A9B79BB" wp14:editId="5999BFCB">
                                  <wp:extent cx="5231130" cy="3093010"/>
                                  <wp:effectExtent l="1905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b="2387"/>
                                          <a:stretch>
                                            <a:fillRect/>
                                          </a:stretch>
                                        </pic:blipFill>
                                        <pic:spPr bwMode="auto">
                                          <a:xfrm>
                                            <a:off x="0" y="0"/>
                                            <a:ext cx="5231130" cy="3093010"/>
                                          </a:xfrm>
                                          <a:prstGeom prst="rect">
                                            <a:avLst/>
                                          </a:prstGeom>
                                          <a:noFill/>
                                          <a:ln w="9525">
                                            <a:noFill/>
                                            <a:miter lim="800000"/>
                                            <a:headEnd/>
                                            <a:tailEnd/>
                                          </a:ln>
                                        </pic:spPr>
                                      </pic:pic>
                                    </a:graphicData>
                                  </a:graphic>
                                </wp:inline>
                              </w:drawing>
                            </w:r>
                            <w:r>
                              <w:rPr>
                                <w:noProof/>
                              </w:rPr>
                              <w:drawing>
                                <wp:inline distT="0" distB="0" distL="0" distR="0" wp14:anchorId="7A5FA5CF" wp14:editId="4268F8F3">
                                  <wp:extent cx="5264150" cy="311197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t="3181"/>
                                          <a:stretch>
                                            <a:fillRect/>
                                          </a:stretch>
                                        </pic:blipFill>
                                        <pic:spPr bwMode="auto">
                                          <a:xfrm>
                                            <a:off x="0" y="0"/>
                                            <a:ext cx="5264150" cy="3111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2" o:spid="_x0000_s1038" type="#_x0000_t202" style="width:427.05pt;height:4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">
                <v:textbox>
                  <w:txbxContent>
                    <w:p w:rsidR="00EF6E6E" w:rsidRDefault="00EF6E6E" w:rsidP="003076F1">
                      <w:pPr>
                        <w:snapToGrid w:val="0"/>
                      </w:pPr>
                      <w:r>
                        <w:rPr>
                          <w:noProof/>
                        </w:rPr>
                        <w:drawing>
                          <wp:inline distT="0" distB="0" distL="0" distR="0" wp14:anchorId="1A9B79BB" wp14:editId="5999BFCB">
                            <wp:extent cx="5231130" cy="3093010"/>
                            <wp:effectExtent l="1905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b="2387"/>
                                    <a:stretch>
                                      <a:fillRect/>
                                    </a:stretch>
                                  </pic:blipFill>
                                  <pic:spPr bwMode="auto">
                                    <a:xfrm>
                                      <a:off x="0" y="0"/>
                                      <a:ext cx="5231130" cy="3093010"/>
                                    </a:xfrm>
                                    <a:prstGeom prst="rect">
                                      <a:avLst/>
                                    </a:prstGeom>
                                    <a:noFill/>
                                    <a:ln w="9525">
                                      <a:noFill/>
                                      <a:miter lim="800000"/>
                                      <a:headEnd/>
                                      <a:tailEnd/>
                                    </a:ln>
                                  </pic:spPr>
                                </pic:pic>
                              </a:graphicData>
                            </a:graphic>
                          </wp:inline>
                        </w:drawing>
                      </w:r>
                      <w:r>
                        <w:rPr>
                          <w:noProof/>
                        </w:rPr>
                        <w:drawing>
                          <wp:inline distT="0" distB="0" distL="0" distR="0" wp14:anchorId="7A5FA5CF" wp14:editId="4268F8F3">
                            <wp:extent cx="5264150" cy="311197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t="3181"/>
                                    <a:stretch>
                                      <a:fillRect/>
                                    </a:stretch>
                                  </pic:blipFill>
                                  <pic:spPr bwMode="auto">
                                    <a:xfrm>
                                      <a:off x="0" y="0"/>
                                      <a:ext cx="5264150" cy="3111970"/>
                                    </a:xfrm>
                                    <a:prstGeom prst="rect">
                                      <a:avLst/>
                                    </a:prstGeom>
                                    <a:noFill/>
                                    <a:ln w="9525">
                                      <a:noFill/>
                                      <a:miter lim="800000"/>
                                      <a:headEnd/>
                                      <a:tailEnd/>
                                    </a:ln>
                                  </pic:spPr>
                                </pic:pic>
                              </a:graphicData>
                            </a:graphic>
                          </wp:inline>
                        </w:drawing>
                      </w:r>
                    </w:p>
                  </w:txbxContent>
                </v:textbox>
                <w10:anchorlock/>
              </v:shape>
            </w:pict>
          </mc:Fallback>
        </mc:AlternateContent>
      </w:r>
    </w:p>
    <w:p w:rsidR="004B4AD8" w:rsidRPr="00F37748" w:rsidRDefault="004B4AD8" w:rsidP="004B4AD8">
      <w:pPr>
        <w:snapToGrid w:val="0"/>
        <w:spacing w:before="120" w:after="60" w:line="288" w:lineRule="auto"/>
        <w:jc w:val="center"/>
        <w:rPr>
          <w:rFonts w:ascii="Times New Roman" w:hAnsiTheme="minorEastAsia" w:cs="Times New Roman"/>
          <w:b/>
          <w:sz w:val="24"/>
          <w:szCs w:val="24"/>
        </w:rPr>
      </w:pPr>
      <w:r w:rsidRPr="00F37748">
        <w:rPr>
          <w:rFonts w:ascii="Times New Roman" w:hAnsiTheme="minorEastAsia" w:cs="Times New Roman" w:hint="eastAsia"/>
          <w:b/>
          <w:sz w:val="24"/>
          <w:szCs w:val="24"/>
        </w:rPr>
        <w:t>图</w:t>
      </w:r>
      <w:r w:rsidR="00CB7680" w:rsidRPr="00F37748">
        <w:rPr>
          <w:rFonts w:ascii="Times New Roman" w:hAnsiTheme="minorEastAsia" w:cs="Times New Roman" w:hint="eastAsia"/>
          <w:b/>
          <w:sz w:val="24"/>
          <w:szCs w:val="24"/>
        </w:rPr>
        <w:t>1</w:t>
      </w:r>
      <w:r w:rsidR="004727DA" w:rsidRPr="00F37748">
        <w:rPr>
          <w:rFonts w:ascii="Times New Roman" w:hAnsiTheme="minorEastAsia" w:cs="Times New Roman" w:hint="eastAsia"/>
          <w:b/>
          <w:sz w:val="24"/>
          <w:szCs w:val="24"/>
        </w:rPr>
        <w:t>3</w:t>
      </w:r>
      <w:r w:rsidRPr="00F37748">
        <w:rPr>
          <w:rFonts w:ascii="Times New Roman" w:hAnsiTheme="minorEastAsia" w:cs="Times New Roman" w:hint="eastAsia"/>
          <w:b/>
          <w:sz w:val="24"/>
          <w:szCs w:val="24"/>
        </w:rPr>
        <w:t xml:space="preserve"> GB 17167</w:t>
      </w:r>
      <w:r w:rsidRPr="00F37748">
        <w:rPr>
          <w:rFonts w:ascii="Times New Roman" w:hAnsiTheme="minorEastAsia" w:cs="Times New Roman" w:hint="eastAsia"/>
          <w:b/>
          <w:sz w:val="24"/>
          <w:szCs w:val="24"/>
        </w:rPr>
        <w:t>中的强制性条款</w:t>
      </w:r>
    </w:p>
    <w:p w:rsidR="005B7A35" w:rsidRPr="007440D1" w:rsidRDefault="005B7A35">
      <w:pPr>
        <w:widowControl/>
        <w:jc w:val="left"/>
        <w:rPr>
          <w:rFonts w:ascii="Times New Roman" w:eastAsia="黑体" w:hAnsi="Times New Roman" w:cs="Times New Roman"/>
          <w:b/>
          <w:kern w:val="0"/>
          <w:szCs w:val="21"/>
        </w:rPr>
      </w:pPr>
    </w:p>
    <w:p w:rsidR="005B7A35" w:rsidRPr="001739BF" w:rsidRDefault="005B7A35" w:rsidP="00402FA0">
      <w:pPr>
        <w:snapToGrid w:val="0"/>
        <w:spacing w:before="180" w:line="288" w:lineRule="auto"/>
        <w:ind w:firstLineChars="200" w:firstLine="422"/>
        <w:rPr>
          <w:rFonts w:ascii="Times New Roman" w:eastAsia="黑体" w:hAnsi="Times New Roman" w:cs="Times New Roman"/>
          <w:b/>
          <w:kern w:val="0"/>
          <w:szCs w:val="21"/>
        </w:rPr>
      </w:pPr>
    </w:p>
    <w:p w:rsidR="004B4AD8" w:rsidRDefault="004B4AD8">
      <w:pPr>
        <w:widowControl/>
        <w:jc w:val="left"/>
        <w:rPr>
          <w:rFonts w:ascii="Times New Roman" w:eastAsia="黑体" w:hAnsi="Times New Roman" w:cs="Times New Roman"/>
          <w:b/>
          <w:kern w:val="0"/>
          <w:szCs w:val="21"/>
        </w:rPr>
      </w:pPr>
      <w:r>
        <w:rPr>
          <w:rFonts w:ascii="Times New Roman"/>
          <w:b/>
        </w:rPr>
        <w:br w:type="page"/>
      </w:r>
    </w:p>
    <w:p w:rsidR="00290DBD" w:rsidRPr="00974A33" w:rsidRDefault="00472309" w:rsidP="00CD2029">
      <w:pPr>
        <w:pStyle w:val="a3"/>
        <w:numPr>
          <w:ilvl w:val="0"/>
          <w:numId w:val="0"/>
        </w:numPr>
        <w:spacing w:beforeLines="150" w:before="468" w:afterLines="100" w:after="312"/>
        <w:jc w:val="center"/>
        <w:rPr>
          <w:rFonts w:ascii="Times New Roman"/>
          <w:b/>
          <w:sz w:val="24"/>
          <w:szCs w:val="24"/>
        </w:rPr>
      </w:pPr>
      <w:r w:rsidRPr="00974A33">
        <w:rPr>
          <w:rFonts w:ascii="Times New Roman" w:hint="eastAsia"/>
          <w:b/>
          <w:sz w:val="24"/>
          <w:szCs w:val="24"/>
        </w:rPr>
        <w:lastRenderedPageBreak/>
        <w:t>研究过程</w:t>
      </w:r>
      <w:r w:rsidR="006341F7" w:rsidRPr="00974A33">
        <w:rPr>
          <w:rFonts w:ascii="Times New Roman" w:hint="eastAsia"/>
          <w:b/>
          <w:sz w:val="24"/>
          <w:szCs w:val="24"/>
        </w:rPr>
        <w:t>参考文献</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曹晓波，王双喜．北方地区连栋温室节能技术发展现状与展望［</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］．现代农业科技，</w:t>
      </w:r>
      <w:r w:rsidRPr="00974A33">
        <w:rPr>
          <w:rFonts w:ascii="Times New Roman" w:hAnsi="Times New Roman" w:cs="Times New Roman" w:hint="eastAsia"/>
          <w:color w:val="000000" w:themeColor="text1"/>
          <w:sz w:val="24"/>
          <w:szCs w:val="24"/>
        </w:rPr>
        <w:t>2014</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23</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 xml:space="preserve"> 212-218</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proofErr w:type="gramStart"/>
      <w:r w:rsidRPr="00974A33">
        <w:rPr>
          <w:rFonts w:ascii="Times New Roman" w:hAnsi="Times New Roman" w:cs="Times New Roman" w:hint="eastAsia"/>
          <w:color w:val="000000" w:themeColor="text1"/>
          <w:sz w:val="24"/>
          <w:szCs w:val="24"/>
        </w:rPr>
        <w:t>柴立龙</w:t>
      </w:r>
      <w:proofErr w:type="gramEnd"/>
      <w:r w:rsidRPr="00974A33">
        <w:rPr>
          <w:rFonts w:ascii="Times New Roman" w:hAnsi="Times New Roman" w:cs="Times New Roman" w:hint="eastAsia"/>
          <w:color w:val="000000" w:themeColor="text1"/>
          <w:sz w:val="24"/>
          <w:szCs w:val="24"/>
        </w:rPr>
        <w:t>，马承伟，张义，王明磊，马永良，</w:t>
      </w:r>
      <w:proofErr w:type="gramStart"/>
      <w:r w:rsidRPr="00974A33">
        <w:rPr>
          <w:rFonts w:ascii="Times New Roman" w:hAnsi="Times New Roman" w:cs="Times New Roman" w:hint="eastAsia"/>
          <w:color w:val="000000" w:themeColor="text1"/>
          <w:sz w:val="24"/>
          <w:szCs w:val="24"/>
        </w:rPr>
        <w:t>籍秀红</w:t>
      </w:r>
      <w:proofErr w:type="gramEnd"/>
      <w:r w:rsidRPr="00974A33">
        <w:rPr>
          <w:rFonts w:ascii="Times New Roman" w:hAnsi="Times New Roman" w:cs="Times New Roman" w:hint="eastAsia"/>
          <w:color w:val="000000" w:themeColor="text1"/>
          <w:sz w:val="24"/>
          <w:szCs w:val="24"/>
        </w:rPr>
        <w:t>．北京地区温室地源热泵供暖能耗及经济性分析［</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］．农业工程学报，</w:t>
      </w:r>
      <w:r w:rsidRPr="00974A33">
        <w:rPr>
          <w:rFonts w:ascii="Times New Roman" w:hAnsi="Times New Roman" w:cs="Times New Roman" w:hint="eastAsia"/>
          <w:color w:val="000000" w:themeColor="text1"/>
          <w:sz w:val="24"/>
          <w:szCs w:val="24"/>
        </w:rPr>
        <w:t>2010</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3</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249-254</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proofErr w:type="gramStart"/>
      <w:r w:rsidRPr="00974A33">
        <w:rPr>
          <w:rFonts w:ascii="Times New Roman" w:hAnsi="Times New Roman" w:cs="Times New Roman" w:hint="eastAsia"/>
          <w:color w:val="000000" w:themeColor="text1"/>
          <w:sz w:val="24"/>
          <w:szCs w:val="24"/>
        </w:rPr>
        <w:t>陈教料</w:t>
      </w:r>
      <w:proofErr w:type="gramEnd"/>
      <w:r w:rsidRPr="00974A33">
        <w:rPr>
          <w:rFonts w:ascii="Times New Roman" w:hAnsi="Times New Roman" w:cs="Times New Roman" w:hint="eastAsia"/>
          <w:color w:val="000000" w:themeColor="text1"/>
          <w:sz w:val="24"/>
          <w:szCs w:val="24"/>
        </w:rPr>
        <w:t>，陈教选，杨将新，</w:t>
      </w:r>
      <w:proofErr w:type="gramStart"/>
      <w:r w:rsidRPr="00974A33">
        <w:rPr>
          <w:rFonts w:ascii="Times New Roman" w:hAnsi="Times New Roman" w:cs="Times New Roman" w:hint="eastAsia"/>
          <w:color w:val="000000" w:themeColor="text1"/>
          <w:sz w:val="24"/>
          <w:szCs w:val="24"/>
        </w:rPr>
        <w:t>胥</w:t>
      </w:r>
      <w:proofErr w:type="gramEnd"/>
      <w:r w:rsidRPr="00974A33">
        <w:rPr>
          <w:rFonts w:ascii="Times New Roman" w:hAnsi="Times New Roman" w:cs="Times New Roman" w:hint="eastAsia"/>
          <w:color w:val="000000" w:themeColor="text1"/>
          <w:sz w:val="24"/>
          <w:szCs w:val="24"/>
        </w:rPr>
        <w:t>芳，沈真．基于自加速遗传粒子群算法的半封闭式温室能耗预测［</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］．农业工程学报，</w:t>
      </w:r>
      <w:r w:rsidRPr="00974A33">
        <w:rPr>
          <w:rFonts w:ascii="Times New Roman" w:hAnsi="Times New Roman" w:cs="Times New Roman" w:hint="eastAsia"/>
          <w:color w:val="000000" w:themeColor="text1"/>
          <w:sz w:val="24"/>
          <w:szCs w:val="24"/>
        </w:rPr>
        <w:t>2015</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31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24</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186-193</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proofErr w:type="gramStart"/>
      <w:r w:rsidRPr="00974A33">
        <w:rPr>
          <w:rFonts w:ascii="Times New Roman" w:hAnsi="Times New Roman" w:cs="Times New Roman" w:hint="eastAsia"/>
          <w:color w:val="000000" w:themeColor="text1"/>
          <w:sz w:val="24"/>
          <w:szCs w:val="24"/>
        </w:rPr>
        <w:t>陈教料</w:t>
      </w:r>
      <w:proofErr w:type="gramEnd"/>
      <w:r w:rsidRPr="00974A33">
        <w:rPr>
          <w:rFonts w:ascii="Times New Roman" w:hAnsi="Times New Roman" w:cs="Times New Roman" w:hint="eastAsia"/>
          <w:color w:val="000000" w:themeColor="text1"/>
          <w:sz w:val="24"/>
          <w:szCs w:val="24"/>
        </w:rPr>
        <w:t>．基于模型优化预测与流场分析的温室能耗控制方法［</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］．浙江大学，</w:t>
      </w:r>
      <w:r w:rsidRPr="00974A33">
        <w:rPr>
          <w:rFonts w:ascii="Times New Roman" w:hAnsi="Times New Roman" w:cs="Times New Roman" w:hint="eastAsia"/>
          <w:color w:val="000000" w:themeColor="text1"/>
          <w:sz w:val="24"/>
          <w:szCs w:val="24"/>
        </w:rPr>
        <w:t>2016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110</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戴剑锋，罗卫红，李永秀，乔晓军，王成．基于小气候模型的温室能耗预测系统研究［</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］．中国农业科学，</w:t>
      </w:r>
      <w:r w:rsidRPr="00974A33">
        <w:rPr>
          <w:rFonts w:ascii="Times New Roman" w:hAnsi="Times New Roman" w:cs="Times New Roman" w:hint="eastAsia"/>
          <w:color w:val="000000" w:themeColor="text1"/>
          <w:sz w:val="24"/>
          <w:szCs w:val="24"/>
        </w:rPr>
        <w:t>2006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39</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2313-2318</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proofErr w:type="gramStart"/>
      <w:r w:rsidRPr="00974A33">
        <w:rPr>
          <w:rFonts w:ascii="Times New Roman" w:hAnsi="Times New Roman" w:cs="Times New Roman" w:hint="eastAsia"/>
          <w:color w:val="000000" w:themeColor="text1"/>
          <w:sz w:val="24"/>
          <w:szCs w:val="24"/>
        </w:rPr>
        <w:t>富建鲁</w:t>
      </w:r>
      <w:proofErr w:type="gramEnd"/>
      <w:r w:rsidRPr="00974A33">
        <w:rPr>
          <w:rFonts w:ascii="Times New Roman" w:hAnsi="Times New Roman" w:cs="Times New Roman" w:hint="eastAsia"/>
          <w:color w:val="000000" w:themeColor="text1"/>
          <w:sz w:val="24"/>
          <w:szCs w:val="24"/>
        </w:rPr>
        <w:t>（摘译）．荷兰温室联盟利用地热能源加温温室［</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］．温室园艺，</w:t>
      </w:r>
      <w:r w:rsidRPr="00974A33">
        <w:rPr>
          <w:rFonts w:ascii="Times New Roman" w:hAnsi="Times New Roman" w:cs="Times New Roman" w:hint="eastAsia"/>
          <w:color w:val="000000" w:themeColor="text1"/>
          <w:sz w:val="24"/>
          <w:szCs w:val="24"/>
        </w:rPr>
        <w:t>2016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22</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71-76</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高玉峰．多能源供给体系农业大棚控制系统设计［</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］．齐齐哈尔大学，</w:t>
      </w:r>
      <w:r w:rsidRPr="00974A33">
        <w:rPr>
          <w:rFonts w:ascii="Times New Roman" w:hAnsi="Times New Roman" w:cs="Times New Roman" w:hint="eastAsia"/>
          <w:color w:val="000000" w:themeColor="text1"/>
          <w:sz w:val="24"/>
          <w:szCs w:val="24"/>
        </w:rPr>
        <w:t>2016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77</w:t>
      </w:r>
      <w:r w:rsidRPr="00974A33">
        <w:rPr>
          <w:rFonts w:ascii="Times New Roman" w:hAnsi="Times New Roman" w:cs="Times New Roman" w:hint="eastAsia"/>
          <w:color w:val="000000" w:themeColor="text1"/>
          <w:sz w:val="24"/>
          <w:szCs w:val="24"/>
        </w:rPr>
        <w:t>．</w:t>
      </w:r>
    </w:p>
    <w:p w:rsidR="00D45310" w:rsidRPr="00974A33" w:rsidRDefault="00D45310"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耿杰雯．温室用地源热泵系统运行策略研究［</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］．河北工业大学，</w:t>
      </w:r>
      <w:r w:rsidRPr="00974A33">
        <w:rPr>
          <w:rFonts w:ascii="Times New Roman" w:hAnsi="Times New Roman" w:cs="Times New Roman" w:hint="eastAsia"/>
          <w:color w:val="000000" w:themeColor="text1"/>
          <w:sz w:val="24"/>
          <w:szCs w:val="24"/>
        </w:rPr>
        <w:t>2019</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57</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proofErr w:type="gramStart"/>
      <w:r w:rsidRPr="00974A33">
        <w:rPr>
          <w:rFonts w:ascii="Times New Roman" w:hAnsi="Times New Roman" w:cs="Times New Roman" w:hint="eastAsia"/>
          <w:color w:val="000000" w:themeColor="text1"/>
          <w:sz w:val="24"/>
          <w:szCs w:val="24"/>
        </w:rPr>
        <w:t>侯艳侠</w:t>
      </w:r>
      <w:proofErr w:type="gramEnd"/>
      <w:r w:rsidRPr="00974A33">
        <w:rPr>
          <w:rFonts w:ascii="Times New Roman" w:hAnsi="Times New Roman" w:cs="Times New Roman" w:hint="eastAsia"/>
          <w:color w:val="000000" w:themeColor="text1"/>
          <w:sz w:val="24"/>
          <w:szCs w:val="24"/>
        </w:rPr>
        <w:t>，谭美，汤久杨，王四清．北京地区不同结构温室冬季能耗分析［</w:t>
      </w:r>
      <w:r w:rsidRPr="00974A33">
        <w:rPr>
          <w:rFonts w:ascii="Times New Roman" w:hAnsi="Times New Roman" w:cs="Times New Roman" w:hint="eastAsia"/>
          <w:color w:val="000000" w:themeColor="text1"/>
          <w:sz w:val="24"/>
          <w:szCs w:val="24"/>
        </w:rPr>
        <w:t>C</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color w:val="000000" w:themeColor="text1"/>
          <w:sz w:val="24"/>
          <w:szCs w:val="24"/>
        </w:rPr>
        <w:t>中国观赏园艺研究进展（</w:t>
      </w:r>
      <w:r w:rsidRPr="00974A33">
        <w:rPr>
          <w:rFonts w:ascii="Times New Roman" w:hAnsi="Times New Roman" w:cs="Times New Roman"/>
          <w:color w:val="000000" w:themeColor="text1"/>
          <w:sz w:val="24"/>
          <w:szCs w:val="24"/>
        </w:rPr>
        <w:t>2010</w:t>
      </w:r>
      <w:r w:rsidRPr="00974A33">
        <w:rPr>
          <w:rFonts w:ascii="Times New Roman" w:hAnsi="Times New Roman" w:cs="Times New Roman"/>
          <w:color w:val="000000" w:themeColor="text1"/>
          <w:sz w:val="24"/>
          <w:szCs w:val="24"/>
        </w:rPr>
        <w:t>）</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554-555</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李宏益，吴素萍，张亚红．基于冬季能耗的连栋温室经济效益预测系统［</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］．农机化研究，</w:t>
      </w:r>
      <w:r w:rsidRPr="00974A33">
        <w:rPr>
          <w:rFonts w:ascii="Times New Roman" w:hAnsi="Times New Roman" w:cs="Times New Roman" w:hint="eastAsia"/>
          <w:color w:val="000000" w:themeColor="text1"/>
          <w:sz w:val="24"/>
          <w:szCs w:val="24"/>
        </w:rPr>
        <w:t>2010</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232-236</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刘振，秦朝葵．上海地区温室供暖耗气量计算［</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］．城市燃气，</w:t>
      </w:r>
      <w:r w:rsidRPr="00974A33">
        <w:rPr>
          <w:rFonts w:ascii="Times New Roman" w:hAnsi="Times New Roman" w:cs="Times New Roman" w:hint="eastAsia"/>
          <w:color w:val="000000" w:themeColor="text1"/>
          <w:sz w:val="24"/>
          <w:szCs w:val="24"/>
        </w:rPr>
        <w:t>2016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10</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9-14</w:t>
      </w:r>
      <w:r w:rsidRPr="00974A33">
        <w:rPr>
          <w:rFonts w:ascii="Times New Roman" w:hAnsi="Times New Roman" w:cs="Times New Roman" w:hint="eastAsia"/>
          <w:color w:val="000000" w:themeColor="text1"/>
          <w:sz w:val="24"/>
          <w:szCs w:val="24"/>
        </w:rPr>
        <w:t>．</w:t>
      </w:r>
    </w:p>
    <w:p w:rsidR="00D45310" w:rsidRPr="00974A33" w:rsidRDefault="00D45310"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邱镇辉，王琳基．绿色能源在温室中应用的展望［</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］．福建农机，</w:t>
      </w:r>
      <w:r w:rsidRPr="00974A33">
        <w:rPr>
          <w:rFonts w:ascii="Times New Roman" w:hAnsi="Times New Roman" w:cs="Times New Roman" w:hint="eastAsia"/>
          <w:color w:val="000000" w:themeColor="text1"/>
          <w:sz w:val="24"/>
          <w:szCs w:val="24"/>
        </w:rPr>
        <w:t>2009</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3</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49-51</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孙俊林．嵌入式温室能源智能管理平台的研究与开发［</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］．河北工业大学，</w:t>
      </w:r>
      <w:r w:rsidRPr="00974A33">
        <w:rPr>
          <w:rFonts w:ascii="Times New Roman" w:hAnsi="Times New Roman" w:cs="Times New Roman" w:hint="eastAsia"/>
          <w:color w:val="000000" w:themeColor="text1"/>
          <w:sz w:val="24"/>
          <w:szCs w:val="24"/>
        </w:rPr>
        <w:t>2017</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55</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孙俊林，曾成，张馨，郑文刚．温室能源管理系统研究进展［</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］．江苏农业科学，</w:t>
      </w:r>
      <w:r w:rsidRPr="00974A33">
        <w:rPr>
          <w:rFonts w:ascii="Times New Roman" w:hAnsi="Times New Roman" w:cs="Times New Roman" w:hint="eastAsia"/>
          <w:color w:val="000000" w:themeColor="text1"/>
          <w:sz w:val="24"/>
          <w:szCs w:val="24"/>
        </w:rPr>
        <w:t>2017</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45</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3</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14-20</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汪小旵，丁为民．温室小气候模拟模型和能耗预测研究进展［</w:t>
      </w:r>
      <w:r w:rsidRPr="00974A33">
        <w:rPr>
          <w:rFonts w:ascii="Times New Roman" w:hAnsi="Times New Roman" w:cs="Times New Roman" w:hint="eastAsia"/>
          <w:color w:val="000000" w:themeColor="text1"/>
          <w:sz w:val="24"/>
          <w:szCs w:val="24"/>
        </w:rPr>
        <w:t>C</w:t>
      </w:r>
      <w:r w:rsidRPr="00974A33">
        <w:rPr>
          <w:rFonts w:ascii="Times New Roman" w:hAnsi="Times New Roman" w:cs="Times New Roman" w:hint="eastAsia"/>
          <w:color w:val="000000" w:themeColor="text1"/>
          <w:sz w:val="24"/>
          <w:szCs w:val="24"/>
        </w:rPr>
        <w:t>］．中国农业工程学会</w:t>
      </w:r>
      <w:r w:rsidRPr="00974A33">
        <w:rPr>
          <w:rFonts w:ascii="Times New Roman" w:hAnsi="Times New Roman" w:cs="Times New Roman" w:hint="eastAsia"/>
          <w:color w:val="000000" w:themeColor="text1"/>
          <w:sz w:val="24"/>
          <w:szCs w:val="24"/>
        </w:rPr>
        <w:t>2005</w:t>
      </w:r>
      <w:r w:rsidRPr="00974A33">
        <w:rPr>
          <w:rFonts w:ascii="Times New Roman" w:hAnsi="Times New Roman" w:cs="Times New Roman" w:hint="eastAsia"/>
          <w:color w:val="000000" w:themeColor="text1"/>
          <w:sz w:val="24"/>
          <w:szCs w:val="24"/>
        </w:rPr>
        <w:t>年学术年会论文集，</w:t>
      </w:r>
      <w:r w:rsidRPr="00974A33">
        <w:rPr>
          <w:rFonts w:ascii="Times New Roman" w:hAnsi="Times New Roman" w:cs="Times New Roman" w:hint="eastAsia"/>
          <w:color w:val="000000" w:themeColor="text1"/>
          <w:sz w:val="24"/>
          <w:szCs w:val="24"/>
        </w:rPr>
        <w:t>91-94</w:t>
      </w:r>
      <w:r w:rsidRPr="00974A33">
        <w:rPr>
          <w:rFonts w:ascii="Times New Roman" w:hAnsi="Times New Roman" w:cs="Times New Roman" w:hint="eastAsia"/>
          <w:color w:val="000000" w:themeColor="text1"/>
          <w:sz w:val="24"/>
          <w:szCs w:val="24"/>
        </w:rPr>
        <w:t>．</w:t>
      </w:r>
    </w:p>
    <w:p w:rsidR="003712AA" w:rsidRPr="00974A33" w:rsidRDefault="003712AA"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吴飞青．温室冬季热环境数值分析与实验研究［</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］．浙江工业大学，</w:t>
      </w:r>
      <w:r w:rsidRPr="00974A33">
        <w:rPr>
          <w:rFonts w:ascii="Times New Roman" w:hAnsi="Times New Roman" w:cs="Times New Roman" w:hint="eastAsia"/>
          <w:color w:val="000000" w:themeColor="text1"/>
          <w:sz w:val="24"/>
          <w:szCs w:val="24"/>
        </w:rPr>
        <w:t>2010</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100</w:t>
      </w:r>
      <w:r w:rsidRPr="00974A33">
        <w:rPr>
          <w:rFonts w:ascii="Times New Roman" w:hAnsi="Times New Roman" w:cs="Times New Roman" w:hint="eastAsia"/>
          <w:color w:val="000000" w:themeColor="text1"/>
          <w:sz w:val="24"/>
          <w:szCs w:val="24"/>
        </w:rPr>
        <w:t>．</w:t>
      </w:r>
    </w:p>
    <w:p w:rsidR="00D45310" w:rsidRPr="00974A33" w:rsidRDefault="00D45310" w:rsidP="00D45310">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color w:val="000000" w:themeColor="text1"/>
          <w:sz w:val="24"/>
          <w:szCs w:val="24"/>
        </w:rPr>
        <w:t>吴静怡</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color w:val="000000" w:themeColor="text1"/>
          <w:sz w:val="24"/>
          <w:szCs w:val="24"/>
        </w:rPr>
        <w:t>金鼎</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color w:val="000000" w:themeColor="text1"/>
          <w:sz w:val="24"/>
          <w:szCs w:val="24"/>
        </w:rPr>
        <w:t>王如竹</w:t>
      </w:r>
      <w:r w:rsidRPr="00974A33">
        <w:rPr>
          <w:rFonts w:ascii="Times New Roman" w:hAnsi="Times New Roman" w:cs="Times New Roman" w:hint="eastAsia"/>
          <w:color w:val="000000" w:themeColor="text1"/>
          <w:sz w:val="24"/>
          <w:szCs w:val="24"/>
        </w:rPr>
        <w:t>．蔬菜温室各种供热系统的经济性分析［</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］．上海农业学报，</w:t>
      </w:r>
      <w:r w:rsidRPr="00974A33">
        <w:rPr>
          <w:rFonts w:ascii="Times New Roman" w:hAnsi="Times New Roman" w:cs="Times New Roman" w:hint="eastAsia"/>
          <w:color w:val="000000" w:themeColor="text1"/>
          <w:sz w:val="24"/>
          <w:szCs w:val="24"/>
        </w:rPr>
        <w:t>2001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17</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 xml:space="preserve"> 22-26</w:t>
      </w:r>
      <w:r w:rsidRPr="00974A33">
        <w:rPr>
          <w:rFonts w:ascii="Times New Roman" w:hAnsi="Times New Roman" w:cs="Times New Roman" w:hint="eastAsia"/>
          <w:color w:val="000000" w:themeColor="text1"/>
          <w:sz w:val="24"/>
          <w:szCs w:val="24"/>
        </w:rPr>
        <w:t>．</w:t>
      </w:r>
    </w:p>
    <w:p w:rsidR="003712AA" w:rsidRPr="00974A33" w:rsidRDefault="003712AA"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肖林刚，邹平，史慧锋，冯丹玲，马彩雯，吴乐天，曹新伟．浅谈如何降低温室能源消耗［</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］．设施农业，</w:t>
      </w:r>
      <w:r w:rsidRPr="00974A33">
        <w:rPr>
          <w:rFonts w:ascii="Times New Roman" w:hAnsi="Times New Roman" w:cs="Times New Roman" w:hint="eastAsia"/>
          <w:color w:val="000000" w:themeColor="text1"/>
          <w:sz w:val="24"/>
          <w:szCs w:val="24"/>
        </w:rPr>
        <w:t>2013</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4</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46-47</w:t>
      </w:r>
      <w:r w:rsidRPr="00974A33">
        <w:rPr>
          <w:rFonts w:ascii="Times New Roman" w:hAnsi="Times New Roman" w:cs="Times New Roman" w:hint="eastAsia"/>
          <w:color w:val="000000" w:themeColor="text1"/>
          <w:sz w:val="24"/>
          <w:szCs w:val="24"/>
        </w:rPr>
        <w:t>．</w:t>
      </w:r>
    </w:p>
    <w:p w:rsidR="00C54E69" w:rsidRPr="00974A33" w:rsidRDefault="00401FFC"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姚益平</w:t>
      </w:r>
      <w:r w:rsidR="00F959DE"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戴剑锋，罗卫红，苏高利．中国连栋温室黄瓜周年生产能耗分布模拟［</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］．农业工程学报，</w:t>
      </w:r>
      <w:r w:rsidRPr="00974A33">
        <w:rPr>
          <w:rFonts w:ascii="Times New Roman" w:hAnsi="Times New Roman" w:cs="Times New Roman" w:hint="eastAsia"/>
          <w:color w:val="000000" w:themeColor="text1"/>
          <w:sz w:val="24"/>
          <w:szCs w:val="24"/>
        </w:rPr>
        <w:t>2011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27</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273-279</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lastRenderedPageBreak/>
        <w:t>姚益平，苏高利，罗卫红，戴剑锋．基于光热资源的中国温室气候区划与能耗估算系统建立［</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］．中国农业科学，</w:t>
      </w:r>
      <w:r w:rsidRPr="00974A33">
        <w:rPr>
          <w:rFonts w:ascii="Times New Roman" w:hAnsi="Times New Roman" w:cs="Times New Roman" w:hint="eastAsia"/>
          <w:color w:val="000000" w:themeColor="text1"/>
          <w:sz w:val="24"/>
          <w:szCs w:val="24"/>
        </w:rPr>
        <w:t>2011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44</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5</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898-908</w:t>
      </w:r>
      <w:r w:rsidRPr="00974A33">
        <w:rPr>
          <w:rFonts w:ascii="Times New Roman" w:hAnsi="Times New Roman" w:cs="Times New Roman" w:hint="eastAsia"/>
          <w:color w:val="000000" w:themeColor="text1"/>
          <w:sz w:val="24"/>
          <w:szCs w:val="24"/>
        </w:rPr>
        <w:t>．</w:t>
      </w:r>
    </w:p>
    <w:p w:rsidR="003712AA" w:rsidRPr="00974A33" w:rsidRDefault="003712AA"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姚益平．基于能耗与作物生产潜力的中国温室气候区划［</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］．南京农业大学，</w:t>
      </w:r>
      <w:r w:rsidRPr="00974A33">
        <w:rPr>
          <w:rFonts w:ascii="Times New Roman" w:hAnsi="Times New Roman" w:cs="Times New Roman" w:hint="eastAsia"/>
          <w:color w:val="000000" w:themeColor="text1"/>
          <w:sz w:val="24"/>
          <w:szCs w:val="24"/>
        </w:rPr>
        <w:t>2011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151</w:t>
      </w:r>
      <w:r w:rsidRPr="00974A33">
        <w:rPr>
          <w:rFonts w:ascii="Times New Roman" w:hAnsi="Times New Roman" w:cs="Times New Roman" w:hint="eastAsia"/>
          <w:color w:val="000000" w:themeColor="text1"/>
          <w:sz w:val="24"/>
          <w:szCs w:val="24"/>
        </w:rPr>
        <w:t>．</w:t>
      </w:r>
    </w:p>
    <w:p w:rsidR="00D45310" w:rsidRPr="00974A33" w:rsidRDefault="00D45310" w:rsidP="003712AA">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杨允．区域能源多能互补耦合系统在温室中的应用分析［</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］．热能动力工程，</w:t>
      </w:r>
      <w:r w:rsidRPr="00974A33">
        <w:rPr>
          <w:rFonts w:ascii="Times New Roman" w:hAnsi="Times New Roman" w:cs="Times New Roman" w:hint="eastAsia"/>
          <w:color w:val="000000" w:themeColor="text1"/>
          <w:sz w:val="24"/>
          <w:szCs w:val="24"/>
        </w:rPr>
        <w:t>2020</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35</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7-14</w:t>
      </w:r>
      <w:r w:rsidRPr="00974A33">
        <w:rPr>
          <w:rFonts w:ascii="Times New Roman" w:hAnsi="Times New Roman" w:cs="Times New Roman" w:hint="eastAsia"/>
          <w:color w:val="000000" w:themeColor="text1"/>
          <w:sz w:val="24"/>
          <w:szCs w:val="24"/>
        </w:rPr>
        <w:t>．</w:t>
      </w:r>
    </w:p>
    <w:p w:rsidR="003712AA" w:rsidRPr="00974A33" w:rsidRDefault="003712AA"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应建阳．基于能耗与作物产量预测的温室经济效益研究［</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］．浙江工业大学，</w:t>
      </w:r>
      <w:r w:rsidRPr="00974A33">
        <w:rPr>
          <w:rFonts w:ascii="Times New Roman" w:hAnsi="Times New Roman" w:cs="Times New Roman" w:hint="eastAsia"/>
          <w:color w:val="000000" w:themeColor="text1"/>
          <w:sz w:val="24"/>
          <w:szCs w:val="24"/>
        </w:rPr>
        <w:t>2018</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73</w:t>
      </w:r>
      <w:r w:rsidRPr="00974A33">
        <w:rPr>
          <w:rFonts w:ascii="Times New Roman" w:hAnsi="Times New Roman" w:cs="Times New Roman" w:hint="eastAsia"/>
          <w:color w:val="000000" w:themeColor="text1"/>
          <w:sz w:val="24"/>
          <w:szCs w:val="24"/>
        </w:rPr>
        <w:t>．</w:t>
      </w:r>
    </w:p>
    <w:p w:rsidR="003712AA" w:rsidRPr="00974A33" w:rsidRDefault="003712AA"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袁雪锋（编译）．荷兰绿色能源技术展示项目</w:t>
      </w:r>
      <w:r w:rsidRPr="00974A33">
        <w:rPr>
          <w:rFonts w:ascii="Times New Roman" w:hAnsi="Times New Roman" w:cs="Times New Roman"/>
          <w:color w:val="000000" w:themeColor="text1"/>
          <w:sz w:val="24"/>
          <w:szCs w:val="24"/>
        </w:rPr>
        <w:t>——</w:t>
      </w:r>
      <w:r w:rsidRPr="00974A33">
        <w:rPr>
          <w:rFonts w:ascii="Times New Roman" w:hAnsi="Times New Roman" w:cs="Times New Roman" w:hint="eastAsia"/>
          <w:color w:val="000000" w:themeColor="text1"/>
          <w:sz w:val="24"/>
          <w:szCs w:val="24"/>
        </w:rPr>
        <w:t>太阳能温室［</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］．温室园艺，</w:t>
      </w:r>
      <w:r w:rsidRPr="00974A33">
        <w:rPr>
          <w:rFonts w:ascii="Times New Roman" w:hAnsi="Times New Roman" w:cs="Times New Roman" w:hint="eastAsia"/>
          <w:color w:val="000000" w:themeColor="text1"/>
          <w:sz w:val="24"/>
          <w:szCs w:val="24"/>
        </w:rPr>
        <w:t>2015</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86-90</w:t>
      </w:r>
      <w:r w:rsidRPr="00974A33">
        <w:rPr>
          <w:rFonts w:ascii="Times New Roman" w:hAnsi="Times New Roman" w:cs="Times New Roman" w:hint="eastAsia"/>
          <w:color w:val="000000" w:themeColor="text1"/>
          <w:sz w:val="24"/>
          <w:szCs w:val="24"/>
        </w:rPr>
        <w:t>．</w:t>
      </w:r>
    </w:p>
    <w:p w:rsidR="0097142E" w:rsidRPr="00974A33" w:rsidRDefault="0097142E"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赵慧娟．基于</w:t>
      </w:r>
      <w:r w:rsidRPr="00974A33">
        <w:rPr>
          <w:rFonts w:ascii="Times New Roman" w:hAnsi="Times New Roman" w:cs="Times New Roman" w:hint="eastAsia"/>
          <w:color w:val="000000" w:themeColor="text1"/>
          <w:sz w:val="24"/>
          <w:szCs w:val="24"/>
        </w:rPr>
        <w:t>PLC</w:t>
      </w:r>
      <w:r w:rsidRPr="00974A33">
        <w:rPr>
          <w:rFonts w:ascii="Times New Roman" w:hAnsi="Times New Roman" w:cs="Times New Roman" w:hint="eastAsia"/>
          <w:color w:val="000000" w:themeColor="text1"/>
          <w:sz w:val="24"/>
          <w:szCs w:val="24"/>
        </w:rPr>
        <w:t>的农业温室大棚智能监测设备应用［</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］．农机化研究，</w:t>
      </w:r>
      <w:r w:rsidRPr="00974A33">
        <w:rPr>
          <w:rFonts w:ascii="Times New Roman" w:hAnsi="Times New Roman" w:cs="Times New Roman" w:hint="eastAsia"/>
          <w:color w:val="000000" w:themeColor="text1"/>
          <w:sz w:val="24"/>
          <w:szCs w:val="24"/>
        </w:rPr>
        <w:t>2021</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214-218</w:t>
      </w:r>
      <w:r w:rsidRPr="00974A33">
        <w:rPr>
          <w:rFonts w:ascii="Times New Roman" w:hAnsi="Times New Roman" w:cs="Times New Roman" w:hint="eastAsia"/>
          <w:color w:val="000000" w:themeColor="text1"/>
          <w:sz w:val="24"/>
          <w:szCs w:val="24"/>
        </w:rPr>
        <w:t>．</w:t>
      </w:r>
    </w:p>
    <w:p w:rsidR="00E36224" w:rsidRPr="00974A33" w:rsidRDefault="004B0A60"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赵江武．温室能耗与作物产量预测研究及</w:t>
      </w:r>
      <w:r w:rsidRPr="00974A33">
        <w:rPr>
          <w:rFonts w:ascii="Times New Roman" w:hAnsi="Times New Roman" w:cs="Times New Roman" w:hint="eastAsia"/>
          <w:color w:val="000000" w:themeColor="text1"/>
          <w:sz w:val="24"/>
          <w:szCs w:val="24"/>
        </w:rPr>
        <w:t>Android</w:t>
      </w:r>
      <w:r w:rsidRPr="00974A33">
        <w:rPr>
          <w:rFonts w:ascii="Times New Roman" w:hAnsi="Times New Roman" w:cs="Times New Roman" w:hint="eastAsia"/>
          <w:color w:val="000000" w:themeColor="text1"/>
          <w:sz w:val="24"/>
          <w:szCs w:val="24"/>
        </w:rPr>
        <w:t>监测系统设计［</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］．浙江大学</w:t>
      </w:r>
      <w:r w:rsidR="0068362F" w:rsidRPr="00974A33">
        <w:rPr>
          <w:rFonts w:ascii="Times New Roman" w:hAnsi="Times New Roman" w:cs="Times New Roman" w:hint="eastAsia"/>
          <w:color w:val="000000" w:themeColor="text1"/>
          <w:sz w:val="24"/>
          <w:szCs w:val="24"/>
        </w:rPr>
        <w:t>，</w:t>
      </w:r>
      <w:r w:rsidR="0068362F" w:rsidRPr="00974A33">
        <w:rPr>
          <w:rFonts w:ascii="Times New Roman" w:hAnsi="Times New Roman" w:cs="Times New Roman" w:hint="eastAsia"/>
          <w:color w:val="000000" w:themeColor="text1"/>
          <w:sz w:val="24"/>
          <w:szCs w:val="24"/>
        </w:rPr>
        <w:t>2016</w:t>
      </w:r>
      <w:r w:rsidR="0068362F" w:rsidRPr="00974A33">
        <w:rPr>
          <w:rFonts w:ascii="Times New Roman" w:hAnsi="Times New Roman" w:cs="Times New Roman" w:hint="eastAsia"/>
          <w:color w:val="000000" w:themeColor="text1"/>
          <w:sz w:val="24"/>
          <w:szCs w:val="24"/>
        </w:rPr>
        <w:t>：</w:t>
      </w:r>
      <w:r w:rsidR="0068362F" w:rsidRPr="00974A33">
        <w:rPr>
          <w:rFonts w:ascii="Times New Roman" w:hAnsi="Times New Roman" w:cs="Times New Roman" w:hint="eastAsia"/>
          <w:color w:val="000000" w:themeColor="text1"/>
          <w:sz w:val="24"/>
          <w:szCs w:val="24"/>
        </w:rPr>
        <w:t>80</w:t>
      </w:r>
      <w:r w:rsidRPr="00974A33">
        <w:rPr>
          <w:rFonts w:ascii="Times New Roman" w:hAnsi="Times New Roman" w:cs="Times New Roman" w:hint="eastAsia"/>
          <w:color w:val="000000" w:themeColor="text1"/>
          <w:sz w:val="24"/>
          <w:szCs w:val="24"/>
        </w:rPr>
        <w:t>．</w:t>
      </w:r>
    </w:p>
    <w:p w:rsidR="0068362F" w:rsidRPr="00974A33" w:rsidRDefault="002428FA" w:rsidP="00401FFC">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张军．温室环境系统智能集成建模与智能集成节能优化控制［</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］．浙江大学，</w:t>
      </w:r>
      <w:r w:rsidRPr="00974A33">
        <w:rPr>
          <w:rFonts w:ascii="Times New Roman" w:hAnsi="Times New Roman" w:cs="Times New Roman" w:hint="eastAsia"/>
          <w:color w:val="000000" w:themeColor="text1"/>
          <w:sz w:val="24"/>
          <w:szCs w:val="24"/>
        </w:rPr>
        <w:t>2016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168</w:t>
      </w:r>
      <w:r w:rsidRPr="00974A33">
        <w:rPr>
          <w:rFonts w:ascii="Times New Roman" w:hAnsi="Times New Roman" w:cs="Times New Roman" w:hint="eastAsia"/>
          <w:color w:val="000000" w:themeColor="text1"/>
          <w:sz w:val="24"/>
          <w:szCs w:val="24"/>
        </w:rPr>
        <w:t>．</w:t>
      </w:r>
    </w:p>
    <w:p w:rsidR="001379E1" w:rsidRPr="00974A33" w:rsidRDefault="003712AA" w:rsidP="001379E1">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张悦．日光温室冬季能量分配模型建立与能量分析［</w:t>
      </w:r>
      <w:r w:rsidRPr="00974A33">
        <w:rPr>
          <w:rFonts w:ascii="Times New Roman" w:hAnsi="Times New Roman" w:cs="Times New Roman" w:hint="eastAsia"/>
          <w:color w:val="000000" w:themeColor="text1"/>
          <w:sz w:val="24"/>
          <w:szCs w:val="24"/>
        </w:rPr>
        <w:t>D</w:t>
      </w:r>
      <w:r w:rsidRPr="00974A33">
        <w:rPr>
          <w:rFonts w:ascii="Times New Roman" w:hAnsi="Times New Roman" w:cs="Times New Roman" w:hint="eastAsia"/>
          <w:color w:val="000000" w:themeColor="text1"/>
          <w:sz w:val="24"/>
          <w:szCs w:val="24"/>
        </w:rPr>
        <w:t>］．沈阳农业大学，</w:t>
      </w:r>
      <w:r w:rsidRPr="00974A33">
        <w:rPr>
          <w:rFonts w:ascii="Times New Roman" w:hAnsi="Times New Roman" w:cs="Times New Roman" w:hint="eastAsia"/>
          <w:color w:val="000000" w:themeColor="text1"/>
          <w:sz w:val="24"/>
          <w:szCs w:val="24"/>
        </w:rPr>
        <w:t>2016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54</w:t>
      </w:r>
      <w:r w:rsidRPr="00974A33">
        <w:rPr>
          <w:rFonts w:ascii="Times New Roman" w:hAnsi="Times New Roman" w:cs="Times New Roman" w:hint="eastAsia"/>
          <w:color w:val="000000" w:themeColor="text1"/>
          <w:sz w:val="24"/>
          <w:szCs w:val="24"/>
        </w:rPr>
        <w:t>．</w:t>
      </w:r>
    </w:p>
    <w:p w:rsidR="00D45310" w:rsidRPr="00974A33" w:rsidRDefault="00D45310" w:rsidP="00D45310">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张东凤，刘永华，钟兴，赵梦龙．基于太阳能－</w:t>
      </w:r>
      <w:proofErr w:type="gramStart"/>
      <w:r w:rsidRPr="00974A33">
        <w:rPr>
          <w:rFonts w:ascii="Times New Roman" w:hAnsi="Times New Roman" w:cs="Times New Roman" w:hint="eastAsia"/>
          <w:color w:val="000000" w:themeColor="text1"/>
          <w:sz w:val="24"/>
          <w:szCs w:val="24"/>
        </w:rPr>
        <w:t>空气能双能源</w:t>
      </w:r>
      <w:proofErr w:type="gramEnd"/>
      <w:r w:rsidRPr="00974A33">
        <w:rPr>
          <w:rFonts w:ascii="Times New Roman" w:hAnsi="Times New Roman" w:cs="Times New Roman" w:hint="eastAsia"/>
          <w:color w:val="000000" w:themeColor="text1"/>
          <w:sz w:val="24"/>
          <w:szCs w:val="24"/>
        </w:rPr>
        <w:t>温室加温的试验平台设计及节能效益分析荷兰温室联盟利用地热能源加温温室［</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］．江苏农业科学，</w:t>
      </w:r>
      <w:r w:rsidRPr="00974A33">
        <w:rPr>
          <w:rFonts w:ascii="Times New Roman" w:hAnsi="Times New Roman" w:cs="Times New Roman" w:hint="eastAsia"/>
          <w:color w:val="000000" w:themeColor="text1"/>
          <w:sz w:val="24"/>
          <w:szCs w:val="24"/>
        </w:rPr>
        <w:t>2017</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45</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24</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229-232</w:t>
      </w:r>
      <w:r w:rsidRPr="00974A33">
        <w:rPr>
          <w:rFonts w:ascii="Times New Roman" w:hAnsi="Times New Roman" w:cs="Times New Roman" w:hint="eastAsia"/>
          <w:color w:val="000000" w:themeColor="text1"/>
          <w:sz w:val="24"/>
          <w:szCs w:val="24"/>
        </w:rPr>
        <w:t>．</w:t>
      </w:r>
    </w:p>
    <w:p w:rsidR="00D45310" w:rsidRPr="00974A33" w:rsidRDefault="00443EDC" w:rsidP="00D45310">
      <w:pPr>
        <w:numPr>
          <w:ilvl w:val="0"/>
          <w:numId w:val="6"/>
        </w:numPr>
        <w:adjustRightInd w:val="0"/>
        <w:snapToGrid w:val="0"/>
        <w:spacing w:line="312" w:lineRule="auto"/>
        <w:ind w:left="0"/>
        <w:jc w:val="left"/>
        <w:rPr>
          <w:rFonts w:ascii="Times New Roman" w:hAnsi="Times New Roman" w:cs="Times New Roman"/>
          <w:color w:val="000000" w:themeColor="text1"/>
          <w:sz w:val="24"/>
          <w:szCs w:val="24"/>
        </w:rPr>
      </w:pPr>
      <w:r w:rsidRPr="00974A33">
        <w:rPr>
          <w:rFonts w:ascii="Times New Roman" w:hAnsi="Times New Roman" w:cs="Times New Roman" w:hint="eastAsia"/>
          <w:color w:val="000000" w:themeColor="text1"/>
          <w:sz w:val="24"/>
          <w:szCs w:val="24"/>
        </w:rPr>
        <w:t>张京开，刘旺，谢杰，盛顺，安红艳，孙贵芹，苗秋生，胡皓．生菜省力化全程机械生产模式探究［</w:t>
      </w:r>
      <w:r w:rsidRPr="00974A33">
        <w:rPr>
          <w:rFonts w:ascii="Times New Roman" w:hAnsi="Times New Roman" w:cs="Times New Roman" w:hint="eastAsia"/>
          <w:color w:val="000000" w:themeColor="text1"/>
          <w:sz w:val="24"/>
          <w:szCs w:val="24"/>
        </w:rPr>
        <w:t>J</w:t>
      </w:r>
      <w:r w:rsidRPr="00974A33">
        <w:rPr>
          <w:rFonts w:ascii="Times New Roman" w:hAnsi="Times New Roman" w:cs="Times New Roman" w:hint="eastAsia"/>
          <w:color w:val="000000" w:themeColor="text1"/>
          <w:sz w:val="24"/>
          <w:szCs w:val="24"/>
        </w:rPr>
        <w:t>］．温室园艺，</w:t>
      </w:r>
      <w:r w:rsidRPr="00974A33">
        <w:rPr>
          <w:rFonts w:ascii="Times New Roman" w:hAnsi="Times New Roman" w:cs="Times New Roman" w:hint="eastAsia"/>
          <w:color w:val="000000" w:themeColor="text1"/>
          <w:sz w:val="24"/>
          <w:szCs w:val="24"/>
        </w:rPr>
        <w:t>2019</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06</w:t>
      </w:r>
      <w:r w:rsidRPr="00974A33">
        <w:rPr>
          <w:rFonts w:ascii="Times New Roman" w:hAnsi="Times New Roman" w:cs="Times New Roman" w:hint="eastAsia"/>
          <w:color w:val="000000" w:themeColor="text1"/>
          <w:sz w:val="24"/>
          <w:szCs w:val="24"/>
        </w:rPr>
        <w:t>：</w:t>
      </w:r>
      <w:r w:rsidRPr="00974A33">
        <w:rPr>
          <w:rFonts w:ascii="Times New Roman" w:hAnsi="Times New Roman" w:cs="Times New Roman" w:hint="eastAsia"/>
          <w:color w:val="000000" w:themeColor="text1"/>
          <w:sz w:val="24"/>
          <w:szCs w:val="24"/>
        </w:rPr>
        <w:t>10-14</w:t>
      </w:r>
      <w:r w:rsidRPr="00974A33">
        <w:rPr>
          <w:rFonts w:ascii="Times New Roman" w:hAnsi="Times New Roman" w:cs="Times New Roman" w:hint="eastAsia"/>
          <w:color w:val="000000" w:themeColor="text1"/>
          <w:sz w:val="24"/>
          <w:szCs w:val="24"/>
        </w:rPr>
        <w:t>．</w:t>
      </w:r>
    </w:p>
    <w:sectPr w:rsidR="00D45310" w:rsidRPr="00974A33" w:rsidSect="00040CEA">
      <w:footerReference w:type="default" r:id="rId52"/>
      <w:pgSz w:w="11906" w:h="16838"/>
      <w:pgMar w:top="1440" w:right="1558"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E89" w:rsidRDefault="002A6E89" w:rsidP="000911C2">
      <w:r>
        <w:separator/>
      </w:r>
    </w:p>
  </w:endnote>
  <w:endnote w:type="continuationSeparator" w:id="0">
    <w:p w:rsidR="002A6E89" w:rsidRDefault="002A6E89" w:rsidP="0009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63668"/>
      <w:docPartObj>
        <w:docPartGallery w:val="Page Numbers (Bottom of Page)"/>
        <w:docPartUnique/>
      </w:docPartObj>
    </w:sdtPr>
    <w:sdtEndPr>
      <w:rPr>
        <w:rFonts w:ascii="Times New Roman" w:hAnsi="Times New Roman" w:cs="Times New Roman"/>
        <w:sz w:val="24"/>
        <w:szCs w:val="24"/>
      </w:rPr>
    </w:sdtEndPr>
    <w:sdtContent>
      <w:p w:rsidR="00EF6E6E" w:rsidRPr="00A34699" w:rsidRDefault="00EF6E6E">
        <w:pPr>
          <w:pStyle w:val="ad"/>
          <w:jc w:val="right"/>
          <w:rPr>
            <w:rFonts w:ascii="Times New Roman" w:hAnsi="Times New Roman" w:cs="Times New Roman"/>
            <w:sz w:val="24"/>
            <w:szCs w:val="24"/>
          </w:rPr>
        </w:pPr>
        <w:r w:rsidRPr="00A34699">
          <w:rPr>
            <w:rFonts w:ascii="Times New Roman" w:hAnsi="Times New Roman" w:cs="Times New Roman"/>
            <w:sz w:val="24"/>
            <w:szCs w:val="24"/>
          </w:rPr>
          <w:fldChar w:fldCharType="begin"/>
        </w:r>
        <w:r w:rsidRPr="00A34699">
          <w:rPr>
            <w:rFonts w:ascii="Times New Roman" w:hAnsi="Times New Roman" w:cs="Times New Roman"/>
            <w:sz w:val="24"/>
            <w:szCs w:val="24"/>
          </w:rPr>
          <w:instrText>PAGE   \* MERGEFORMAT</w:instrText>
        </w:r>
        <w:r w:rsidRPr="00A34699">
          <w:rPr>
            <w:rFonts w:ascii="Times New Roman" w:hAnsi="Times New Roman" w:cs="Times New Roman"/>
            <w:sz w:val="24"/>
            <w:szCs w:val="24"/>
          </w:rPr>
          <w:fldChar w:fldCharType="separate"/>
        </w:r>
        <w:r w:rsidR="0050596F" w:rsidRPr="0050596F">
          <w:rPr>
            <w:rFonts w:ascii="Times New Roman" w:hAnsi="Times New Roman" w:cs="Times New Roman"/>
            <w:noProof/>
            <w:sz w:val="24"/>
            <w:szCs w:val="24"/>
            <w:lang w:val="zh-CN"/>
          </w:rPr>
          <w:t>9</w:t>
        </w:r>
        <w:r w:rsidRPr="00A34699">
          <w:rPr>
            <w:rFonts w:ascii="Times New Roman" w:hAnsi="Times New Roman" w:cs="Times New Roman"/>
            <w:sz w:val="24"/>
            <w:szCs w:val="24"/>
          </w:rPr>
          <w:fldChar w:fldCharType="end"/>
        </w:r>
      </w:p>
    </w:sdtContent>
  </w:sdt>
  <w:p w:rsidR="00EF6E6E" w:rsidRDefault="00EF6E6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E89" w:rsidRDefault="002A6E89" w:rsidP="000911C2">
      <w:r>
        <w:separator/>
      </w:r>
    </w:p>
  </w:footnote>
  <w:footnote w:type="continuationSeparator" w:id="0">
    <w:p w:rsidR="002A6E89" w:rsidRDefault="002A6E89" w:rsidP="00091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A97"/>
    <w:multiLevelType w:val="hybridMultilevel"/>
    <w:tmpl w:val="EFBECBD0"/>
    <w:lvl w:ilvl="0" w:tplc="2C0C11FA">
      <w:start w:val="1"/>
      <w:numFmt w:val="japaneseCounting"/>
      <w:lvlText w:val="%1、"/>
      <w:lvlJc w:val="left"/>
      <w:pPr>
        <w:ind w:left="1112" w:hanging="552"/>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DBF583A"/>
    <w:multiLevelType w:val="multilevel"/>
    <w:tmpl w:val="F8D0F384"/>
    <w:lvl w:ilvl="0">
      <w:start w:val="1"/>
      <w:numFmt w:val="decimal"/>
      <w:lvlRestart w:val="0"/>
      <w:pStyle w:val="a"/>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2">
    <w:nsid w:val="1FC91163"/>
    <w:multiLevelType w:val="multilevel"/>
    <w:tmpl w:val="855EE140"/>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1844"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nsid w:val="21CC47FE"/>
    <w:multiLevelType w:val="hybridMultilevel"/>
    <w:tmpl w:val="EE3AB15C"/>
    <w:lvl w:ilvl="0" w:tplc="1C100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8781676"/>
    <w:multiLevelType w:val="multilevel"/>
    <w:tmpl w:val="E160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5A4FA9"/>
    <w:multiLevelType w:val="hybridMultilevel"/>
    <w:tmpl w:val="1D40776E"/>
    <w:lvl w:ilvl="0" w:tplc="D0A4D12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E160416"/>
    <w:multiLevelType w:val="hybridMultilevel"/>
    <w:tmpl w:val="DD94391A"/>
    <w:lvl w:ilvl="0" w:tplc="17A6B646">
      <w:start w:val="1"/>
      <w:numFmt w:val="bullet"/>
      <w:lvlText w:val=""/>
      <w:lvlJc w:val="left"/>
      <w:pPr>
        <w:tabs>
          <w:tab w:val="num" w:pos="720"/>
        </w:tabs>
        <w:ind w:left="720" w:hanging="360"/>
      </w:pPr>
      <w:rPr>
        <w:rFonts w:ascii="Wingdings 3" w:hAnsi="Wingdings 3" w:hint="default"/>
      </w:rPr>
    </w:lvl>
    <w:lvl w:ilvl="1" w:tplc="0D64FE08" w:tentative="1">
      <w:start w:val="1"/>
      <w:numFmt w:val="bullet"/>
      <w:lvlText w:val=""/>
      <w:lvlJc w:val="left"/>
      <w:pPr>
        <w:tabs>
          <w:tab w:val="num" w:pos="1440"/>
        </w:tabs>
        <w:ind w:left="1440" w:hanging="360"/>
      </w:pPr>
      <w:rPr>
        <w:rFonts w:ascii="Wingdings 3" w:hAnsi="Wingdings 3" w:hint="default"/>
      </w:rPr>
    </w:lvl>
    <w:lvl w:ilvl="2" w:tplc="17F80A5A" w:tentative="1">
      <w:start w:val="1"/>
      <w:numFmt w:val="bullet"/>
      <w:lvlText w:val=""/>
      <w:lvlJc w:val="left"/>
      <w:pPr>
        <w:tabs>
          <w:tab w:val="num" w:pos="2160"/>
        </w:tabs>
        <w:ind w:left="2160" w:hanging="360"/>
      </w:pPr>
      <w:rPr>
        <w:rFonts w:ascii="Wingdings 3" w:hAnsi="Wingdings 3" w:hint="default"/>
      </w:rPr>
    </w:lvl>
    <w:lvl w:ilvl="3" w:tplc="81B44B40" w:tentative="1">
      <w:start w:val="1"/>
      <w:numFmt w:val="bullet"/>
      <w:lvlText w:val=""/>
      <w:lvlJc w:val="left"/>
      <w:pPr>
        <w:tabs>
          <w:tab w:val="num" w:pos="2880"/>
        </w:tabs>
        <w:ind w:left="2880" w:hanging="360"/>
      </w:pPr>
      <w:rPr>
        <w:rFonts w:ascii="Wingdings 3" w:hAnsi="Wingdings 3" w:hint="default"/>
      </w:rPr>
    </w:lvl>
    <w:lvl w:ilvl="4" w:tplc="4A1A4E5A" w:tentative="1">
      <w:start w:val="1"/>
      <w:numFmt w:val="bullet"/>
      <w:lvlText w:val=""/>
      <w:lvlJc w:val="left"/>
      <w:pPr>
        <w:tabs>
          <w:tab w:val="num" w:pos="3600"/>
        </w:tabs>
        <w:ind w:left="3600" w:hanging="360"/>
      </w:pPr>
      <w:rPr>
        <w:rFonts w:ascii="Wingdings 3" w:hAnsi="Wingdings 3" w:hint="default"/>
      </w:rPr>
    </w:lvl>
    <w:lvl w:ilvl="5" w:tplc="4E14B838" w:tentative="1">
      <w:start w:val="1"/>
      <w:numFmt w:val="bullet"/>
      <w:lvlText w:val=""/>
      <w:lvlJc w:val="left"/>
      <w:pPr>
        <w:tabs>
          <w:tab w:val="num" w:pos="4320"/>
        </w:tabs>
        <w:ind w:left="4320" w:hanging="360"/>
      </w:pPr>
      <w:rPr>
        <w:rFonts w:ascii="Wingdings 3" w:hAnsi="Wingdings 3" w:hint="default"/>
      </w:rPr>
    </w:lvl>
    <w:lvl w:ilvl="6" w:tplc="ED5EBE1E" w:tentative="1">
      <w:start w:val="1"/>
      <w:numFmt w:val="bullet"/>
      <w:lvlText w:val=""/>
      <w:lvlJc w:val="left"/>
      <w:pPr>
        <w:tabs>
          <w:tab w:val="num" w:pos="5040"/>
        </w:tabs>
        <w:ind w:left="5040" w:hanging="360"/>
      </w:pPr>
      <w:rPr>
        <w:rFonts w:ascii="Wingdings 3" w:hAnsi="Wingdings 3" w:hint="default"/>
      </w:rPr>
    </w:lvl>
    <w:lvl w:ilvl="7" w:tplc="3BC2DF76" w:tentative="1">
      <w:start w:val="1"/>
      <w:numFmt w:val="bullet"/>
      <w:lvlText w:val=""/>
      <w:lvlJc w:val="left"/>
      <w:pPr>
        <w:tabs>
          <w:tab w:val="num" w:pos="5760"/>
        </w:tabs>
        <w:ind w:left="5760" w:hanging="360"/>
      </w:pPr>
      <w:rPr>
        <w:rFonts w:ascii="Wingdings 3" w:hAnsi="Wingdings 3" w:hint="default"/>
      </w:rPr>
    </w:lvl>
    <w:lvl w:ilvl="8" w:tplc="3B580768" w:tentative="1">
      <w:start w:val="1"/>
      <w:numFmt w:val="bullet"/>
      <w:lvlText w:val=""/>
      <w:lvlJc w:val="left"/>
      <w:pPr>
        <w:tabs>
          <w:tab w:val="num" w:pos="6480"/>
        </w:tabs>
        <w:ind w:left="6480" w:hanging="360"/>
      </w:pPr>
      <w:rPr>
        <w:rFonts w:ascii="Wingdings 3" w:hAnsi="Wingdings 3" w:hint="default"/>
      </w:rPr>
    </w:lvl>
  </w:abstractNum>
  <w:abstractNum w:abstractNumId="7">
    <w:nsid w:val="42BE3842"/>
    <w:multiLevelType w:val="hybridMultilevel"/>
    <w:tmpl w:val="CCFC7202"/>
    <w:lvl w:ilvl="0" w:tplc="E9981D7E">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CEF30FA"/>
    <w:multiLevelType w:val="hybridMultilevel"/>
    <w:tmpl w:val="2B8639F6"/>
    <w:lvl w:ilvl="0" w:tplc="9C96B4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20E24FF"/>
    <w:multiLevelType w:val="hybridMultilevel"/>
    <w:tmpl w:val="25E87E8C"/>
    <w:lvl w:ilvl="0" w:tplc="5E5EC26C">
      <w:start w:val="1"/>
      <w:numFmt w:val="bullet"/>
      <w:lvlText w:val=""/>
      <w:lvlJc w:val="left"/>
      <w:pPr>
        <w:tabs>
          <w:tab w:val="num" w:pos="720"/>
        </w:tabs>
        <w:ind w:left="720" w:hanging="360"/>
      </w:pPr>
      <w:rPr>
        <w:rFonts w:ascii="Wingdings 3" w:hAnsi="Wingdings 3" w:hint="default"/>
      </w:rPr>
    </w:lvl>
    <w:lvl w:ilvl="1" w:tplc="41F0F8C2" w:tentative="1">
      <w:start w:val="1"/>
      <w:numFmt w:val="bullet"/>
      <w:lvlText w:val=""/>
      <w:lvlJc w:val="left"/>
      <w:pPr>
        <w:tabs>
          <w:tab w:val="num" w:pos="1440"/>
        </w:tabs>
        <w:ind w:left="1440" w:hanging="360"/>
      </w:pPr>
      <w:rPr>
        <w:rFonts w:ascii="Wingdings 3" w:hAnsi="Wingdings 3" w:hint="default"/>
      </w:rPr>
    </w:lvl>
    <w:lvl w:ilvl="2" w:tplc="C2D03FFE" w:tentative="1">
      <w:start w:val="1"/>
      <w:numFmt w:val="bullet"/>
      <w:lvlText w:val=""/>
      <w:lvlJc w:val="left"/>
      <w:pPr>
        <w:tabs>
          <w:tab w:val="num" w:pos="2160"/>
        </w:tabs>
        <w:ind w:left="2160" w:hanging="360"/>
      </w:pPr>
      <w:rPr>
        <w:rFonts w:ascii="Wingdings 3" w:hAnsi="Wingdings 3" w:hint="default"/>
      </w:rPr>
    </w:lvl>
    <w:lvl w:ilvl="3" w:tplc="71924B06" w:tentative="1">
      <w:start w:val="1"/>
      <w:numFmt w:val="bullet"/>
      <w:lvlText w:val=""/>
      <w:lvlJc w:val="left"/>
      <w:pPr>
        <w:tabs>
          <w:tab w:val="num" w:pos="2880"/>
        </w:tabs>
        <w:ind w:left="2880" w:hanging="360"/>
      </w:pPr>
      <w:rPr>
        <w:rFonts w:ascii="Wingdings 3" w:hAnsi="Wingdings 3" w:hint="default"/>
      </w:rPr>
    </w:lvl>
    <w:lvl w:ilvl="4" w:tplc="B69AA3DE" w:tentative="1">
      <w:start w:val="1"/>
      <w:numFmt w:val="bullet"/>
      <w:lvlText w:val=""/>
      <w:lvlJc w:val="left"/>
      <w:pPr>
        <w:tabs>
          <w:tab w:val="num" w:pos="3600"/>
        </w:tabs>
        <w:ind w:left="3600" w:hanging="360"/>
      </w:pPr>
      <w:rPr>
        <w:rFonts w:ascii="Wingdings 3" w:hAnsi="Wingdings 3" w:hint="default"/>
      </w:rPr>
    </w:lvl>
    <w:lvl w:ilvl="5" w:tplc="1054D926" w:tentative="1">
      <w:start w:val="1"/>
      <w:numFmt w:val="bullet"/>
      <w:lvlText w:val=""/>
      <w:lvlJc w:val="left"/>
      <w:pPr>
        <w:tabs>
          <w:tab w:val="num" w:pos="4320"/>
        </w:tabs>
        <w:ind w:left="4320" w:hanging="360"/>
      </w:pPr>
      <w:rPr>
        <w:rFonts w:ascii="Wingdings 3" w:hAnsi="Wingdings 3" w:hint="default"/>
      </w:rPr>
    </w:lvl>
    <w:lvl w:ilvl="6" w:tplc="1B061068" w:tentative="1">
      <w:start w:val="1"/>
      <w:numFmt w:val="bullet"/>
      <w:lvlText w:val=""/>
      <w:lvlJc w:val="left"/>
      <w:pPr>
        <w:tabs>
          <w:tab w:val="num" w:pos="5040"/>
        </w:tabs>
        <w:ind w:left="5040" w:hanging="360"/>
      </w:pPr>
      <w:rPr>
        <w:rFonts w:ascii="Wingdings 3" w:hAnsi="Wingdings 3" w:hint="default"/>
      </w:rPr>
    </w:lvl>
    <w:lvl w:ilvl="7" w:tplc="B5C86A88" w:tentative="1">
      <w:start w:val="1"/>
      <w:numFmt w:val="bullet"/>
      <w:lvlText w:val=""/>
      <w:lvlJc w:val="left"/>
      <w:pPr>
        <w:tabs>
          <w:tab w:val="num" w:pos="5760"/>
        </w:tabs>
        <w:ind w:left="5760" w:hanging="360"/>
      </w:pPr>
      <w:rPr>
        <w:rFonts w:ascii="Wingdings 3" w:hAnsi="Wingdings 3" w:hint="default"/>
      </w:rPr>
    </w:lvl>
    <w:lvl w:ilvl="8" w:tplc="7D5A49DA" w:tentative="1">
      <w:start w:val="1"/>
      <w:numFmt w:val="bullet"/>
      <w:lvlText w:val=""/>
      <w:lvlJc w:val="left"/>
      <w:pPr>
        <w:tabs>
          <w:tab w:val="num" w:pos="6480"/>
        </w:tabs>
        <w:ind w:left="6480" w:hanging="360"/>
      </w:pPr>
      <w:rPr>
        <w:rFonts w:ascii="Wingdings 3" w:hAnsi="Wingdings 3" w:hint="default"/>
      </w:rPr>
    </w:lvl>
  </w:abstractNum>
  <w:abstractNum w:abstractNumId="10">
    <w:nsid w:val="529E3CA8"/>
    <w:multiLevelType w:val="multilevel"/>
    <w:tmpl w:val="9632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6D591F"/>
    <w:multiLevelType w:val="hybridMultilevel"/>
    <w:tmpl w:val="81949AFC"/>
    <w:lvl w:ilvl="0" w:tplc="787CA37E">
      <w:start w:val="1"/>
      <w:numFmt w:val="japaneseCounting"/>
      <w:lvlText w:val="%1、"/>
      <w:lvlJc w:val="left"/>
      <w:pPr>
        <w:ind w:left="976" w:hanging="504"/>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2">
    <w:nsid w:val="58917206"/>
    <w:multiLevelType w:val="hybridMultilevel"/>
    <w:tmpl w:val="39CEDDAE"/>
    <w:lvl w:ilvl="0" w:tplc="3878D3C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BD26148"/>
    <w:multiLevelType w:val="hybridMultilevel"/>
    <w:tmpl w:val="8A58D11C"/>
    <w:lvl w:ilvl="0" w:tplc="CEEA76F6">
      <w:start w:val="1"/>
      <w:numFmt w:val="bullet"/>
      <w:lvlText w:val=""/>
      <w:lvlJc w:val="left"/>
      <w:pPr>
        <w:tabs>
          <w:tab w:val="num" w:pos="720"/>
        </w:tabs>
        <w:ind w:left="720" w:hanging="360"/>
      </w:pPr>
      <w:rPr>
        <w:rFonts w:ascii="Wingdings 3" w:hAnsi="Wingdings 3" w:hint="default"/>
      </w:rPr>
    </w:lvl>
    <w:lvl w:ilvl="1" w:tplc="1F148E96" w:tentative="1">
      <w:start w:val="1"/>
      <w:numFmt w:val="bullet"/>
      <w:lvlText w:val=""/>
      <w:lvlJc w:val="left"/>
      <w:pPr>
        <w:tabs>
          <w:tab w:val="num" w:pos="1440"/>
        </w:tabs>
        <w:ind w:left="1440" w:hanging="360"/>
      </w:pPr>
      <w:rPr>
        <w:rFonts w:ascii="Wingdings 3" w:hAnsi="Wingdings 3" w:hint="default"/>
      </w:rPr>
    </w:lvl>
    <w:lvl w:ilvl="2" w:tplc="A6AA3EC2" w:tentative="1">
      <w:start w:val="1"/>
      <w:numFmt w:val="bullet"/>
      <w:lvlText w:val=""/>
      <w:lvlJc w:val="left"/>
      <w:pPr>
        <w:tabs>
          <w:tab w:val="num" w:pos="2160"/>
        </w:tabs>
        <w:ind w:left="2160" w:hanging="360"/>
      </w:pPr>
      <w:rPr>
        <w:rFonts w:ascii="Wingdings 3" w:hAnsi="Wingdings 3" w:hint="default"/>
      </w:rPr>
    </w:lvl>
    <w:lvl w:ilvl="3" w:tplc="0EE81F8C" w:tentative="1">
      <w:start w:val="1"/>
      <w:numFmt w:val="bullet"/>
      <w:lvlText w:val=""/>
      <w:lvlJc w:val="left"/>
      <w:pPr>
        <w:tabs>
          <w:tab w:val="num" w:pos="2880"/>
        </w:tabs>
        <w:ind w:left="2880" w:hanging="360"/>
      </w:pPr>
      <w:rPr>
        <w:rFonts w:ascii="Wingdings 3" w:hAnsi="Wingdings 3" w:hint="default"/>
      </w:rPr>
    </w:lvl>
    <w:lvl w:ilvl="4" w:tplc="94A88E58" w:tentative="1">
      <w:start w:val="1"/>
      <w:numFmt w:val="bullet"/>
      <w:lvlText w:val=""/>
      <w:lvlJc w:val="left"/>
      <w:pPr>
        <w:tabs>
          <w:tab w:val="num" w:pos="3600"/>
        </w:tabs>
        <w:ind w:left="3600" w:hanging="360"/>
      </w:pPr>
      <w:rPr>
        <w:rFonts w:ascii="Wingdings 3" w:hAnsi="Wingdings 3" w:hint="default"/>
      </w:rPr>
    </w:lvl>
    <w:lvl w:ilvl="5" w:tplc="35A8CFBA" w:tentative="1">
      <w:start w:val="1"/>
      <w:numFmt w:val="bullet"/>
      <w:lvlText w:val=""/>
      <w:lvlJc w:val="left"/>
      <w:pPr>
        <w:tabs>
          <w:tab w:val="num" w:pos="4320"/>
        </w:tabs>
        <w:ind w:left="4320" w:hanging="360"/>
      </w:pPr>
      <w:rPr>
        <w:rFonts w:ascii="Wingdings 3" w:hAnsi="Wingdings 3" w:hint="default"/>
      </w:rPr>
    </w:lvl>
    <w:lvl w:ilvl="6" w:tplc="87A09C7A" w:tentative="1">
      <w:start w:val="1"/>
      <w:numFmt w:val="bullet"/>
      <w:lvlText w:val=""/>
      <w:lvlJc w:val="left"/>
      <w:pPr>
        <w:tabs>
          <w:tab w:val="num" w:pos="5040"/>
        </w:tabs>
        <w:ind w:left="5040" w:hanging="360"/>
      </w:pPr>
      <w:rPr>
        <w:rFonts w:ascii="Wingdings 3" w:hAnsi="Wingdings 3" w:hint="default"/>
      </w:rPr>
    </w:lvl>
    <w:lvl w:ilvl="7" w:tplc="A588FDC6" w:tentative="1">
      <w:start w:val="1"/>
      <w:numFmt w:val="bullet"/>
      <w:lvlText w:val=""/>
      <w:lvlJc w:val="left"/>
      <w:pPr>
        <w:tabs>
          <w:tab w:val="num" w:pos="5760"/>
        </w:tabs>
        <w:ind w:left="5760" w:hanging="360"/>
      </w:pPr>
      <w:rPr>
        <w:rFonts w:ascii="Wingdings 3" w:hAnsi="Wingdings 3" w:hint="default"/>
      </w:rPr>
    </w:lvl>
    <w:lvl w:ilvl="8" w:tplc="50902A86" w:tentative="1">
      <w:start w:val="1"/>
      <w:numFmt w:val="bullet"/>
      <w:lvlText w:val=""/>
      <w:lvlJc w:val="left"/>
      <w:pPr>
        <w:tabs>
          <w:tab w:val="num" w:pos="6480"/>
        </w:tabs>
        <w:ind w:left="6480" w:hanging="360"/>
      </w:pPr>
      <w:rPr>
        <w:rFonts w:ascii="Wingdings 3" w:hAnsi="Wingdings 3" w:hint="default"/>
      </w:rPr>
    </w:lvl>
  </w:abstractNum>
  <w:abstractNum w:abstractNumId="14">
    <w:nsid w:val="60893EFC"/>
    <w:multiLevelType w:val="hybridMultilevel"/>
    <w:tmpl w:val="5B2C24AE"/>
    <w:lvl w:ilvl="0" w:tplc="9C96B49E">
      <w:start w:val="1"/>
      <w:numFmt w:val="decimal"/>
      <w:lvlText w:val="[%1]"/>
      <w:lvlJc w:val="left"/>
      <w:pPr>
        <w:ind w:left="1200" w:hanging="7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6CF24B48"/>
    <w:multiLevelType w:val="hybridMultilevel"/>
    <w:tmpl w:val="2B8639F6"/>
    <w:lvl w:ilvl="0" w:tplc="9C96B4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466409F"/>
    <w:multiLevelType w:val="hybridMultilevel"/>
    <w:tmpl w:val="8F3ED87C"/>
    <w:lvl w:ilvl="0" w:tplc="2DC4329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2"/>
  </w:num>
  <w:num w:numId="2">
    <w:abstractNumId w:val="0"/>
  </w:num>
  <w:num w:numId="3">
    <w:abstractNumId w:val="7"/>
  </w:num>
  <w:num w:numId="4">
    <w:abstractNumId w:val="11"/>
  </w:num>
  <w:num w:numId="5">
    <w:abstractNumId w:val="2"/>
  </w:num>
  <w:num w:numId="6">
    <w:abstractNumId w:val="8"/>
  </w:num>
  <w:num w:numId="7">
    <w:abstractNumId w:val="4"/>
  </w:num>
  <w:num w:numId="8">
    <w:abstractNumId w:val="15"/>
  </w:num>
  <w:num w:numId="9">
    <w:abstractNumId w:val="10"/>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9"/>
  </w:num>
  <w:num w:numId="14">
    <w:abstractNumId w:val="14"/>
  </w:num>
  <w:num w:numId="15">
    <w:abstractNumId w:val="13"/>
  </w:num>
  <w:num w:numId="16">
    <w:abstractNumId w:val="6"/>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29F"/>
    <w:rsid w:val="00001019"/>
    <w:rsid w:val="00001BFA"/>
    <w:rsid w:val="00002FCB"/>
    <w:rsid w:val="00004718"/>
    <w:rsid w:val="00011BAA"/>
    <w:rsid w:val="0001317D"/>
    <w:rsid w:val="00013EE4"/>
    <w:rsid w:val="00015372"/>
    <w:rsid w:val="0001791C"/>
    <w:rsid w:val="00021B5C"/>
    <w:rsid w:val="000259B6"/>
    <w:rsid w:val="00026209"/>
    <w:rsid w:val="0002790F"/>
    <w:rsid w:val="00030CBE"/>
    <w:rsid w:val="00032E7F"/>
    <w:rsid w:val="000340C3"/>
    <w:rsid w:val="00036264"/>
    <w:rsid w:val="00036663"/>
    <w:rsid w:val="00037E09"/>
    <w:rsid w:val="00040CEA"/>
    <w:rsid w:val="00040F89"/>
    <w:rsid w:val="00041126"/>
    <w:rsid w:val="00044339"/>
    <w:rsid w:val="0004541D"/>
    <w:rsid w:val="00050376"/>
    <w:rsid w:val="000513D0"/>
    <w:rsid w:val="00053F94"/>
    <w:rsid w:val="00054C88"/>
    <w:rsid w:val="00055C21"/>
    <w:rsid w:val="000576B2"/>
    <w:rsid w:val="00062278"/>
    <w:rsid w:val="00064F2D"/>
    <w:rsid w:val="000671D0"/>
    <w:rsid w:val="000679D1"/>
    <w:rsid w:val="00070600"/>
    <w:rsid w:val="00071AC9"/>
    <w:rsid w:val="00072027"/>
    <w:rsid w:val="00074BD2"/>
    <w:rsid w:val="00080146"/>
    <w:rsid w:val="000823A3"/>
    <w:rsid w:val="00085463"/>
    <w:rsid w:val="000911C2"/>
    <w:rsid w:val="00091BBE"/>
    <w:rsid w:val="00092861"/>
    <w:rsid w:val="0009288D"/>
    <w:rsid w:val="000946B5"/>
    <w:rsid w:val="00095A59"/>
    <w:rsid w:val="00096B82"/>
    <w:rsid w:val="00097E21"/>
    <w:rsid w:val="000A087C"/>
    <w:rsid w:val="000A10A7"/>
    <w:rsid w:val="000A1C7A"/>
    <w:rsid w:val="000A67F0"/>
    <w:rsid w:val="000A7C37"/>
    <w:rsid w:val="000B0015"/>
    <w:rsid w:val="000B1CE4"/>
    <w:rsid w:val="000B353A"/>
    <w:rsid w:val="000B55F4"/>
    <w:rsid w:val="000B644F"/>
    <w:rsid w:val="000B6557"/>
    <w:rsid w:val="000C0419"/>
    <w:rsid w:val="000C4218"/>
    <w:rsid w:val="000C5468"/>
    <w:rsid w:val="000D13B8"/>
    <w:rsid w:val="000D3783"/>
    <w:rsid w:val="000D4704"/>
    <w:rsid w:val="000D48A4"/>
    <w:rsid w:val="000D5204"/>
    <w:rsid w:val="000D5C42"/>
    <w:rsid w:val="000D6215"/>
    <w:rsid w:val="000E19C8"/>
    <w:rsid w:val="000E3F15"/>
    <w:rsid w:val="000E7557"/>
    <w:rsid w:val="000F02DB"/>
    <w:rsid w:val="000F07E8"/>
    <w:rsid w:val="000F218F"/>
    <w:rsid w:val="000F3061"/>
    <w:rsid w:val="000F4373"/>
    <w:rsid w:val="000F72C2"/>
    <w:rsid w:val="000F7756"/>
    <w:rsid w:val="001030C7"/>
    <w:rsid w:val="00103B5C"/>
    <w:rsid w:val="00104A3F"/>
    <w:rsid w:val="00104ECC"/>
    <w:rsid w:val="0010591C"/>
    <w:rsid w:val="001062F6"/>
    <w:rsid w:val="001076B6"/>
    <w:rsid w:val="00107CB7"/>
    <w:rsid w:val="0011143E"/>
    <w:rsid w:val="001126D0"/>
    <w:rsid w:val="00113126"/>
    <w:rsid w:val="00115702"/>
    <w:rsid w:val="00127AD2"/>
    <w:rsid w:val="00134D63"/>
    <w:rsid w:val="001365F7"/>
    <w:rsid w:val="001372DA"/>
    <w:rsid w:val="001379E1"/>
    <w:rsid w:val="00137D11"/>
    <w:rsid w:val="00140DDC"/>
    <w:rsid w:val="001413EF"/>
    <w:rsid w:val="001422E6"/>
    <w:rsid w:val="001429D1"/>
    <w:rsid w:val="00143BBF"/>
    <w:rsid w:val="0014490E"/>
    <w:rsid w:val="001462CB"/>
    <w:rsid w:val="00147CEE"/>
    <w:rsid w:val="00155C63"/>
    <w:rsid w:val="00157738"/>
    <w:rsid w:val="0016355D"/>
    <w:rsid w:val="00164C7A"/>
    <w:rsid w:val="001702B3"/>
    <w:rsid w:val="001705C1"/>
    <w:rsid w:val="00170B31"/>
    <w:rsid w:val="0017165E"/>
    <w:rsid w:val="00171CB3"/>
    <w:rsid w:val="001739BF"/>
    <w:rsid w:val="0017496A"/>
    <w:rsid w:val="00175042"/>
    <w:rsid w:val="00177285"/>
    <w:rsid w:val="00177661"/>
    <w:rsid w:val="00183903"/>
    <w:rsid w:val="001851C4"/>
    <w:rsid w:val="00185F9F"/>
    <w:rsid w:val="00186C0A"/>
    <w:rsid w:val="001878D0"/>
    <w:rsid w:val="00187BF9"/>
    <w:rsid w:val="001956FD"/>
    <w:rsid w:val="001969AF"/>
    <w:rsid w:val="00197C3C"/>
    <w:rsid w:val="001A1563"/>
    <w:rsid w:val="001A4797"/>
    <w:rsid w:val="001A588A"/>
    <w:rsid w:val="001A6889"/>
    <w:rsid w:val="001A74A6"/>
    <w:rsid w:val="001A7686"/>
    <w:rsid w:val="001B0256"/>
    <w:rsid w:val="001B28B3"/>
    <w:rsid w:val="001B4E95"/>
    <w:rsid w:val="001B683F"/>
    <w:rsid w:val="001C0EA1"/>
    <w:rsid w:val="001C0EEA"/>
    <w:rsid w:val="001C1EB1"/>
    <w:rsid w:val="001C2B7F"/>
    <w:rsid w:val="001C3D3C"/>
    <w:rsid w:val="001C3EB7"/>
    <w:rsid w:val="001C5E6F"/>
    <w:rsid w:val="001D1CCD"/>
    <w:rsid w:val="001D2A05"/>
    <w:rsid w:val="001D3B42"/>
    <w:rsid w:val="001D3F72"/>
    <w:rsid w:val="001D47A4"/>
    <w:rsid w:val="001D6CDD"/>
    <w:rsid w:val="001E0F85"/>
    <w:rsid w:val="001E169E"/>
    <w:rsid w:val="001E3FAA"/>
    <w:rsid w:val="001E5A4A"/>
    <w:rsid w:val="001E6383"/>
    <w:rsid w:val="001F04FF"/>
    <w:rsid w:val="001F0AA9"/>
    <w:rsid w:val="001F4E83"/>
    <w:rsid w:val="001F529F"/>
    <w:rsid w:val="001F6B6A"/>
    <w:rsid w:val="001F797B"/>
    <w:rsid w:val="002049CD"/>
    <w:rsid w:val="00204A4C"/>
    <w:rsid w:val="002118F2"/>
    <w:rsid w:val="00215634"/>
    <w:rsid w:val="002159E7"/>
    <w:rsid w:val="002209DB"/>
    <w:rsid w:val="00220B31"/>
    <w:rsid w:val="00223CA4"/>
    <w:rsid w:val="00223CF9"/>
    <w:rsid w:val="0022464E"/>
    <w:rsid w:val="00224748"/>
    <w:rsid w:val="00226F78"/>
    <w:rsid w:val="00230BEC"/>
    <w:rsid w:val="00232B05"/>
    <w:rsid w:val="00232E3D"/>
    <w:rsid w:val="002338EE"/>
    <w:rsid w:val="002340D3"/>
    <w:rsid w:val="00234389"/>
    <w:rsid w:val="002419B6"/>
    <w:rsid w:val="00241E49"/>
    <w:rsid w:val="002428FA"/>
    <w:rsid w:val="0024605F"/>
    <w:rsid w:val="00247A7F"/>
    <w:rsid w:val="0025175B"/>
    <w:rsid w:val="00252721"/>
    <w:rsid w:val="00253368"/>
    <w:rsid w:val="002535A6"/>
    <w:rsid w:val="00253958"/>
    <w:rsid w:val="0025743C"/>
    <w:rsid w:val="00257716"/>
    <w:rsid w:val="00257949"/>
    <w:rsid w:val="0026234B"/>
    <w:rsid w:val="002642DE"/>
    <w:rsid w:val="00264961"/>
    <w:rsid w:val="00265F75"/>
    <w:rsid w:val="002705DB"/>
    <w:rsid w:val="00270B65"/>
    <w:rsid w:val="00270DEA"/>
    <w:rsid w:val="00271E60"/>
    <w:rsid w:val="00273FAA"/>
    <w:rsid w:val="00274063"/>
    <w:rsid w:val="0027649E"/>
    <w:rsid w:val="00276818"/>
    <w:rsid w:val="00277BFE"/>
    <w:rsid w:val="00281A70"/>
    <w:rsid w:val="00282536"/>
    <w:rsid w:val="002844F1"/>
    <w:rsid w:val="00284AEF"/>
    <w:rsid w:val="00285567"/>
    <w:rsid w:val="00286D99"/>
    <w:rsid w:val="00287A62"/>
    <w:rsid w:val="00287FE0"/>
    <w:rsid w:val="00290DBD"/>
    <w:rsid w:val="00291361"/>
    <w:rsid w:val="00291718"/>
    <w:rsid w:val="00291F35"/>
    <w:rsid w:val="002965C1"/>
    <w:rsid w:val="002A08EA"/>
    <w:rsid w:val="002A12A2"/>
    <w:rsid w:val="002A23DA"/>
    <w:rsid w:val="002A68FB"/>
    <w:rsid w:val="002A6A3E"/>
    <w:rsid w:val="002A6E89"/>
    <w:rsid w:val="002A7ED7"/>
    <w:rsid w:val="002B0234"/>
    <w:rsid w:val="002B1A11"/>
    <w:rsid w:val="002B1A1B"/>
    <w:rsid w:val="002B2937"/>
    <w:rsid w:val="002B5086"/>
    <w:rsid w:val="002B5223"/>
    <w:rsid w:val="002B5BE0"/>
    <w:rsid w:val="002C7006"/>
    <w:rsid w:val="002D056B"/>
    <w:rsid w:val="002D0676"/>
    <w:rsid w:val="002D06C6"/>
    <w:rsid w:val="002D10C9"/>
    <w:rsid w:val="002D45CC"/>
    <w:rsid w:val="002D4AF5"/>
    <w:rsid w:val="002D6F60"/>
    <w:rsid w:val="002D7CBA"/>
    <w:rsid w:val="002E13FE"/>
    <w:rsid w:val="002E2942"/>
    <w:rsid w:val="002E31A2"/>
    <w:rsid w:val="002E5EEF"/>
    <w:rsid w:val="002E6CCF"/>
    <w:rsid w:val="002F04B9"/>
    <w:rsid w:val="002F0D3E"/>
    <w:rsid w:val="002F3D55"/>
    <w:rsid w:val="002F5F69"/>
    <w:rsid w:val="00301732"/>
    <w:rsid w:val="0030180D"/>
    <w:rsid w:val="003025C5"/>
    <w:rsid w:val="00304A26"/>
    <w:rsid w:val="00304EDD"/>
    <w:rsid w:val="00306A66"/>
    <w:rsid w:val="00306C3B"/>
    <w:rsid w:val="003076F1"/>
    <w:rsid w:val="003104D4"/>
    <w:rsid w:val="00311D7B"/>
    <w:rsid w:val="003155E1"/>
    <w:rsid w:val="00317E97"/>
    <w:rsid w:val="00322CDD"/>
    <w:rsid w:val="00324755"/>
    <w:rsid w:val="0032682F"/>
    <w:rsid w:val="00327B85"/>
    <w:rsid w:val="00327C24"/>
    <w:rsid w:val="00332563"/>
    <w:rsid w:val="00332B22"/>
    <w:rsid w:val="003342E8"/>
    <w:rsid w:val="00336A2A"/>
    <w:rsid w:val="0034060D"/>
    <w:rsid w:val="00340917"/>
    <w:rsid w:val="00341D69"/>
    <w:rsid w:val="00343C8F"/>
    <w:rsid w:val="00343DF1"/>
    <w:rsid w:val="0034461F"/>
    <w:rsid w:val="00346F03"/>
    <w:rsid w:val="003470F9"/>
    <w:rsid w:val="00347271"/>
    <w:rsid w:val="00351509"/>
    <w:rsid w:val="00354EA3"/>
    <w:rsid w:val="00355426"/>
    <w:rsid w:val="00356EF0"/>
    <w:rsid w:val="00357AC6"/>
    <w:rsid w:val="00360AEE"/>
    <w:rsid w:val="00361141"/>
    <w:rsid w:val="00361D96"/>
    <w:rsid w:val="00362C40"/>
    <w:rsid w:val="00364335"/>
    <w:rsid w:val="003647D2"/>
    <w:rsid w:val="003663E4"/>
    <w:rsid w:val="00367459"/>
    <w:rsid w:val="00370D05"/>
    <w:rsid w:val="003712AA"/>
    <w:rsid w:val="0037283E"/>
    <w:rsid w:val="00372F32"/>
    <w:rsid w:val="00374D0D"/>
    <w:rsid w:val="003766B6"/>
    <w:rsid w:val="003774D1"/>
    <w:rsid w:val="00385982"/>
    <w:rsid w:val="003861D8"/>
    <w:rsid w:val="00386AF0"/>
    <w:rsid w:val="00390D07"/>
    <w:rsid w:val="00391BBB"/>
    <w:rsid w:val="00397FE1"/>
    <w:rsid w:val="003A160E"/>
    <w:rsid w:val="003A1AFE"/>
    <w:rsid w:val="003A1E49"/>
    <w:rsid w:val="003A231F"/>
    <w:rsid w:val="003A2910"/>
    <w:rsid w:val="003A3729"/>
    <w:rsid w:val="003A5BB6"/>
    <w:rsid w:val="003A5C00"/>
    <w:rsid w:val="003A5D76"/>
    <w:rsid w:val="003B6B26"/>
    <w:rsid w:val="003B7213"/>
    <w:rsid w:val="003B738C"/>
    <w:rsid w:val="003B7DE7"/>
    <w:rsid w:val="003C282E"/>
    <w:rsid w:val="003C3EA5"/>
    <w:rsid w:val="003C6510"/>
    <w:rsid w:val="003C7A6C"/>
    <w:rsid w:val="003D0A71"/>
    <w:rsid w:val="003D18A7"/>
    <w:rsid w:val="003D2EDE"/>
    <w:rsid w:val="003D349E"/>
    <w:rsid w:val="003D39B0"/>
    <w:rsid w:val="003D4374"/>
    <w:rsid w:val="003D4856"/>
    <w:rsid w:val="003E0E99"/>
    <w:rsid w:val="003E1E97"/>
    <w:rsid w:val="003E211D"/>
    <w:rsid w:val="003E2982"/>
    <w:rsid w:val="003E3389"/>
    <w:rsid w:val="003E4672"/>
    <w:rsid w:val="003F0960"/>
    <w:rsid w:val="003F31FC"/>
    <w:rsid w:val="003F3AFC"/>
    <w:rsid w:val="003F6BF4"/>
    <w:rsid w:val="003F7508"/>
    <w:rsid w:val="004012B1"/>
    <w:rsid w:val="00401FFC"/>
    <w:rsid w:val="004020F8"/>
    <w:rsid w:val="00402FA0"/>
    <w:rsid w:val="004035E2"/>
    <w:rsid w:val="0040395E"/>
    <w:rsid w:val="00406EB7"/>
    <w:rsid w:val="00407A12"/>
    <w:rsid w:val="00410B54"/>
    <w:rsid w:val="0041405E"/>
    <w:rsid w:val="00414603"/>
    <w:rsid w:val="00414B49"/>
    <w:rsid w:val="004151C6"/>
    <w:rsid w:val="00415A07"/>
    <w:rsid w:val="0041694C"/>
    <w:rsid w:val="00420A6C"/>
    <w:rsid w:val="0042513C"/>
    <w:rsid w:val="00425E22"/>
    <w:rsid w:val="00426812"/>
    <w:rsid w:val="00431C22"/>
    <w:rsid w:val="00435136"/>
    <w:rsid w:val="00442A0C"/>
    <w:rsid w:val="00443EDC"/>
    <w:rsid w:val="0044493A"/>
    <w:rsid w:val="0045064B"/>
    <w:rsid w:val="0045538B"/>
    <w:rsid w:val="00462065"/>
    <w:rsid w:val="00462F40"/>
    <w:rsid w:val="00464A0C"/>
    <w:rsid w:val="00465A24"/>
    <w:rsid w:val="00472309"/>
    <w:rsid w:val="004727DA"/>
    <w:rsid w:val="00475069"/>
    <w:rsid w:val="00475CFD"/>
    <w:rsid w:val="00476A93"/>
    <w:rsid w:val="004807CE"/>
    <w:rsid w:val="004817AF"/>
    <w:rsid w:val="00482218"/>
    <w:rsid w:val="004854B9"/>
    <w:rsid w:val="00485928"/>
    <w:rsid w:val="00485A2D"/>
    <w:rsid w:val="00487046"/>
    <w:rsid w:val="00487880"/>
    <w:rsid w:val="00492F4A"/>
    <w:rsid w:val="00493850"/>
    <w:rsid w:val="0049527D"/>
    <w:rsid w:val="00497D3A"/>
    <w:rsid w:val="004A0CBB"/>
    <w:rsid w:val="004A3755"/>
    <w:rsid w:val="004B07E5"/>
    <w:rsid w:val="004B0A60"/>
    <w:rsid w:val="004B1193"/>
    <w:rsid w:val="004B16B2"/>
    <w:rsid w:val="004B37DF"/>
    <w:rsid w:val="004B3A35"/>
    <w:rsid w:val="004B4AD8"/>
    <w:rsid w:val="004B67B1"/>
    <w:rsid w:val="004B72C6"/>
    <w:rsid w:val="004C07B4"/>
    <w:rsid w:val="004C20FD"/>
    <w:rsid w:val="004C4476"/>
    <w:rsid w:val="004C48B2"/>
    <w:rsid w:val="004C7074"/>
    <w:rsid w:val="004C708C"/>
    <w:rsid w:val="004C70FD"/>
    <w:rsid w:val="004D05FF"/>
    <w:rsid w:val="004D0841"/>
    <w:rsid w:val="004D3145"/>
    <w:rsid w:val="004D4F07"/>
    <w:rsid w:val="004D6581"/>
    <w:rsid w:val="004E0757"/>
    <w:rsid w:val="004E0CF7"/>
    <w:rsid w:val="004E3892"/>
    <w:rsid w:val="004E390D"/>
    <w:rsid w:val="004E403D"/>
    <w:rsid w:val="004E635F"/>
    <w:rsid w:val="004F2EA9"/>
    <w:rsid w:val="004F4C7D"/>
    <w:rsid w:val="004F6CD8"/>
    <w:rsid w:val="004F73C7"/>
    <w:rsid w:val="0050596F"/>
    <w:rsid w:val="005068E2"/>
    <w:rsid w:val="0051242F"/>
    <w:rsid w:val="005125C9"/>
    <w:rsid w:val="005134D7"/>
    <w:rsid w:val="00514895"/>
    <w:rsid w:val="00514C96"/>
    <w:rsid w:val="00520807"/>
    <w:rsid w:val="00522C13"/>
    <w:rsid w:val="00525C75"/>
    <w:rsid w:val="00527F4A"/>
    <w:rsid w:val="00530A4C"/>
    <w:rsid w:val="00531A9F"/>
    <w:rsid w:val="00535F5D"/>
    <w:rsid w:val="00546C66"/>
    <w:rsid w:val="00550012"/>
    <w:rsid w:val="00550AB4"/>
    <w:rsid w:val="00552A0E"/>
    <w:rsid w:val="00553867"/>
    <w:rsid w:val="00555D4F"/>
    <w:rsid w:val="00556E1E"/>
    <w:rsid w:val="0055761A"/>
    <w:rsid w:val="0055788E"/>
    <w:rsid w:val="00560003"/>
    <w:rsid w:val="0056036E"/>
    <w:rsid w:val="00560E62"/>
    <w:rsid w:val="00561E41"/>
    <w:rsid w:val="005623B0"/>
    <w:rsid w:val="00562B89"/>
    <w:rsid w:val="005633A0"/>
    <w:rsid w:val="00563AD3"/>
    <w:rsid w:val="00564F6B"/>
    <w:rsid w:val="00571EC8"/>
    <w:rsid w:val="005742AB"/>
    <w:rsid w:val="0057642D"/>
    <w:rsid w:val="0058027F"/>
    <w:rsid w:val="0058132E"/>
    <w:rsid w:val="00583623"/>
    <w:rsid w:val="0058406C"/>
    <w:rsid w:val="0059073D"/>
    <w:rsid w:val="00593721"/>
    <w:rsid w:val="00594C49"/>
    <w:rsid w:val="005960B0"/>
    <w:rsid w:val="005960FA"/>
    <w:rsid w:val="00596FC2"/>
    <w:rsid w:val="0059764B"/>
    <w:rsid w:val="00597CAB"/>
    <w:rsid w:val="005A0C10"/>
    <w:rsid w:val="005A165A"/>
    <w:rsid w:val="005A1993"/>
    <w:rsid w:val="005A4159"/>
    <w:rsid w:val="005A4FC5"/>
    <w:rsid w:val="005A5FE2"/>
    <w:rsid w:val="005B118F"/>
    <w:rsid w:val="005B222C"/>
    <w:rsid w:val="005B2CE6"/>
    <w:rsid w:val="005B5259"/>
    <w:rsid w:val="005B52C0"/>
    <w:rsid w:val="005B7A35"/>
    <w:rsid w:val="005C18A8"/>
    <w:rsid w:val="005C3E8F"/>
    <w:rsid w:val="005C3EBC"/>
    <w:rsid w:val="005C40AC"/>
    <w:rsid w:val="005C79E2"/>
    <w:rsid w:val="005D262A"/>
    <w:rsid w:val="005E21F7"/>
    <w:rsid w:val="005E25D5"/>
    <w:rsid w:val="005E4AB8"/>
    <w:rsid w:val="005E7B17"/>
    <w:rsid w:val="005F1C9F"/>
    <w:rsid w:val="005F2701"/>
    <w:rsid w:val="005F7841"/>
    <w:rsid w:val="00601100"/>
    <w:rsid w:val="00601AF9"/>
    <w:rsid w:val="00601D47"/>
    <w:rsid w:val="00602AF9"/>
    <w:rsid w:val="00603D6F"/>
    <w:rsid w:val="00603E82"/>
    <w:rsid w:val="00604F72"/>
    <w:rsid w:val="00605633"/>
    <w:rsid w:val="006100D5"/>
    <w:rsid w:val="006122BE"/>
    <w:rsid w:val="00614D83"/>
    <w:rsid w:val="00615F8F"/>
    <w:rsid w:val="00621668"/>
    <w:rsid w:val="00621AD4"/>
    <w:rsid w:val="006235FD"/>
    <w:rsid w:val="00623D03"/>
    <w:rsid w:val="00625A15"/>
    <w:rsid w:val="0062797F"/>
    <w:rsid w:val="0063099C"/>
    <w:rsid w:val="006341F7"/>
    <w:rsid w:val="00637161"/>
    <w:rsid w:val="00637FF3"/>
    <w:rsid w:val="00640012"/>
    <w:rsid w:val="00640FAD"/>
    <w:rsid w:val="00641519"/>
    <w:rsid w:val="00646F4A"/>
    <w:rsid w:val="006510AE"/>
    <w:rsid w:val="0065507C"/>
    <w:rsid w:val="006557F8"/>
    <w:rsid w:val="0065625D"/>
    <w:rsid w:val="006609BB"/>
    <w:rsid w:val="006661EA"/>
    <w:rsid w:val="00666B81"/>
    <w:rsid w:val="006734E4"/>
    <w:rsid w:val="0068362F"/>
    <w:rsid w:val="00683ABF"/>
    <w:rsid w:val="00684557"/>
    <w:rsid w:val="00685988"/>
    <w:rsid w:val="00687D1A"/>
    <w:rsid w:val="0069058B"/>
    <w:rsid w:val="00690C5E"/>
    <w:rsid w:val="00692136"/>
    <w:rsid w:val="006940A9"/>
    <w:rsid w:val="00694190"/>
    <w:rsid w:val="006A1AA3"/>
    <w:rsid w:val="006A518D"/>
    <w:rsid w:val="006A525F"/>
    <w:rsid w:val="006A5CED"/>
    <w:rsid w:val="006A6D61"/>
    <w:rsid w:val="006A7B48"/>
    <w:rsid w:val="006B2915"/>
    <w:rsid w:val="006B490D"/>
    <w:rsid w:val="006B4DDD"/>
    <w:rsid w:val="006B5386"/>
    <w:rsid w:val="006B6F49"/>
    <w:rsid w:val="006C1AFD"/>
    <w:rsid w:val="006C1B91"/>
    <w:rsid w:val="006C22B7"/>
    <w:rsid w:val="006C3626"/>
    <w:rsid w:val="006C59FF"/>
    <w:rsid w:val="006C65DA"/>
    <w:rsid w:val="006C70A0"/>
    <w:rsid w:val="006D225E"/>
    <w:rsid w:val="006D256C"/>
    <w:rsid w:val="006D5FA3"/>
    <w:rsid w:val="006D678F"/>
    <w:rsid w:val="006D6B49"/>
    <w:rsid w:val="006D75B0"/>
    <w:rsid w:val="006D7E06"/>
    <w:rsid w:val="006E184A"/>
    <w:rsid w:val="006E1E98"/>
    <w:rsid w:val="006E276C"/>
    <w:rsid w:val="006E64A3"/>
    <w:rsid w:val="006F276B"/>
    <w:rsid w:val="006F2A84"/>
    <w:rsid w:val="006F40F6"/>
    <w:rsid w:val="006F456D"/>
    <w:rsid w:val="006F4B84"/>
    <w:rsid w:val="006F5683"/>
    <w:rsid w:val="006F56D7"/>
    <w:rsid w:val="006F6E51"/>
    <w:rsid w:val="007011CF"/>
    <w:rsid w:val="00701EA3"/>
    <w:rsid w:val="0070580F"/>
    <w:rsid w:val="007068A1"/>
    <w:rsid w:val="00712976"/>
    <w:rsid w:val="00712FDD"/>
    <w:rsid w:val="007134CF"/>
    <w:rsid w:val="00713CD6"/>
    <w:rsid w:val="00714343"/>
    <w:rsid w:val="00716C7A"/>
    <w:rsid w:val="007215EB"/>
    <w:rsid w:val="00721683"/>
    <w:rsid w:val="00724EE7"/>
    <w:rsid w:val="00732A88"/>
    <w:rsid w:val="007332C8"/>
    <w:rsid w:val="00737CFA"/>
    <w:rsid w:val="00740583"/>
    <w:rsid w:val="00740861"/>
    <w:rsid w:val="007409D3"/>
    <w:rsid w:val="007440D1"/>
    <w:rsid w:val="00744609"/>
    <w:rsid w:val="00744CF8"/>
    <w:rsid w:val="00747A69"/>
    <w:rsid w:val="007507E3"/>
    <w:rsid w:val="00750E2B"/>
    <w:rsid w:val="0075335E"/>
    <w:rsid w:val="00756612"/>
    <w:rsid w:val="00762144"/>
    <w:rsid w:val="007668E1"/>
    <w:rsid w:val="00767758"/>
    <w:rsid w:val="00767A40"/>
    <w:rsid w:val="00770CBB"/>
    <w:rsid w:val="00772962"/>
    <w:rsid w:val="00772A24"/>
    <w:rsid w:val="0077311F"/>
    <w:rsid w:val="00774A15"/>
    <w:rsid w:val="00781391"/>
    <w:rsid w:val="00781507"/>
    <w:rsid w:val="00784176"/>
    <w:rsid w:val="00785B86"/>
    <w:rsid w:val="00786F7A"/>
    <w:rsid w:val="007900B4"/>
    <w:rsid w:val="00790D63"/>
    <w:rsid w:val="00791000"/>
    <w:rsid w:val="00794E2C"/>
    <w:rsid w:val="00796AC4"/>
    <w:rsid w:val="007A09C7"/>
    <w:rsid w:val="007A203C"/>
    <w:rsid w:val="007A359C"/>
    <w:rsid w:val="007A5BA7"/>
    <w:rsid w:val="007B0C74"/>
    <w:rsid w:val="007B21ED"/>
    <w:rsid w:val="007B30A2"/>
    <w:rsid w:val="007B3D8C"/>
    <w:rsid w:val="007B6D31"/>
    <w:rsid w:val="007B7307"/>
    <w:rsid w:val="007C0354"/>
    <w:rsid w:val="007C1F22"/>
    <w:rsid w:val="007C2C29"/>
    <w:rsid w:val="007C30C2"/>
    <w:rsid w:val="007C6BB3"/>
    <w:rsid w:val="007D1180"/>
    <w:rsid w:val="007D203D"/>
    <w:rsid w:val="007D2BC1"/>
    <w:rsid w:val="007D439B"/>
    <w:rsid w:val="007E0B14"/>
    <w:rsid w:val="007E1073"/>
    <w:rsid w:val="007E1800"/>
    <w:rsid w:val="007F2CEE"/>
    <w:rsid w:val="007F565D"/>
    <w:rsid w:val="007F587F"/>
    <w:rsid w:val="007F736E"/>
    <w:rsid w:val="00802C03"/>
    <w:rsid w:val="008058A4"/>
    <w:rsid w:val="008065BD"/>
    <w:rsid w:val="00807680"/>
    <w:rsid w:val="00810554"/>
    <w:rsid w:val="00810D77"/>
    <w:rsid w:val="00813575"/>
    <w:rsid w:val="00816985"/>
    <w:rsid w:val="00817AA8"/>
    <w:rsid w:val="008202E8"/>
    <w:rsid w:val="008231BA"/>
    <w:rsid w:val="00824123"/>
    <w:rsid w:val="00824187"/>
    <w:rsid w:val="00824230"/>
    <w:rsid w:val="00824404"/>
    <w:rsid w:val="0082571C"/>
    <w:rsid w:val="008308AB"/>
    <w:rsid w:val="00834667"/>
    <w:rsid w:val="0083598D"/>
    <w:rsid w:val="00835E8D"/>
    <w:rsid w:val="00836B31"/>
    <w:rsid w:val="00841150"/>
    <w:rsid w:val="00841F98"/>
    <w:rsid w:val="008427D0"/>
    <w:rsid w:val="0084310A"/>
    <w:rsid w:val="00850590"/>
    <w:rsid w:val="008527DF"/>
    <w:rsid w:val="008537E9"/>
    <w:rsid w:val="00853F4B"/>
    <w:rsid w:val="00854998"/>
    <w:rsid w:val="008608DD"/>
    <w:rsid w:val="00861498"/>
    <w:rsid w:val="008618FA"/>
    <w:rsid w:val="00864A76"/>
    <w:rsid w:val="00866B77"/>
    <w:rsid w:val="00870958"/>
    <w:rsid w:val="00871657"/>
    <w:rsid w:val="008725AB"/>
    <w:rsid w:val="00876669"/>
    <w:rsid w:val="008767D4"/>
    <w:rsid w:val="00876D59"/>
    <w:rsid w:val="00877C68"/>
    <w:rsid w:val="00877FC5"/>
    <w:rsid w:val="008803AF"/>
    <w:rsid w:val="008804A1"/>
    <w:rsid w:val="008807ED"/>
    <w:rsid w:val="00880EB8"/>
    <w:rsid w:val="0088388F"/>
    <w:rsid w:val="00884F90"/>
    <w:rsid w:val="00890043"/>
    <w:rsid w:val="00890046"/>
    <w:rsid w:val="0089085C"/>
    <w:rsid w:val="00890B38"/>
    <w:rsid w:val="00890EDD"/>
    <w:rsid w:val="00890EF5"/>
    <w:rsid w:val="008914ED"/>
    <w:rsid w:val="008917AF"/>
    <w:rsid w:val="0089233F"/>
    <w:rsid w:val="00893B90"/>
    <w:rsid w:val="0089666B"/>
    <w:rsid w:val="008A1014"/>
    <w:rsid w:val="008A2D60"/>
    <w:rsid w:val="008A323E"/>
    <w:rsid w:val="008A468C"/>
    <w:rsid w:val="008A4D47"/>
    <w:rsid w:val="008A6FA8"/>
    <w:rsid w:val="008A7170"/>
    <w:rsid w:val="008A7434"/>
    <w:rsid w:val="008A782B"/>
    <w:rsid w:val="008B1E7D"/>
    <w:rsid w:val="008B2942"/>
    <w:rsid w:val="008B4947"/>
    <w:rsid w:val="008B4C2C"/>
    <w:rsid w:val="008B4C62"/>
    <w:rsid w:val="008B7056"/>
    <w:rsid w:val="008C2CD9"/>
    <w:rsid w:val="008C6998"/>
    <w:rsid w:val="008C73BE"/>
    <w:rsid w:val="008D0983"/>
    <w:rsid w:val="008D09CB"/>
    <w:rsid w:val="008D27E3"/>
    <w:rsid w:val="008D3AA3"/>
    <w:rsid w:val="008D3D89"/>
    <w:rsid w:val="008D4C3C"/>
    <w:rsid w:val="008D6016"/>
    <w:rsid w:val="008D6E58"/>
    <w:rsid w:val="008D7AB5"/>
    <w:rsid w:val="008E0098"/>
    <w:rsid w:val="008E626B"/>
    <w:rsid w:val="008E75E4"/>
    <w:rsid w:val="008F0A9B"/>
    <w:rsid w:val="008F14DC"/>
    <w:rsid w:val="008F1755"/>
    <w:rsid w:val="008F1FBC"/>
    <w:rsid w:val="008F409F"/>
    <w:rsid w:val="008F52C1"/>
    <w:rsid w:val="008F54D9"/>
    <w:rsid w:val="009004C3"/>
    <w:rsid w:val="00900A60"/>
    <w:rsid w:val="00900BC0"/>
    <w:rsid w:val="00903E4D"/>
    <w:rsid w:val="00907C62"/>
    <w:rsid w:val="00910B9A"/>
    <w:rsid w:val="00910C11"/>
    <w:rsid w:val="009112E5"/>
    <w:rsid w:val="00911626"/>
    <w:rsid w:val="00912C85"/>
    <w:rsid w:val="0091375E"/>
    <w:rsid w:val="00913AE8"/>
    <w:rsid w:val="00915A00"/>
    <w:rsid w:val="00915F7C"/>
    <w:rsid w:val="00917656"/>
    <w:rsid w:val="00917A86"/>
    <w:rsid w:val="00920DED"/>
    <w:rsid w:val="00922235"/>
    <w:rsid w:val="00926EED"/>
    <w:rsid w:val="00930946"/>
    <w:rsid w:val="009310E7"/>
    <w:rsid w:val="0093207D"/>
    <w:rsid w:val="00933B20"/>
    <w:rsid w:val="00937968"/>
    <w:rsid w:val="00937C0B"/>
    <w:rsid w:val="009401A6"/>
    <w:rsid w:val="00940BAD"/>
    <w:rsid w:val="0094381D"/>
    <w:rsid w:val="00951DCA"/>
    <w:rsid w:val="00952811"/>
    <w:rsid w:val="009550CA"/>
    <w:rsid w:val="00956BA8"/>
    <w:rsid w:val="00957CC9"/>
    <w:rsid w:val="00960561"/>
    <w:rsid w:val="00960953"/>
    <w:rsid w:val="00962093"/>
    <w:rsid w:val="0096282C"/>
    <w:rsid w:val="0096389F"/>
    <w:rsid w:val="0096556B"/>
    <w:rsid w:val="00965892"/>
    <w:rsid w:val="00970935"/>
    <w:rsid w:val="00970A4C"/>
    <w:rsid w:val="0097142E"/>
    <w:rsid w:val="0097179C"/>
    <w:rsid w:val="00972DB7"/>
    <w:rsid w:val="009738B5"/>
    <w:rsid w:val="00973DB4"/>
    <w:rsid w:val="00974A33"/>
    <w:rsid w:val="00974B90"/>
    <w:rsid w:val="00975698"/>
    <w:rsid w:val="00976AAE"/>
    <w:rsid w:val="009828E5"/>
    <w:rsid w:val="009876EC"/>
    <w:rsid w:val="009906F4"/>
    <w:rsid w:val="009913A9"/>
    <w:rsid w:val="0099342A"/>
    <w:rsid w:val="00993EEA"/>
    <w:rsid w:val="00994D5B"/>
    <w:rsid w:val="009961F7"/>
    <w:rsid w:val="00996540"/>
    <w:rsid w:val="00997B83"/>
    <w:rsid w:val="009A6F85"/>
    <w:rsid w:val="009A7919"/>
    <w:rsid w:val="009B0414"/>
    <w:rsid w:val="009B0D4B"/>
    <w:rsid w:val="009B1B68"/>
    <w:rsid w:val="009B4DDD"/>
    <w:rsid w:val="009B6C0E"/>
    <w:rsid w:val="009C619A"/>
    <w:rsid w:val="009D0936"/>
    <w:rsid w:val="009D0AEB"/>
    <w:rsid w:val="009D1DC0"/>
    <w:rsid w:val="009D1DF3"/>
    <w:rsid w:val="009D5304"/>
    <w:rsid w:val="009D5849"/>
    <w:rsid w:val="009D5A95"/>
    <w:rsid w:val="009E1F44"/>
    <w:rsid w:val="009E3481"/>
    <w:rsid w:val="009E3F9F"/>
    <w:rsid w:val="009E446E"/>
    <w:rsid w:val="009E6288"/>
    <w:rsid w:val="009E78C8"/>
    <w:rsid w:val="009E7F50"/>
    <w:rsid w:val="009F251E"/>
    <w:rsid w:val="009F5E41"/>
    <w:rsid w:val="009F7CC4"/>
    <w:rsid w:val="00A11A69"/>
    <w:rsid w:val="00A11B40"/>
    <w:rsid w:val="00A11FF0"/>
    <w:rsid w:val="00A12543"/>
    <w:rsid w:val="00A13465"/>
    <w:rsid w:val="00A1593B"/>
    <w:rsid w:val="00A179EF"/>
    <w:rsid w:val="00A200AA"/>
    <w:rsid w:val="00A22D2D"/>
    <w:rsid w:val="00A236A2"/>
    <w:rsid w:val="00A27C2B"/>
    <w:rsid w:val="00A30A9C"/>
    <w:rsid w:val="00A30DCC"/>
    <w:rsid w:val="00A311C5"/>
    <w:rsid w:val="00A31D9D"/>
    <w:rsid w:val="00A32D89"/>
    <w:rsid w:val="00A34699"/>
    <w:rsid w:val="00A34DDE"/>
    <w:rsid w:val="00A35BDC"/>
    <w:rsid w:val="00A36518"/>
    <w:rsid w:val="00A42922"/>
    <w:rsid w:val="00A4518A"/>
    <w:rsid w:val="00A47124"/>
    <w:rsid w:val="00A47502"/>
    <w:rsid w:val="00A50D3C"/>
    <w:rsid w:val="00A5248A"/>
    <w:rsid w:val="00A57264"/>
    <w:rsid w:val="00A600B6"/>
    <w:rsid w:val="00A61DBB"/>
    <w:rsid w:val="00A64D0C"/>
    <w:rsid w:val="00A65D29"/>
    <w:rsid w:val="00A660AC"/>
    <w:rsid w:val="00A7273D"/>
    <w:rsid w:val="00A75C5A"/>
    <w:rsid w:val="00A81D99"/>
    <w:rsid w:val="00A82542"/>
    <w:rsid w:val="00A84E64"/>
    <w:rsid w:val="00A86145"/>
    <w:rsid w:val="00A8740B"/>
    <w:rsid w:val="00A87E39"/>
    <w:rsid w:val="00A87E8E"/>
    <w:rsid w:val="00A91DC8"/>
    <w:rsid w:val="00A9277B"/>
    <w:rsid w:val="00A927EF"/>
    <w:rsid w:val="00A93AEF"/>
    <w:rsid w:val="00A93B05"/>
    <w:rsid w:val="00A93F78"/>
    <w:rsid w:val="00A94DD8"/>
    <w:rsid w:val="00A9655C"/>
    <w:rsid w:val="00A968C2"/>
    <w:rsid w:val="00AA0650"/>
    <w:rsid w:val="00AA15F0"/>
    <w:rsid w:val="00AA3386"/>
    <w:rsid w:val="00AA4797"/>
    <w:rsid w:val="00AA7C0D"/>
    <w:rsid w:val="00AB0A63"/>
    <w:rsid w:val="00AB0F30"/>
    <w:rsid w:val="00AB69BA"/>
    <w:rsid w:val="00AB7FBD"/>
    <w:rsid w:val="00AC3727"/>
    <w:rsid w:val="00AC3851"/>
    <w:rsid w:val="00AC78EE"/>
    <w:rsid w:val="00AC7B18"/>
    <w:rsid w:val="00AD10C8"/>
    <w:rsid w:val="00AD294C"/>
    <w:rsid w:val="00AE707E"/>
    <w:rsid w:val="00AE70C0"/>
    <w:rsid w:val="00AF0DBA"/>
    <w:rsid w:val="00AF12CA"/>
    <w:rsid w:val="00AF1D6C"/>
    <w:rsid w:val="00AF2001"/>
    <w:rsid w:val="00AF394E"/>
    <w:rsid w:val="00AF3EDF"/>
    <w:rsid w:val="00AF4593"/>
    <w:rsid w:val="00AF58EB"/>
    <w:rsid w:val="00AF6577"/>
    <w:rsid w:val="00AF7981"/>
    <w:rsid w:val="00B00750"/>
    <w:rsid w:val="00B00BF6"/>
    <w:rsid w:val="00B00D85"/>
    <w:rsid w:val="00B0753E"/>
    <w:rsid w:val="00B1044A"/>
    <w:rsid w:val="00B11701"/>
    <w:rsid w:val="00B11A2D"/>
    <w:rsid w:val="00B12CE0"/>
    <w:rsid w:val="00B12DF3"/>
    <w:rsid w:val="00B1463D"/>
    <w:rsid w:val="00B157F4"/>
    <w:rsid w:val="00B15F0B"/>
    <w:rsid w:val="00B17FC0"/>
    <w:rsid w:val="00B208C7"/>
    <w:rsid w:val="00B2139A"/>
    <w:rsid w:val="00B215F1"/>
    <w:rsid w:val="00B23E02"/>
    <w:rsid w:val="00B257D3"/>
    <w:rsid w:val="00B269C9"/>
    <w:rsid w:val="00B273F9"/>
    <w:rsid w:val="00B27DBD"/>
    <w:rsid w:val="00B301BB"/>
    <w:rsid w:val="00B305D5"/>
    <w:rsid w:val="00B30D0D"/>
    <w:rsid w:val="00B3248A"/>
    <w:rsid w:val="00B33C02"/>
    <w:rsid w:val="00B41316"/>
    <w:rsid w:val="00B42C98"/>
    <w:rsid w:val="00B5165B"/>
    <w:rsid w:val="00B518BD"/>
    <w:rsid w:val="00B52DB2"/>
    <w:rsid w:val="00B52F91"/>
    <w:rsid w:val="00B54642"/>
    <w:rsid w:val="00B6058A"/>
    <w:rsid w:val="00B6281E"/>
    <w:rsid w:val="00B636E0"/>
    <w:rsid w:val="00B63C9F"/>
    <w:rsid w:val="00B64559"/>
    <w:rsid w:val="00B65C39"/>
    <w:rsid w:val="00B66419"/>
    <w:rsid w:val="00B678DC"/>
    <w:rsid w:val="00B7042F"/>
    <w:rsid w:val="00B70817"/>
    <w:rsid w:val="00B73E8E"/>
    <w:rsid w:val="00B744CD"/>
    <w:rsid w:val="00B74AF0"/>
    <w:rsid w:val="00B77404"/>
    <w:rsid w:val="00B801A4"/>
    <w:rsid w:val="00B81317"/>
    <w:rsid w:val="00B813AA"/>
    <w:rsid w:val="00B835C2"/>
    <w:rsid w:val="00B8413B"/>
    <w:rsid w:val="00B86B38"/>
    <w:rsid w:val="00B86D52"/>
    <w:rsid w:val="00B86EE8"/>
    <w:rsid w:val="00B91DA5"/>
    <w:rsid w:val="00B93E0E"/>
    <w:rsid w:val="00B93ED5"/>
    <w:rsid w:val="00B955C7"/>
    <w:rsid w:val="00BA24FA"/>
    <w:rsid w:val="00BA34F8"/>
    <w:rsid w:val="00BA3E92"/>
    <w:rsid w:val="00BA41F4"/>
    <w:rsid w:val="00BB169C"/>
    <w:rsid w:val="00BB253B"/>
    <w:rsid w:val="00BB2846"/>
    <w:rsid w:val="00BB6589"/>
    <w:rsid w:val="00BB6A8B"/>
    <w:rsid w:val="00BB745B"/>
    <w:rsid w:val="00BC0BA0"/>
    <w:rsid w:val="00BC1D94"/>
    <w:rsid w:val="00BC29DB"/>
    <w:rsid w:val="00BD1978"/>
    <w:rsid w:val="00BD1D9C"/>
    <w:rsid w:val="00BD5CDE"/>
    <w:rsid w:val="00BD5EEE"/>
    <w:rsid w:val="00BE1024"/>
    <w:rsid w:val="00BE151E"/>
    <w:rsid w:val="00BE16F7"/>
    <w:rsid w:val="00BE2507"/>
    <w:rsid w:val="00BE499E"/>
    <w:rsid w:val="00BE49BD"/>
    <w:rsid w:val="00BE4B12"/>
    <w:rsid w:val="00BE541E"/>
    <w:rsid w:val="00BE7B99"/>
    <w:rsid w:val="00BF03C0"/>
    <w:rsid w:val="00BF0619"/>
    <w:rsid w:val="00BF08C7"/>
    <w:rsid w:val="00BF092B"/>
    <w:rsid w:val="00BF0D98"/>
    <w:rsid w:val="00BF3400"/>
    <w:rsid w:val="00BF3723"/>
    <w:rsid w:val="00BF779F"/>
    <w:rsid w:val="00C00B34"/>
    <w:rsid w:val="00C02220"/>
    <w:rsid w:val="00C02811"/>
    <w:rsid w:val="00C05E58"/>
    <w:rsid w:val="00C062B2"/>
    <w:rsid w:val="00C070BA"/>
    <w:rsid w:val="00C10374"/>
    <w:rsid w:val="00C104CA"/>
    <w:rsid w:val="00C10854"/>
    <w:rsid w:val="00C13AB1"/>
    <w:rsid w:val="00C13CE8"/>
    <w:rsid w:val="00C16A91"/>
    <w:rsid w:val="00C173AA"/>
    <w:rsid w:val="00C20247"/>
    <w:rsid w:val="00C21271"/>
    <w:rsid w:val="00C21650"/>
    <w:rsid w:val="00C21820"/>
    <w:rsid w:val="00C21B44"/>
    <w:rsid w:val="00C252B3"/>
    <w:rsid w:val="00C2558E"/>
    <w:rsid w:val="00C26091"/>
    <w:rsid w:val="00C26910"/>
    <w:rsid w:val="00C373DD"/>
    <w:rsid w:val="00C42158"/>
    <w:rsid w:val="00C4404A"/>
    <w:rsid w:val="00C44CCA"/>
    <w:rsid w:val="00C45ED0"/>
    <w:rsid w:val="00C46648"/>
    <w:rsid w:val="00C479FF"/>
    <w:rsid w:val="00C47D84"/>
    <w:rsid w:val="00C51BD1"/>
    <w:rsid w:val="00C52396"/>
    <w:rsid w:val="00C53236"/>
    <w:rsid w:val="00C5445C"/>
    <w:rsid w:val="00C54E69"/>
    <w:rsid w:val="00C55D10"/>
    <w:rsid w:val="00C56D18"/>
    <w:rsid w:val="00C63DC6"/>
    <w:rsid w:val="00C66F65"/>
    <w:rsid w:val="00C671E9"/>
    <w:rsid w:val="00C70686"/>
    <w:rsid w:val="00C74110"/>
    <w:rsid w:val="00C76DF5"/>
    <w:rsid w:val="00C7732F"/>
    <w:rsid w:val="00C80C13"/>
    <w:rsid w:val="00C82639"/>
    <w:rsid w:val="00C8408A"/>
    <w:rsid w:val="00C95FAA"/>
    <w:rsid w:val="00C96A13"/>
    <w:rsid w:val="00CA2422"/>
    <w:rsid w:val="00CA5B54"/>
    <w:rsid w:val="00CB292B"/>
    <w:rsid w:val="00CB295A"/>
    <w:rsid w:val="00CB2B46"/>
    <w:rsid w:val="00CB5D04"/>
    <w:rsid w:val="00CB615D"/>
    <w:rsid w:val="00CB7680"/>
    <w:rsid w:val="00CC151A"/>
    <w:rsid w:val="00CC2577"/>
    <w:rsid w:val="00CC29C7"/>
    <w:rsid w:val="00CC384A"/>
    <w:rsid w:val="00CC4F00"/>
    <w:rsid w:val="00CC75AA"/>
    <w:rsid w:val="00CD2029"/>
    <w:rsid w:val="00CD23C6"/>
    <w:rsid w:val="00CD286F"/>
    <w:rsid w:val="00CD4128"/>
    <w:rsid w:val="00CD5F4A"/>
    <w:rsid w:val="00CD6953"/>
    <w:rsid w:val="00CE0912"/>
    <w:rsid w:val="00CE0CC0"/>
    <w:rsid w:val="00CE1138"/>
    <w:rsid w:val="00CE222B"/>
    <w:rsid w:val="00CE3DF9"/>
    <w:rsid w:val="00CE4471"/>
    <w:rsid w:val="00CE679F"/>
    <w:rsid w:val="00CE68D6"/>
    <w:rsid w:val="00CF1CAD"/>
    <w:rsid w:val="00CF659B"/>
    <w:rsid w:val="00CF719C"/>
    <w:rsid w:val="00CF75BE"/>
    <w:rsid w:val="00D01288"/>
    <w:rsid w:val="00D01D88"/>
    <w:rsid w:val="00D0328C"/>
    <w:rsid w:val="00D0374E"/>
    <w:rsid w:val="00D03D63"/>
    <w:rsid w:val="00D04B8A"/>
    <w:rsid w:val="00D04C9B"/>
    <w:rsid w:val="00D05625"/>
    <w:rsid w:val="00D06C23"/>
    <w:rsid w:val="00D11480"/>
    <w:rsid w:val="00D16C55"/>
    <w:rsid w:val="00D17A7C"/>
    <w:rsid w:val="00D205A8"/>
    <w:rsid w:val="00D21609"/>
    <w:rsid w:val="00D22149"/>
    <w:rsid w:val="00D233AD"/>
    <w:rsid w:val="00D2389A"/>
    <w:rsid w:val="00D25C3C"/>
    <w:rsid w:val="00D2631C"/>
    <w:rsid w:val="00D26376"/>
    <w:rsid w:val="00D27344"/>
    <w:rsid w:val="00D36B16"/>
    <w:rsid w:val="00D40105"/>
    <w:rsid w:val="00D40266"/>
    <w:rsid w:val="00D409F0"/>
    <w:rsid w:val="00D40E34"/>
    <w:rsid w:val="00D420C7"/>
    <w:rsid w:val="00D42FFC"/>
    <w:rsid w:val="00D431F4"/>
    <w:rsid w:val="00D45310"/>
    <w:rsid w:val="00D475C1"/>
    <w:rsid w:val="00D55EC3"/>
    <w:rsid w:val="00D566E2"/>
    <w:rsid w:val="00D56784"/>
    <w:rsid w:val="00D5705A"/>
    <w:rsid w:val="00D57F28"/>
    <w:rsid w:val="00D617CC"/>
    <w:rsid w:val="00D62A5D"/>
    <w:rsid w:val="00D6393A"/>
    <w:rsid w:val="00D63A13"/>
    <w:rsid w:val="00D644B9"/>
    <w:rsid w:val="00D64E3B"/>
    <w:rsid w:val="00D6563E"/>
    <w:rsid w:val="00D65F08"/>
    <w:rsid w:val="00D66327"/>
    <w:rsid w:val="00D71B04"/>
    <w:rsid w:val="00D73896"/>
    <w:rsid w:val="00D73A88"/>
    <w:rsid w:val="00D75101"/>
    <w:rsid w:val="00D756E0"/>
    <w:rsid w:val="00D75DFC"/>
    <w:rsid w:val="00D81F14"/>
    <w:rsid w:val="00D83166"/>
    <w:rsid w:val="00D84DA6"/>
    <w:rsid w:val="00D853C5"/>
    <w:rsid w:val="00D85DD4"/>
    <w:rsid w:val="00D934AF"/>
    <w:rsid w:val="00DA2F97"/>
    <w:rsid w:val="00DA30D9"/>
    <w:rsid w:val="00DA37A3"/>
    <w:rsid w:val="00DA4C5C"/>
    <w:rsid w:val="00DA4CDC"/>
    <w:rsid w:val="00DA5058"/>
    <w:rsid w:val="00DA61C8"/>
    <w:rsid w:val="00DB0281"/>
    <w:rsid w:val="00DB20F8"/>
    <w:rsid w:val="00DB251B"/>
    <w:rsid w:val="00DB56AE"/>
    <w:rsid w:val="00DB695D"/>
    <w:rsid w:val="00DB6E48"/>
    <w:rsid w:val="00DC2928"/>
    <w:rsid w:val="00DC2DBB"/>
    <w:rsid w:val="00DC3534"/>
    <w:rsid w:val="00DC3E6B"/>
    <w:rsid w:val="00DC3F6F"/>
    <w:rsid w:val="00DC464B"/>
    <w:rsid w:val="00DC4AD5"/>
    <w:rsid w:val="00DC6FC6"/>
    <w:rsid w:val="00DD27AD"/>
    <w:rsid w:val="00DD4FD4"/>
    <w:rsid w:val="00DD65E1"/>
    <w:rsid w:val="00DE5A46"/>
    <w:rsid w:val="00DE7846"/>
    <w:rsid w:val="00DF58F5"/>
    <w:rsid w:val="00E00290"/>
    <w:rsid w:val="00E0737F"/>
    <w:rsid w:val="00E07C19"/>
    <w:rsid w:val="00E116A5"/>
    <w:rsid w:val="00E11786"/>
    <w:rsid w:val="00E14A79"/>
    <w:rsid w:val="00E15241"/>
    <w:rsid w:val="00E17D4B"/>
    <w:rsid w:val="00E25BC9"/>
    <w:rsid w:val="00E26DA0"/>
    <w:rsid w:val="00E3113D"/>
    <w:rsid w:val="00E31CA0"/>
    <w:rsid w:val="00E36224"/>
    <w:rsid w:val="00E36B4F"/>
    <w:rsid w:val="00E37EC0"/>
    <w:rsid w:val="00E4039B"/>
    <w:rsid w:val="00E42910"/>
    <w:rsid w:val="00E4395C"/>
    <w:rsid w:val="00E4726D"/>
    <w:rsid w:val="00E47EF6"/>
    <w:rsid w:val="00E52A9D"/>
    <w:rsid w:val="00E52ADB"/>
    <w:rsid w:val="00E53EDB"/>
    <w:rsid w:val="00E53F80"/>
    <w:rsid w:val="00E5571B"/>
    <w:rsid w:val="00E57E7E"/>
    <w:rsid w:val="00E62680"/>
    <w:rsid w:val="00E62B23"/>
    <w:rsid w:val="00E64456"/>
    <w:rsid w:val="00E65664"/>
    <w:rsid w:val="00E65E8D"/>
    <w:rsid w:val="00E65EF4"/>
    <w:rsid w:val="00E66B50"/>
    <w:rsid w:val="00E70558"/>
    <w:rsid w:val="00E70694"/>
    <w:rsid w:val="00E71EA1"/>
    <w:rsid w:val="00E7217A"/>
    <w:rsid w:val="00E7271C"/>
    <w:rsid w:val="00E7424E"/>
    <w:rsid w:val="00E763D0"/>
    <w:rsid w:val="00E80B3F"/>
    <w:rsid w:val="00E828C0"/>
    <w:rsid w:val="00E85830"/>
    <w:rsid w:val="00E87B90"/>
    <w:rsid w:val="00E912B7"/>
    <w:rsid w:val="00E9183A"/>
    <w:rsid w:val="00E9667F"/>
    <w:rsid w:val="00EA164D"/>
    <w:rsid w:val="00EA277B"/>
    <w:rsid w:val="00EA396D"/>
    <w:rsid w:val="00EA6A8A"/>
    <w:rsid w:val="00EB0F73"/>
    <w:rsid w:val="00EB1235"/>
    <w:rsid w:val="00EB1C69"/>
    <w:rsid w:val="00EB4280"/>
    <w:rsid w:val="00EB4E79"/>
    <w:rsid w:val="00EB6824"/>
    <w:rsid w:val="00EC0470"/>
    <w:rsid w:val="00EC1BB4"/>
    <w:rsid w:val="00EC3EB8"/>
    <w:rsid w:val="00EC4FC5"/>
    <w:rsid w:val="00ED088D"/>
    <w:rsid w:val="00ED09FB"/>
    <w:rsid w:val="00ED1987"/>
    <w:rsid w:val="00ED3417"/>
    <w:rsid w:val="00ED34DD"/>
    <w:rsid w:val="00ED3859"/>
    <w:rsid w:val="00ED3B3E"/>
    <w:rsid w:val="00ED7A85"/>
    <w:rsid w:val="00ED7F59"/>
    <w:rsid w:val="00EE34A0"/>
    <w:rsid w:val="00EE4302"/>
    <w:rsid w:val="00EE654F"/>
    <w:rsid w:val="00EE680A"/>
    <w:rsid w:val="00EE70DB"/>
    <w:rsid w:val="00EF13F9"/>
    <w:rsid w:val="00EF1520"/>
    <w:rsid w:val="00EF2579"/>
    <w:rsid w:val="00EF41C5"/>
    <w:rsid w:val="00EF56A1"/>
    <w:rsid w:val="00EF5CE6"/>
    <w:rsid w:val="00EF6E6E"/>
    <w:rsid w:val="00EF704D"/>
    <w:rsid w:val="00EF752C"/>
    <w:rsid w:val="00F00FE3"/>
    <w:rsid w:val="00F0298F"/>
    <w:rsid w:val="00F049F2"/>
    <w:rsid w:val="00F058C0"/>
    <w:rsid w:val="00F06974"/>
    <w:rsid w:val="00F100A7"/>
    <w:rsid w:val="00F11854"/>
    <w:rsid w:val="00F173C9"/>
    <w:rsid w:val="00F20A87"/>
    <w:rsid w:val="00F21B1A"/>
    <w:rsid w:val="00F21CE1"/>
    <w:rsid w:val="00F2201F"/>
    <w:rsid w:val="00F22FE2"/>
    <w:rsid w:val="00F2345E"/>
    <w:rsid w:val="00F24C1F"/>
    <w:rsid w:val="00F25558"/>
    <w:rsid w:val="00F260CC"/>
    <w:rsid w:val="00F304DC"/>
    <w:rsid w:val="00F32A1D"/>
    <w:rsid w:val="00F344A8"/>
    <w:rsid w:val="00F3500A"/>
    <w:rsid w:val="00F37748"/>
    <w:rsid w:val="00F40F1F"/>
    <w:rsid w:val="00F41357"/>
    <w:rsid w:val="00F41E8E"/>
    <w:rsid w:val="00F43C00"/>
    <w:rsid w:val="00F4444F"/>
    <w:rsid w:val="00F4662C"/>
    <w:rsid w:val="00F505EB"/>
    <w:rsid w:val="00F54A22"/>
    <w:rsid w:val="00F5652F"/>
    <w:rsid w:val="00F61C00"/>
    <w:rsid w:val="00F63868"/>
    <w:rsid w:val="00F63A6D"/>
    <w:rsid w:val="00F65993"/>
    <w:rsid w:val="00F66330"/>
    <w:rsid w:val="00F6722C"/>
    <w:rsid w:val="00F71378"/>
    <w:rsid w:val="00F72C1D"/>
    <w:rsid w:val="00F74D84"/>
    <w:rsid w:val="00F83CE7"/>
    <w:rsid w:val="00F83D1F"/>
    <w:rsid w:val="00F83F3C"/>
    <w:rsid w:val="00F865E7"/>
    <w:rsid w:val="00F87480"/>
    <w:rsid w:val="00F87FAA"/>
    <w:rsid w:val="00F90C59"/>
    <w:rsid w:val="00F9227A"/>
    <w:rsid w:val="00F959DE"/>
    <w:rsid w:val="00F97027"/>
    <w:rsid w:val="00F975FC"/>
    <w:rsid w:val="00FA15EE"/>
    <w:rsid w:val="00FA2BAF"/>
    <w:rsid w:val="00FA3254"/>
    <w:rsid w:val="00FA3433"/>
    <w:rsid w:val="00FB1242"/>
    <w:rsid w:val="00FB12E2"/>
    <w:rsid w:val="00FB1DCF"/>
    <w:rsid w:val="00FB1DE0"/>
    <w:rsid w:val="00FB2A4D"/>
    <w:rsid w:val="00FB2FB9"/>
    <w:rsid w:val="00FB3101"/>
    <w:rsid w:val="00FB3EE1"/>
    <w:rsid w:val="00FB4EBC"/>
    <w:rsid w:val="00FB61B2"/>
    <w:rsid w:val="00FB69A7"/>
    <w:rsid w:val="00FC1A1A"/>
    <w:rsid w:val="00FC387C"/>
    <w:rsid w:val="00FC5557"/>
    <w:rsid w:val="00FC696E"/>
    <w:rsid w:val="00FC6F27"/>
    <w:rsid w:val="00FD0B9C"/>
    <w:rsid w:val="00FD1EAC"/>
    <w:rsid w:val="00FD48C9"/>
    <w:rsid w:val="00FD51E3"/>
    <w:rsid w:val="00FD685C"/>
    <w:rsid w:val="00FD6C18"/>
    <w:rsid w:val="00FD6FE7"/>
    <w:rsid w:val="00FE1418"/>
    <w:rsid w:val="00FE2E62"/>
    <w:rsid w:val="00FE5912"/>
    <w:rsid w:val="00FE5F16"/>
    <w:rsid w:val="00FF1670"/>
    <w:rsid w:val="00FF3CD0"/>
    <w:rsid w:val="00FF5806"/>
    <w:rsid w:val="00FF61E1"/>
    <w:rsid w:val="00FF7F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style>
  <w:style w:type="paragraph" w:styleId="1">
    <w:name w:val="heading 1"/>
    <w:basedOn w:val="a6"/>
    <w:next w:val="a6"/>
    <w:link w:val="1Char"/>
    <w:uiPriority w:val="9"/>
    <w:qFormat/>
    <w:rsid w:val="00247A7F"/>
    <w:pPr>
      <w:keepNext/>
      <w:keepLines/>
      <w:spacing w:before="340" w:after="330" w:line="578" w:lineRule="auto"/>
      <w:outlineLvl w:val="0"/>
    </w:pPr>
    <w:rPr>
      <w:b/>
      <w:bCs/>
      <w:kern w:val="44"/>
      <w:sz w:val="44"/>
      <w:szCs w:val="44"/>
    </w:rPr>
  </w:style>
  <w:style w:type="paragraph" w:styleId="2">
    <w:name w:val="heading 2"/>
    <w:basedOn w:val="a6"/>
    <w:next w:val="a6"/>
    <w:link w:val="2Char"/>
    <w:uiPriority w:val="9"/>
    <w:unhideWhenUsed/>
    <w:qFormat/>
    <w:rsid w:val="00E71EA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6"/>
    <w:link w:val="3Char"/>
    <w:uiPriority w:val="9"/>
    <w:qFormat/>
    <w:rsid w:val="00B7042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目次、标准名称标题"/>
    <w:basedOn w:val="a6"/>
    <w:next w:val="a6"/>
    <w:rsid w:val="001F529F"/>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styleId="ab">
    <w:name w:val="List Paragraph"/>
    <w:basedOn w:val="a6"/>
    <w:uiPriority w:val="34"/>
    <w:qFormat/>
    <w:rsid w:val="00F3500A"/>
    <w:pPr>
      <w:ind w:firstLineChars="200" w:firstLine="420"/>
    </w:pPr>
  </w:style>
  <w:style w:type="paragraph" w:styleId="ac">
    <w:name w:val="header"/>
    <w:basedOn w:val="a6"/>
    <w:link w:val="Char"/>
    <w:uiPriority w:val="99"/>
    <w:unhideWhenUsed/>
    <w:rsid w:val="000911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7"/>
    <w:link w:val="ac"/>
    <w:uiPriority w:val="99"/>
    <w:rsid w:val="000911C2"/>
    <w:rPr>
      <w:sz w:val="18"/>
      <w:szCs w:val="18"/>
    </w:rPr>
  </w:style>
  <w:style w:type="paragraph" w:styleId="ad">
    <w:name w:val="footer"/>
    <w:basedOn w:val="a6"/>
    <w:link w:val="Char0"/>
    <w:uiPriority w:val="99"/>
    <w:unhideWhenUsed/>
    <w:rsid w:val="000911C2"/>
    <w:pPr>
      <w:tabs>
        <w:tab w:val="center" w:pos="4153"/>
        <w:tab w:val="right" w:pos="8306"/>
      </w:tabs>
      <w:snapToGrid w:val="0"/>
      <w:jc w:val="left"/>
    </w:pPr>
    <w:rPr>
      <w:sz w:val="18"/>
      <w:szCs w:val="18"/>
    </w:rPr>
  </w:style>
  <w:style w:type="character" w:customStyle="1" w:styleId="Char0">
    <w:name w:val="页脚 Char"/>
    <w:basedOn w:val="a7"/>
    <w:link w:val="ad"/>
    <w:uiPriority w:val="99"/>
    <w:rsid w:val="000911C2"/>
    <w:rPr>
      <w:sz w:val="18"/>
      <w:szCs w:val="18"/>
    </w:rPr>
  </w:style>
  <w:style w:type="paragraph" w:customStyle="1" w:styleId="a1">
    <w:name w:val="一级条标题"/>
    <w:next w:val="a6"/>
    <w:rsid w:val="00290DBD"/>
    <w:pPr>
      <w:numPr>
        <w:ilvl w:val="1"/>
        <w:numId w:val="5"/>
      </w:numPr>
      <w:spacing w:beforeLines="50" w:afterLines="50"/>
      <w:outlineLvl w:val="2"/>
    </w:pPr>
    <w:rPr>
      <w:rFonts w:ascii="黑体" w:eastAsia="黑体" w:hAnsi="Times New Roman" w:cs="Times New Roman"/>
      <w:kern w:val="0"/>
      <w:szCs w:val="21"/>
    </w:rPr>
  </w:style>
  <w:style w:type="paragraph" w:customStyle="1" w:styleId="a0">
    <w:name w:val="章标题"/>
    <w:next w:val="a6"/>
    <w:rsid w:val="00290DBD"/>
    <w:pPr>
      <w:numPr>
        <w:numId w:val="5"/>
      </w:numPr>
      <w:spacing w:beforeLines="100" w:afterLines="100"/>
      <w:jc w:val="both"/>
      <w:outlineLvl w:val="1"/>
    </w:pPr>
    <w:rPr>
      <w:rFonts w:ascii="黑体" w:eastAsia="黑体" w:hAnsi="Times New Roman" w:cs="Times New Roman"/>
      <w:kern w:val="0"/>
      <w:szCs w:val="20"/>
    </w:rPr>
  </w:style>
  <w:style w:type="paragraph" w:customStyle="1" w:styleId="a2">
    <w:name w:val="二级条标题"/>
    <w:basedOn w:val="a1"/>
    <w:next w:val="a6"/>
    <w:rsid w:val="00290DBD"/>
    <w:pPr>
      <w:numPr>
        <w:ilvl w:val="2"/>
      </w:numPr>
      <w:spacing w:before="50" w:after="50"/>
      <w:outlineLvl w:val="3"/>
    </w:pPr>
  </w:style>
  <w:style w:type="paragraph" w:customStyle="1" w:styleId="a3">
    <w:name w:val="三级条标题"/>
    <w:basedOn w:val="a2"/>
    <w:next w:val="a6"/>
    <w:rsid w:val="00290DBD"/>
    <w:pPr>
      <w:numPr>
        <w:ilvl w:val="3"/>
      </w:numPr>
      <w:outlineLvl w:val="4"/>
    </w:pPr>
  </w:style>
  <w:style w:type="paragraph" w:customStyle="1" w:styleId="a4">
    <w:name w:val="四级条标题"/>
    <w:basedOn w:val="a3"/>
    <w:next w:val="a6"/>
    <w:rsid w:val="00290DBD"/>
    <w:pPr>
      <w:numPr>
        <w:ilvl w:val="4"/>
      </w:numPr>
      <w:outlineLvl w:val="5"/>
    </w:pPr>
  </w:style>
  <w:style w:type="paragraph" w:customStyle="1" w:styleId="a5">
    <w:name w:val="五级条标题"/>
    <w:basedOn w:val="a4"/>
    <w:next w:val="a6"/>
    <w:rsid w:val="00290DBD"/>
    <w:pPr>
      <w:numPr>
        <w:ilvl w:val="5"/>
      </w:numPr>
      <w:outlineLvl w:val="6"/>
    </w:pPr>
  </w:style>
  <w:style w:type="character" w:styleId="ae">
    <w:name w:val="Hyperlink"/>
    <w:basedOn w:val="a7"/>
    <w:uiPriority w:val="99"/>
    <w:unhideWhenUsed/>
    <w:rsid w:val="00FF1670"/>
    <w:rPr>
      <w:color w:val="0000CC"/>
      <w:u w:val="single"/>
    </w:rPr>
  </w:style>
  <w:style w:type="paragraph" w:styleId="z-">
    <w:name w:val="HTML Top of Form"/>
    <w:basedOn w:val="a6"/>
    <w:next w:val="a6"/>
    <w:link w:val="z-Char"/>
    <w:hidden/>
    <w:uiPriority w:val="99"/>
    <w:semiHidden/>
    <w:unhideWhenUsed/>
    <w:rsid w:val="00810D77"/>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7"/>
    <w:link w:val="z-"/>
    <w:uiPriority w:val="99"/>
    <w:semiHidden/>
    <w:rsid w:val="00810D77"/>
    <w:rPr>
      <w:rFonts w:ascii="Arial" w:eastAsia="宋体" w:hAnsi="Arial" w:cs="Arial"/>
      <w:vanish/>
      <w:kern w:val="0"/>
      <w:sz w:val="16"/>
      <w:szCs w:val="16"/>
    </w:rPr>
  </w:style>
  <w:style w:type="paragraph" w:customStyle="1" w:styleId="af">
    <w:name w:val="段"/>
    <w:link w:val="Char1"/>
    <w:rsid w:val="00B33C02"/>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1">
    <w:name w:val="段 Char"/>
    <w:basedOn w:val="a7"/>
    <w:link w:val="af"/>
    <w:rsid w:val="00B33C02"/>
    <w:rPr>
      <w:rFonts w:ascii="宋体" w:eastAsia="宋体" w:hAnsi="Times New Roman" w:cs="Times New Roman"/>
      <w:noProof/>
      <w:kern w:val="0"/>
      <w:szCs w:val="20"/>
    </w:rPr>
  </w:style>
  <w:style w:type="character" w:customStyle="1" w:styleId="tsname">
    <w:name w:val="tsname"/>
    <w:basedOn w:val="a7"/>
    <w:rsid w:val="001365F7"/>
  </w:style>
  <w:style w:type="character" w:customStyle="1" w:styleId="3Char">
    <w:name w:val="标题 3 Char"/>
    <w:basedOn w:val="a7"/>
    <w:link w:val="3"/>
    <w:uiPriority w:val="9"/>
    <w:rsid w:val="00B7042F"/>
    <w:rPr>
      <w:rFonts w:ascii="宋体" w:eastAsia="宋体" w:hAnsi="宋体" w:cs="宋体"/>
      <w:b/>
      <w:bCs/>
      <w:kern w:val="0"/>
      <w:sz w:val="27"/>
      <w:szCs w:val="27"/>
    </w:rPr>
  </w:style>
  <w:style w:type="character" w:styleId="af0">
    <w:name w:val="Strong"/>
    <w:basedOn w:val="a7"/>
    <w:uiPriority w:val="22"/>
    <w:qFormat/>
    <w:rsid w:val="00B7042F"/>
    <w:rPr>
      <w:b/>
      <w:bCs/>
    </w:rPr>
  </w:style>
  <w:style w:type="paragraph" w:customStyle="1" w:styleId="a">
    <w:name w:val="注×：（正文）"/>
    <w:rsid w:val="00EA277B"/>
    <w:pPr>
      <w:numPr>
        <w:numId w:val="10"/>
      </w:numPr>
      <w:jc w:val="both"/>
    </w:pPr>
    <w:rPr>
      <w:rFonts w:ascii="宋体" w:eastAsia="宋体" w:hAnsi="Times New Roman" w:cs="Times New Roman"/>
      <w:kern w:val="0"/>
      <w:sz w:val="18"/>
      <w:szCs w:val="18"/>
    </w:rPr>
  </w:style>
  <w:style w:type="character" w:styleId="af1">
    <w:name w:val="Emphasis"/>
    <w:basedOn w:val="a7"/>
    <w:uiPriority w:val="20"/>
    <w:qFormat/>
    <w:rsid w:val="005C3E8F"/>
    <w:rPr>
      <w:i w:val="0"/>
      <w:iCs w:val="0"/>
      <w:color w:val="CC0000"/>
    </w:rPr>
  </w:style>
  <w:style w:type="paragraph" w:styleId="af2">
    <w:name w:val="Normal (Web)"/>
    <w:basedOn w:val="a6"/>
    <w:uiPriority w:val="99"/>
    <w:semiHidden/>
    <w:unhideWhenUsed/>
    <w:rsid w:val="00974B90"/>
    <w:pPr>
      <w:widowControl/>
      <w:spacing w:before="100" w:beforeAutospacing="1" w:after="100" w:afterAutospacing="1"/>
      <w:jc w:val="left"/>
    </w:pPr>
    <w:rPr>
      <w:rFonts w:ascii="宋体" w:eastAsia="宋体" w:hAnsi="宋体" w:cs="宋体"/>
      <w:kern w:val="0"/>
      <w:sz w:val="24"/>
      <w:szCs w:val="24"/>
    </w:rPr>
  </w:style>
  <w:style w:type="table" w:styleId="af3">
    <w:name w:val="Table Grid"/>
    <w:basedOn w:val="a8"/>
    <w:uiPriority w:val="59"/>
    <w:rsid w:val="009756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Balloon Text"/>
    <w:basedOn w:val="a6"/>
    <w:link w:val="Char2"/>
    <w:uiPriority w:val="99"/>
    <w:semiHidden/>
    <w:unhideWhenUsed/>
    <w:rsid w:val="003A5D76"/>
    <w:rPr>
      <w:sz w:val="18"/>
      <w:szCs w:val="18"/>
    </w:rPr>
  </w:style>
  <w:style w:type="character" w:customStyle="1" w:styleId="Char2">
    <w:name w:val="批注框文本 Char"/>
    <w:basedOn w:val="a7"/>
    <w:link w:val="af4"/>
    <w:uiPriority w:val="99"/>
    <w:semiHidden/>
    <w:rsid w:val="003A5D76"/>
    <w:rPr>
      <w:sz w:val="18"/>
      <w:szCs w:val="18"/>
    </w:rPr>
  </w:style>
  <w:style w:type="character" w:customStyle="1" w:styleId="2Char">
    <w:name w:val="标题 2 Char"/>
    <w:basedOn w:val="a7"/>
    <w:link w:val="2"/>
    <w:uiPriority w:val="9"/>
    <w:rsid w:val="00E71EA1"/>
    <w:rPr>
      <w:rFonts w:asciiTheme="majorHAnsi" w:eastAsiaTheme="majorEastAsia" w:hAnsiTheme="majorHAnsi" w:cstheme="majorBidi"/>
      <w:b/>
      <w:bCs/>
      <w:sz w:val="32"/>
      <w:szCs w:val="32"/>
    </w:rPr>
  </w:style>
  <w:style w:type="paragraph" w:customStyle="1" w:styleId="af5">
    <w:name w:val="二级无"/>
    <w:basedOn w:val="a2"/>
    <w:rsid w:val="007440D1"/>
    <w:pPr>
      <w:numPr>
        <w:ilvl w:val="0"/>
        <w:numId w:val="0"/>
      </w:numPr>
      <w:spacing w:beforeLines="0" w:afterLines="0"/>
      <w:ind w:left="1260" w:hanging="420"/>
    </w:pPr>
    <w:rPr>
      <w:rFonts w:ascii="宋体" w:eastAsia="宋体"/>
    </w:rPr>
  </w:style>
  <w:style w:type="character" w:customStyle="1" w:styleId="k2fvmvwr168">
    <w:name w:val="k2fvmvwr168"/>
    <w:basedOn w:val="a7"/>
    <w:rsid w:val="0062797F"/>
  </w:style>
  <w:style w:type="character" w:customStyle="1" w:styleId="x3enomuv2m7">
    <w:name w:val="x3enomuv2m7"/>
    <w:basedOn w:val="a7"/>
    <w:rsid w:val="0062797F"/>
  </w:style>
  <w:style w:type="character" w:customStyle="1" w:styleId="zm6olrabive3">
    <w:name w:val="zm6olrabive3"/>
    <w:basedOn w:val="a7"/>
    <w:rsid w:val="0062797F"/>
  </w:style>
  <w:style w:type="character" w:customStyle="1" w:styleId="1Char">
    <w:name w:val="标题 1 Char"/>
    <w:basedOn w:val="a7"/>
    <w:link w:val="1"/>
    <w:uiPriority w:val="9"/>
    <w:rsid w:val="00247A7F"/>
    <w:rPr>
      <w:b/>
      <w:bCs/>
      <w:kern w:val="44"/>
      <w:sz w:val="44"/>
      <w:szCs w:val="44"/>
    </w:rPr>
  </w:style>
  <w:style w:type="paragraph" w:styleId="af6">
    <w:name w:val="No Spacing"/>
    <w:link w:val="Char3"/>
    <w:uiPriority w:val="1"/>
    <w:qFormat/>
    <w:rsid w:val="00040CEA"/>
    <w:rPr>
      <w:kern w:val="0"/>
      <w:sz w:val="22"/>
    </w:rPr>
  </w:style>
  <w:style w:type="character" w:customStyle="1" w:styleId="Char3">
    <w:name w:val="无间隔 Char"/>
    <w:basedOn w:val="a7"/>
    <w:link w:val="af6"/>
    <w:uiPriority w:val="1"/>
    <w:rsid w:val="00040CEA"/>
    <w:rPr>
      <w:kern w:val="0"/>
      <w:sz w:val="22"/>
    </w:rPr>
  </w:style>
  <w:style w:type="paragraph" w:styleId="TOC">
    <w:name w:val="TOC Heading"/>
    <w:basedOn w:val="1"/>
    <w:next w:val="a6"/>
    <w:uiPriority w:val="39"/>
    <w:semiHidden/>
    <w:unhideWhenUsed/>
    <w:qFormat/>
    <w:rsid w:val="006B6F4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6"/>
    <w:next w:val="a6"/>
    <w:autoRedefine/>
    <w:uiPriority w:val="39"/>
    <w:unhideWhenUsed/>
    <w:rsid w:val="00EF6E6E"/>
  </w:style>
  <w:style w:type="paragraph" w:styleId="20">
    <w:name w:val="toc 2"/>
    <w:basedOn w:val="a6"/>
    <w:next w:val="a6"/>
    <w:autoRedefine/>
    <w:uiPriority w:val="39"/>
    <w:unhideWhenUsed/>
    <w:rsid w:val="00EF6E6E"/>
    <w:pPr>
      <w:ind w:leftChars="200" w:left="420"/>
    </w:pPr>
  </w:style>
  <w:style w:type="paragraph" w:styleId="30">
    <w:name w:val="toc 3"/>
    <w:basedOn w:val="a6"/>
    <w:next w:val="a6"/>
    <w:autoRedefine/>
    <w:uiPriority w:val="39"/>
    <w:unhideWhenUsed/>
    <w:rsid w:val="00EF6E6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style>
  <w:style w:type="paragraph" w:styleId="1">
    <w:name w:val="heading 1"/>
    <w:basedOn w:val="a6"/>
    <w:next w:val="a6"/>
    <w:link w:val="1Char"/>
    <w:uiPriority w:val="9"/>
    <w:qFormat/>
    <w:rsid w:val="00247A7F"/>
    <w:pPr>
      <w:keepNext/>
      <w:keepLines/>
      <w:spacing w:before="340" w:after="330" w:line="578" w:lineRule="auto"/>
      <w:outlineLvl w:val="0"/>
    </w:pPr>
    <w:rPr>
      <w:b/>
      <w:bCs/>
      <w:kern w:val="44"/>
      <w:sz w:val="44"/>
      <w:szCs w:val="44"/>
    </w:rPr>
  </w:style>
  <w:style w:type="paragraph" w:styleId="2">
    <w:name w:val="heading 2"/>
    <w:basedOn w:val="a6"/>
    <w:next w:val="a6"/>
    <w:link w:val="2Char"/>
    <w:uiPriority w:val="9"/>
    <w:unhideWhenUsed/>
    <w:qFormat/>
    <w:rsid w:val="00E71EA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6"/>
    <w:link w:val="3Char"/>
    <w:uiPriority w:val="9"/>
    <w:qFormat/>
    <w:rsid w:val="00B7042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目次、标准名称标题"/>
    <w:basedOn w:val="a6"/>
    <w:next w:val="a6"/>
    <w:rsid w:val="001F529F"/>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styleId="ab">
    <w:name w:val="List Paragraph"/>
    <w:basedOn w:val="a6"/>
    <w:uiPriority w:val="34"/>
    <w:qFormat/>
    <w:rsid w:val="00F3500A"/>
    <w:pPr>
      <w:ind w:firstLineChars="200" w:firstLine="420"/>
    </w:pPr>
  </w:style>
  <w:style w:type="paragraph" w:styleId="ac">
    <w:name w:val="header"/>
    <w:basedOn w:val="a6"/>
    <w:link w:val="Char"/>
    <w:uiPriority w:val="99"/>
    <w:unhideWhenUsed/>
    <w:rsid w:val="000911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7"/>
    <w:link w:val="ac"/>
    <w:uiPriority w:val="99"/>
    <w:rsid w:val="000911C2"/>
    <w:rPr>
      <w:sz w:val="18"/>
      <w:szCs w:val="18"/>
    </w:rPr>
  </w:style>
  <w:style w:type="paragraph" w:styleId="ad">
    <w:name w:val="footer"/>
    <w:basedOn w:val="a6"/>
    <w:link w:val="Char0"/>
    <w:uiPriority w:val="99"/>
    <w:unhideWhenUsed/>
    <w:rsid w:val="000911C2"/>
    <w:pPr>
      <w:tabs>
        <w:tab w:val="center" w:pos="4153"/>
        <w:tab w:val="right" w:pos="8306"/>
      </w:tabs>
      <w:snapToGrid w:val="0"/>
      <w:jc w:val="left"/>
    </w:pPr>
    <w:rPr>
      <w:sz w:val="18"/>
      <w:szCs w:val="18"/>
    </w:rPr>
  </w:style>
  <w:style w:type="character" w:customStyle="1" w:styleId="Char0">
    <w:name w:val="页脚 Char"/>
    <w:basedOn w:val="a7"/>
    <w:link w:val="ad"/>
    <w:uiPriority w:val="99"/>
    <w:rsid w:val="000911C2"/>
    <w:rPr>
      <w:sz w:val="18"/>
      <w:szCs w:val="18"/>
    </w:rPr>
  </w:style>
  <w:style w:type="paragraph" w:customStyle="1" w:styleId="a1">
    <w:name w:val="一级条标题"/>
    <w:next w:val="a6"/>
    <w:rsid w:val="00290DBD"/>
    <w:pPr>
      <w:numPr>
        <w:ilvl w:val="1"/>
        <w:numId w:val="5"/>
      </w:numPr>
      <w:spacing w:beforeLines="50" w:afterLines="50"/>
      <w:outlineLvl w:val="2"/>
    </w:pPr>
    <w:rPr>
      <w:rFonts w:ascii="黑体" w:eastAsia="黑体" w:hAnsi="Times New Roman" w:cs="Times New Roman"/>
      <w:kern w:val="0"/>
      <w:szCs w:val="21"/>
    </w:rPr>
  </w:style>
  <w:style w:type="paragraph" w:customStyle="1" w:styleId="a0">
    <w:name w:val="章标题"/>
    <w:next w:val="a6"/>
    <w:rsid w:val="00290DBD"/>
    <w:pPr>
      <w:numPr>
        <w:numId w:val="5"/>
      </w:numPr>
      <w:spacing w:beforeLines="100" w:afterLines="100"/>
      <w:jc w:val="both"/>
      <w:outlineLvl w:val="1"/>
    </w:pPr>
    <w:rPr>
      <w:rFonts w:ascii="黑体" w:eastAsia="黑体" w:hAnsi="Times New Roman" w:cs="Times New Roman"/>
      <w:kern w:val="0"/>
      <w:szCs w:val="20"/>
    </w:rPr>
  </w:style>
  <w:style w:type="paragraph" w:customStyle="1" w:styleId="a2">
    <w:name w:val="二级条标题"/>
    <w:basedOn w:val="a1"/>
    <w:next w:val="a6"/>
    <w:rsid w:val="00290DBD"/>
    <w:pPr>
      <w:numPr>
        <w:ilvl w:val="2"/>
      </w:numPr>
      <w:spacing w:before="50" w:after="50"/>
      <w:outlineLvl w:val="3"/>
    </w:pPr>
  </w:style>
  <w:style w:type="paragraph" w:customStyle="1" w:styleId="a3">
    <w:name w:val="三级条标题"/>
    <w:basedOn w:val="a2"/>
    <w:next w:val="a6"/>
    <w:rsid w:val="00290DBD"/>
    <w:pPr>
      <w:numPr>
        <w:ilvl w:val="3"/>
      </w:numPr>
      <w:outlineLvl w:val="4"/>
    </w:pPr>
  </w:style>
  <w:style w:type="paragraph" w:customStyle="1" w:styleId="a4">
    <w:name w:val="四级条标题"/>
    <w:basedOn w:val="a3"/>
    <w:next w:val="a6"/>
    <w:rsid w:val="00290DBD"/>
    <w:pPr>
      <w:numPr>
        <w:ilvl w:val="4"/>
      </w:numPr>
      <w:outlineLvl w:val="5"/>
    </w:pPr>
  </w:style>
  <w:style w:type="paragraph" w:customStyle="1" w:styleId="a5">
    <w:name w:val="五级条标题"/>
    <w:basedOn w:val="a4"/>
    <w:next w:val="a6"/>
    <w:rsid w:val="00290DBD"/>
    <w:pPr>
      <w:numPr>
        <w:ilvl w:val="5"/>
      </w:numPr>
      <w:outlineLvl w:val="6"/>
    </w:pPr>
  </w:style>
  <w:style w:type="character" w:styleId="ae">
    <w:name w:val="Hyperlink"/>
    <w:basedOn w:val="a7"/>
    <w:uiPriority w:val="99"/>
    <w:unhideWhenUsed/>
    <w:rsid w:val="00FF1670"/>
    <w:rPr>
      <w:color w:val="0000CC"/>
      <w:u w:val="single"/>
    </w:rPr>
  </w:style>
  <w:style w:type="paragraph" w:styleId="z-">
    <w:name w:val="HTML Top of Form"/>
    <w:basedOn w:val="a6"/>
    <w:next w:val="a6"/>
    <w:link w:val="z-Char"/>
    <w:hidden/>
    <w:uiPriority w:val="99"/>
    <w:semiHidden/>
    <w:unhideWhenUsed/>
    <w:rsid w:val="00810D77"/>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7"/>
    <w:link w:val="z-"/>
    <w:uiPriority w:val="99"/>
    <w:semiHidden/>
    <w:rsid w:val="00810D77"/>
    <w:rPr>
      <w:rFonts w:ascii="Arial" w:eastAsia="宋体" w:hAnsi="Arial" w:cs="Arial"/>
      <w:vanish/>
      <w:kern w:val="0"/>
      <w:sz w:val="16"/>
      <w:szCs w:val="16"/>
    </w:rPr>
  </w:style>
  <w:style w:type="paragraph" w:customStyle="1" w:styleId="af">
    <w:name w:val="段"/>
    <w:link w:val="Char1"/>
    <w:rsid w:val="00B33C02"/>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1">
    <w:name w:val="段 Char"/>
    <w:basedOn w:val="a7"/>
    <w:link w:val="af"/>
    <w:rsid w:val="00B33C02"/>
    <w:rPr>
      <w:rFonts w:ascii="宋体" w:eastAsia="宋体" w:hAnsi="Times New Roman" w:cs="Times New Roman"/>
      <w:noProof/>
      <w:kern w:val="0"/>
      <w:szCs w:val="20"/>
    </w:rPr>
  </w:style>
  <w:style w:type="character" w:customStyle="1" w:styleId="tsname">
    <w:name w:val="tsname"/>
    <w:basedOn w:val="a7"/>
    <w:rsid w:val="001365F7"/>
  </w:style>
  <w:style w:type="character" w:customStyle="1" w:styleId="3Char">
    <w:name w:val="标题 3 Char"/>
    <w:basedOn w:val="a7"/>
    <w:link w:val="3"/>
    <w:uiPriority w:val="9"/>
    <w:rsid w:val="00B7042F"/>
    <w:rPr>
      <w:rFonts w:ascii="宋体" w:eastAsia="宋体" w:hAnsi="宋体" w:cs="宋体"/>
      <w:b/>
      <w:bCs/>
      <w:kern w:val="0"/>
      <w:sz w:val="27"/>
      <w:szCs w:val="27"/>
    </w:rPr>
  </w:style>
  <w:style w:type="character" w:styleId="af0">
    <w:name w:val="Strong"/>
    <w:basedOn w:val="a7"/>
    <w:uiPriority w:val="22"/>
    <w:qFormat/>
    <w:rsid w:val="00B7042F"/>
    <w:rPr>
      <w:b/>
      <w:bCs/>
    </w:rPr>
  </w:style>
  <w:style w:type="paragraph" w:customStyle="1" w:styleId="a">
    <w:name w:val="注×：（正文）"/>
    <w:rsid w:val="00EA277B"/>
    <w:pPr>
      <w:numPr>
        <w:numId w:val="10"/>
      </w:numPr>
      <w:jc w:val="both"/>
    </w:pPr>
    <w:rPr>
      <w:rFonts w:ascii="宋体" w:eastAsia="宋体" w:hAnsi="Times New Roman" w:cs="Times New Roman"/>
      <w:kern w:val="0"/>
      <w:sz w:val="18"/>
      <w:szCs w:val="18"/>
    </w:rPr>
  </w:style>
  <w:style w:type="character" w:styleId="af1">
    <w:name w:val="Emphasis"/>
    <w:basedOn w:val="a7"/>
    <w:uiPriority w:val="20"/>
    <w:qFormat/>
    <w:rsid w:val="005C3E8F"/>
    <w:rPr>
      <w:i w:val="0"/>
      <w:iCs w:val="0"/>
      <w:color w:val="CC0000"/>
    </w:rPr>
  </w:style>
  <w:style w:type="paragraph" w:styleId="af2">
    <w:name w:val="Normal (Web)"/>
    <w:basedOn w:val="a6"/>
    <w:uiPriority w:val="99"/>
    <w:semiHidden/>
    <w:unhideWhenUsed/>
    <w:rsid w:val="00974B90"/>
    <w:pPr>
      <w:widowControl/>
      <w:spacing w:before="100" w:beforeAutospacing="1" w:after="100" w:afterAutospacing="1"/>
      <w:jc w:val="left"/>
    </w:pPr>
    <w:rPr>
      <w:rFonts w:ascii="宋体" w:eastAsia="宋体" w:hAnsi="宋体" w:cs="宋体"/>
      <w:kern w:val="0"/>
      <w:sz w:val="24"/>
      <w:szCs w:val="24"/>
    </w:rPr>
  </w:style>
  <w:style w:type="table" w:styleId="af3">
    <w:name w:val="Table Grid"/>
    <w:basedOn w:val="a8"/>
    <w:uiPriority w:val="59"/>
    <w:rsid w:val="009756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Balloon Text"/>
    <w:basedOn w:val="a6"/>
    <w:link w:val="Char2"/>
    <w:uiPriority w:val="99"/>
    <w:semiHidden/>
    <w:unhideWhenUsed/>
    <w:rsid w:val="003A5D76"/>
    <w:rPr>
      <w:sz w:val="18"/>
      <w:szCs w:val="18"/>
    </w:rPr>
  </w:style>
  <w:style w:type="character" w:customStyle="1" w:styleId="Char2">
    <w:name w:val="批注框文本 Char"/>
    <w:basedOn w:val="a7"/>
    <w:link w:val="af4"/>
    <w:uiPriority w:val="99"/>
    <w:semiHidden/>
    <w:rsid w:val="003A5D76"/>
    <w:rPr>
      <w:sz w:val="18"/>
      <w:szCs w:val="18"/>
    </w:rPr>
  </w:style>
  <w:style w:type="character" w:customStyle="1" w:styleId="2Char">
    <w:name w:val="标题 2 Char"/>
    <w:basedOn w:val="a7"/>
    <w:link w:val="2"/>
    <w:uiPriority w:val="9"/>
    <w:rsid w:val="00E71EA1"/>
    <w:rPr>
      <w:rFonts w:asciiTheme="majorHAnsi" w:eastAsiaTheme="majorEastAsia" w:hAnsiTheme="majorHAnsi" w:cstheme="majorBidi"/>
      <w:b/>
      <w:bCs/>
      <w:sz w:val="32"/>
      <w:szCs w:val="32"/>
    </w:rPr>
  </w:style>
  <w:style w:type="paragraph" w:customStyle="1" w:styleId="af5">
    <w:name w:val="二级无"/>
    <w:basedOn w:val="a2"/>
    <w:rsid w:val="007440D1"/>
    <w:pPr>
      <w:numPr>
        <w:ilvl w:val="0"/>
        <w:numId w:val="0"/>
      </w:numPr>
      <w:spacing w:beforeLines="0" w:afterLines="0"/>
      <w:ind w:left="1260" w:hanging="420"/>
    </w:pPr>
    <w:rPr>
      <w:rFonts w:ascii="宋体" w:eastAsia="宋体"/>
    </w:rPr>
  </w:style>
  <w:style w:type="character" w:customStyle="1" w:styleId="k2fvmvwr168">
    <w:name w:val="k2fvmvwr168"/>
    <w:basedOn w:val="a7"/>
    <w:rsid w:val="0062797F"/>
  </w:style>
  <w:style w:type="character" w:customStyle="1" w:styleId="x3enomuv2m7">
    <w:name w:val="x3enomuv2m7"/>
    <w:basedOn w:val="a7"/>
    <w:rsid w:val="0062797F"/>
  </w:style>
  <w:style w:type="character" w:customStyle="1" w:styleId="zm6olrabive3">
    <w:name w:val="zm6olrabive3"/>
    <w:basedOn w:val="a7"/>
    <w:rsid w:val="0062797F"/>
  </w:style>
  <w:style w:type="character" w:customStyle="1" w:styleId="1Char">
    <w:name w:val="标题 1 Char"/>
    <w:basedOn w:val="a7"/>
    <w:link w:val="1"/>
    <w:uiPriority w:val="9"/>
    <w:rsid w:val="00247A7F"/>
    <w:rPr>
      <w:b/>
      <w:bCs/>
      <w:kern w:val="44"/>
      <w:sz w:val="44"/>
      <w:szCs w:val="44"/>
    </w:rPr>
  </w:style>
  <w:style w:type="paragraph" w:styleId="af6">
    <w:name w:val="No Spacing"/>
    <w:link w:val="Char3"/>
    <w:uiPriority w:val="1"/>
    <w:qFormat/>
    <w:rsid w:val="00040CEA"/>
    <w:rPr>
      <w:kern w:val="0"/>
      <w:sz w:val="22"/>
    </w:rPr>
  </w:style>
  <w:style w:type="character" w:customStyle="1" w:styleId="Char3">
    <w:name w:val="无间隔 Char"/>
    <w:basedOn w:val="a7"/>
    <w:link w:val="af6"/>
    <w:uiPriority w:val="1"/>
    <w:rsid w:val="00040CEA"/>
    <w:rPr>
      <w:kern w:val="0"/>
      <w:sz w:val="22"/>
    </w:rPr>
  </w:style>
  <w:style w:type="paragraph" w:styleId="TOC">
    <w:name w:val="TOC Heading"/>
    <w:basedOn w:val="1"/>
    <w:next w:val="a6"/>
    <w:uiPriority w:val="39"/>
    <w:semiHidden/>
    <w:unhideWhenUsed/>
    <w:qFormat/>
    <w:rsid w:val="006B6F4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6"/>
    <w:next w:val="a6"/>
    <w:autoRedefine/>
    <w:uiPriority w:val="39"/>
    <w:unhideWhenUsed/>
    <w:rsid w:val="00EF6E6E"/>
  </w:style>
  <w:style w:type="paragraph" w:styleId="20">
    <w:name w:val="toc 2"/>
    <w:basedOn w:val="a6"/>
    <w:next w:val="a6"/>
    <w:autoRedefine/>
    <w:uiPriority w:val="39"/>
    <w:unhideWhenUsed/>
    <w:rsid w:val="00EF6E6E"/>
    <w:pPr>
      <w:ind w:leftChars="200" w:left="420"/>
    </w:pPr>
  </w:style>
  <w:style w:type="paragraph" w:styleId="30">
    <w:name w:val="toc 3"/>
    <w:basedOn w:val="a6"/>
    <w:next w:val="a6"/>
    <w:autoRedefine/>
    <w:uiPriority w:val="39"/>
    <w:unhideWhenUsed/>
    <w:rsid w:val="00EF6E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1648">
      <w:bodyDiv w:val="1"/>
      <w:marLeft w:val="0"/>
      <w:marRight w:val="0"/>
      <w:marTop w:val="0"/>
      <w:marBottom w:val="0"/>
      <w:divBdr>
        <w:top w:val="none" w:sz="0" w:space="0" w:color="auto"/>
        <w:left w:val="none" w:sz="0" w:space="0" w:color="auto"/>
        <w:bottom w:val="none" w:sz="0" w:space="0" w:color="auto"/>
        <w:right w:val="none" w:sz="0" w:space="0" w:color="auto"/>
      </w:divBdr>
    </w:div>
    <w:div w:id="207305161">
      <w:bodyDiv w:val="1"/>
      <w:marLeft w:val="0"/>
      <w:marRight w:val="0"/>
      <w:marTop w:val="0"/>
      <w:marBottom w:val="0"/>
      <w:divBdr>
        <w:top w:val="none" w:sz="0" w:space="0" w:color="auto"/>
        <w:left w:val="none" w:sz="0" w:space="0" w:color="auto"/>
        <w:bottom w:val="none" w:sz="0" w:space="0" w:color="auto"/>
        <w:right w:val="none" w:sz="0" w:space="0" w:color="auto"/>
      </w:divBdr>
      <w:divsChild>
        <w:div w:id="375548639">
          <w:marLeft w:val="0"/>
          <w:marRight w:val="0"/>
          <w:marTop w:val="0"/>
          <w:marBottom w:val="0"/>
          <w:divBdr>
            <w:top w:val="none" w:sz="0" w:space="0" w:color="auto"/>
            <w:left w:val="none" w:sz="0" w:space="0" w:color="auto"/>
            <w:bottom w:val="none" w:sz="0" w:space="0" w:color="auto"/>
            <w:right w:val="none" w:sz="0" w:space="0" w:color="auto"/>
          </w:divBdr>
          <w:divsChild>
            <w:div w:id="1970935323">
              <w:marLeft w:val="-150"/>
              <w:marRight w:val="-150"/>
              <w:marTop w:val="0"/>
              <w:marBottom w:val="0"/>
              <w:divBdr>
                <w:top w:val="none" w:sz="0" w:space="0" w:color="auto"/>
                <w:left w:val="none" w:sz="0" w:space="0" w:color="auto"/>
                <w:bottom w:val="none" w:sz="0" w:space="0" w:color="auto"/>
                <w:right w:val="none" w:sz="0" w:space="0" w:color="auto"/>
              </w:divBdr>
              <w:divsChild>
                <w:div w:id="5397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2022">
      <w:bodyDiv w:val="1"/>
      <w:marLeft w:val="0"/>
      <w:marRight w:val="0"/>
      <w:marTop w:val="0"/>
      <w:marBottom w:val="0"/>
      <w:divBdr>
        <w:top w:val="none" w:sz="0" w:space="0" w:color="auto"/>
        <w:left w:val="none" w:sz="0" w:space="0" w:color="auto"/>
        <w:bottom w:val="none" w:sz="0" w:space="0" w:color="auto"/>
        <w:right w:val="none" w:sz="0" w:space="0" w:color="auto"/>
      </w:divBdr>
    </w:div>
    <w:div w:id="386146718">
      <w:bodyDiv w:val="1"/>
      <w:marLeft w:val="0"/>
      <w:marRight w:val="0"/>
      <w:marTop w:val="0"/>
      <w:marBottom w:val="0"/>
      <w:divBdr>
        <w:top w:val="none" w:sz="0" w:space="0" w:color="auto"/>
        <w:left w:val="none" w:sz="0" w:space="0" w:color="auto"/>
        <w:bottom w:val="none" w:sz="0" w:space="0" w:color="auto"/>
        <w:right w:val="none" w:sz="0" w:space="0" w:color="auto"/>
      </w:divBdr>
    </w:div>
    <w:div w:id="411319960">
      <w:bodyDiv w:val="1"/>
      <w:marLeft w:val="0"/>
      <w:marRight w:val="0"/>
      <w:marTop w:val="0"/>
      <w:marBottom w:val="0"/>
      <w:divBdr>
        <w:top w:val="none" w:sz="0" w:space="0" w:color="auto"/>
        <w:left w:val="none" w:sz="0" w:space="0" w:color="auto"/>
        <w:bottom w:val="none" w:sz="0" w:space="0" w:color="auto"/>
        <w:right w:val="none" w:sz="0" w:space="0" w:color="auto"/>
      </w:divBdr>
    </w:div>
    <w:div w:id="415979235">
      <w:bodyDiv w:val="1"/>
      <w:marLeft w:val="0"/>
      <w:marRight w:val="0"/>
      <w:marTop w:val="0"/>
      <w:marBottom w:val="0"/>
      <w:divBdr>
        <w:top w:val="none" w:sz="0" w:space="0" w:color="auto"/>
        <w:left w:val="none" w:sz="0" w:space="0" w:color="auto"/>
        <w:bottom w:val="none" w:sz="0" w:space="0" w:color="auto"/>
        <w:right w:val="none" w:sz="0" w:space="0" w:color="auto"/>
      </w:divBdr>
      <w:divsChild>
        <w:div w:id="786922762">
          <w:marLeft w:val="0"/>
          <w:marRight w:val="0"/>
          <w:marTop w:val="0"/>
          <w:marBottom w:val="0"/>
          <w:divBdr>
            <w:top w:val="none" w:sz="0" w:space="0" w:color="auto"/>
            <w:left w:val="none" w:sz="0" w:space="0" w:color="auto"/>
            <w:bottom w:val="none" w:sz="0" w:space="0" w:color="auto"/>
            <w:right w:val="none" w:sz="0" w:space="0" w:color="auto"/>
          </w:divBdr>
        </w:div>
      </w:divsChild>
    </w:div>
    <w:div w:id="542867165">
      <w:bodyDiv w:val="1"/>
      <w:marLeft w:val="0"/>
      <w:marRight w:val="0"/>
      <w:marTop w:val="0"/>
      <w:marBottom w:val="0"/>
      <w:divBdr>
        <w:top w:val="none" w:sz="0" w:space="0" w:color="auto"/>
        <w:left w:val="none" w:sz="0" w:space="0" w:color="auto"/>
        <w:bottom w:val="none" w:sz="0" w:space="0" w:color="auto"/>
        <w:right w:val="none" w:sz="0" w:space="0" w:color="auto"/>
      </w:divBdr>
    </w:div>
    <w:div w:id="1450122622">
      <w:bodyDiv w:val="1"/>
      <w:marLeft w:val="0"/>
      <w:marRight w:val="0"/>
      <w:marTop w:val="0"/>
      <w:marBottom w:val="0"/>
      <w:divBdr>
        <w:top w:val="none" w:sz="0" w:space="0" w:color="auto"/>
        <w:left w:val="none" w:sz="0" w:space="0" w:color="auto"/>
        <w:bottom w:val="none" w:sz="0" w:space="0" w:color="auto"/>
        <w:right w:val="none" w:sz="0" w:space="0" w:color="auto"/>
      </w:divBdr>
    </w:div>
    <w:div w:id="1466662429">
      <w:bodyDiv w:val="1"/>
      <w:marLeft w:val="0"/>
      <w:marRight w:val="0"/>
      <w:marTop w:val="0"/>
      <w:marBottom w:val="0"/>
      <w:divBdr>
        <w:top w:val="none" w:sz="0" w:space="0" w:color="auto"/>
        <w:left w:val="none" w:sz="0" w:space="0" w:color="auto"/>
        <w:bottom w:val="none" w:sz="0" w:space="0" w:color="auto"/>
        <w:right w:val="none" w:sz="0" w:space="0" w:color="auto"/>
      </w:divBdr>
    </w:div>
    <w:div w:id="1468166531">
      <w:bodyDiv w:val="1"/>
      <w:marLeft w:val="0"/>
      <w:marRight w:val="0"/>
      <w:marTop w:val="0"/>
      <w:marBottom w:val="0"/>
      <w:divBdr>
        <w:top w:val="none" w:sz="0" w:space="0" w:color="auto"/>
        <w:left w:val="none" w:sz="0" w:space="0" w:color="auto"/>
        <w:bottom w:val="none" w:sz="0" w:space="0" w:color="auto"/>
        <w:right w:val="none" w:sz="0" w:space="0" w:color="auto"/>
      </w:divBdr>
    </w:div>
    <w:div w:id="1552576328">
      <w:bodyDiv w:val="1"/>
      <w:marLeft w:val="0"/>
      <w:marRight w:val="0"/>
      <w:marTop w:val="0"/>
      <w:marBottom w:val="0"/>
      <w:divBdr>
        <w:top w:val="none" w:sz="0" w:space="0" w:color="auto"/>
        <w:left w:val="none" w:sz="0" w:space="0" w:color="auto"/>
        <w:bottom w:val="none" w:sz="0" w:space="0" w:color="auto"/>
        <w:right w:val="none" w:sz="0" w:space="0" w:color="auto"/>
      </w:divBdr>
      <w:divsChild>
        <w:div w:id="1727334404">
          <w:marLeft w:val="576"/>
          <w:marRight w:val="0"/>
          <w:marTop w:val="180"/>
          <w:marBottom w:val="0"/>
          <w:divBdr>
            <w:top w:val="none" w:sz="0" w:space="0" w:color="auto"/>
            <w:left w:val="none" w:sz="0" w:space="0" w:color="auto"/>
            <w:bottom w:val="none" w:sz="0" w:space="0" w:color="auto"/>
            <w:right w:val="none" w:sz="0" w:space="0" w:color="auto"/>
          </w:divBdr>
        </w:div>
        <w:div w:id="2025279756">
          <w:marLeft w:val="576"/>
          <w:marRight w:val="0"/>
          <w:marTop w:val="180"/>
          <w:marBottom w:val="0"/>
          <w:divBdr>
            <w:top w:val="none" w:sz="0" w:space="0" w:color="auto"/>
            <w:left w:val="none" w:sz="0" w:space="0" w:color="auto"/>
            <w:bottom w:val="none" w:sz="0" w:space="0" w:color="auto"/>
            <w:right w:val="none" w:sz="0" w:space="0" w:color="auto"/>
          </w:divBdr>
        </w:div>
        <w:div w:id="1788817407">
          <w:marLeft w:val="576"/>
          <w:marRight w:val="0"/>
          <w:marTop w:val="180"/>
          <w:marBottom w:val="0"/>
          <w:divBdr>
            <w:top w:val="none" w:sz="0" w:space="0" w:color="auto"/>
            <w:left w:val="none" w:sz="0" w:space="0" w:color="auto"/>
            <w:bottom w:val="none" w:sz="0" w:space="0" w:color="auto"/>
            <w:right w:val="none" w:sz="0" w:space="0" w:color="auto"/>
          </w:divBdr>
        </w:div>
        <w:div w:id="1696154748">
          <w:marLeft w:val="576"/>
          <w:marRight w:val="0"/>
          <w:marTop w:val="180"/>
          <w:marBottom w:val="0"/>
          <w:divBdr>
            <w:top w:val="none" w:sz="0" w:space="0" w:color="auto"/>
            <w:left w:val="none" w:sz="0" w:space="0" w:color="auto"/>
            <w:bottom w:val="none" w:sz="0" w:space="0" w:color="auto"/>
            <w:right w:val="none" w:sz="0" w:space="0" w:color="auto"/>
          </w:divBdr>
        </w:div>
      </w:divsChild>
    </w:div>
    <w:div w:id="1608779362">
      <w:bodyDiv w:val="1"/>
      <w:marLeft w:val="0"/>
      <w:marRight w:val="0"/>
      <w:marTop w:val="0"/>
      <w:marBottom w:val="0"/>
      <w:divBdr>
        <w:top w:val="none" w:sz="0" w:space="0" w:color="auto"/>
        <w:left w:val="none" w:sz="0" w:space="0" w:color="auto"/>
        <w:bottom w:val="none" w:sz="0" w:space="0" w:color="auto"/>
        <w:right w:val="none" w:sz="0" w:space="0" w:color="auto"/>
      </w:divBdr>
      <w:divsChild>
        <w:div w:id="1313604340">
          <w:marLeft w:val="576"/>
          <w:marRight w:val="0"/>
          <w:marTop w:val="80"/>
          <w:marBottom w:val="0"/>
          <w:divBdr>
            <w:top w:val="none" w:sz="0" w:space="0" w:color="auto"/>
            <w:left w:val="none" w:sz="0" w:space="0" w:color="auto"/>
            <w:bottom w:val="none" w:sz="0" w:space="0" w:color="auto"/>
            <w:right w:val="none" w:sz="0" w:space="0" w:color="auto"/>
          </w:divBdr>
        </w:div>
      </w:divsChild>
    </w:div>
    <w:div w:id="2023972610">
      <w:bodyDiv w:val="1"/>
      <w:marLeft w:val="0"/>
      <w:marRight w:val="0"/>
      <w:marTop w:val="0"/>
      <w:marBottom w:val="0"/>
      <w:divBdr>
        <w:top w:val="none" w:sz="0" w:space="0" w:color="auto"/>
        <w:left w:val="none" w:sz="0" w:space="0" w:color="auto"/>
        <w:bottom w:val="none" w:sz="0" w:space="0" w:color="auto"/>
        <w:right w:val="none" w:sz="0" w:space="0" w:color="auto"/>
      </w:divBdr>
    </w:div>
    <w:div w:id="2053455522">
      <w:bodyDiv w:val="1"/>
      <w:marLeft w:val="0"/>
      <w:marRight w:val="0"/>
      <w:marTop w:val="0"/>
      <w:marBottom w:val="0"/>
      <w:divBdr>
        <w:top w:val="none" w:sz="0" w:space="0" w:color="auto"/>
        <w:left w:val="none" w:sz="0" w:space="0" w:color="auto"/>
        <w:bottom w:val="none" w:sz="0" w:space="0" w:color="auto"/>
        <w:right w:val="none" w:sz="0" w:space="0" w:color="auto"/>
      </w:divBdr>
      <w:divsChild>
        <w:div w:id="1650675189">
          <w:marLeft w:val="576"/>
          <w:marRight w:val="0"/>
          <w:marTop w:val="80"/>
          <w:marBottom w:val="0"/>
          <w:divBdr>
            <w:top w:val="none" w:sz="0" w:space="0" w:color="auto"/>
            <w:left w:val="none" w:sz="0" w:space="0" w:color="auto"/>
            <w:bottom w:val="none" w:sz="0" w:space="0" w:color="auto"/>
            <w:right w:val="none" w:sz="0" w:space="0" w:color="auto"/>
          </w:divBdr>
        </w:div>
        <w:div w:id="1107777230">
          <w:marLeft w:val="576"/>
          <w:marRight w:val="0"/>
          <w:marTop w:val="80"/>
          <w:marBottom w:val="0"/>
          <w:divBdr>
            <w:top w:val="none" w:sz="0" w:space="0" w:color="auto"/>
            <w:left w:val="none" w:sz="0" w:space="0" w:color="auto"/>
            <w:bottom w:val="none" w:sz="0" w:space="0" w:color="auto"/>
            <w:right w:val="none" w:sz="0" w:space="0" w:color="auto"/>
          </w:divBdr>
        </w:div>
        <w:div w:id="1175072208">
          <w:marLeft w:val="576"/>
          <w:marRight w:val="0"/>
          <w:marTop w:val="80"/>
          <w:marBottom w:val="0"/>
          <w:divBdr>
            <w:top w:val="none" w:sz="0" w:space="0" w:color="auto"/>
            <w:left w:val="none" w:sz="0" w:space="0" w:color="auto"/>
            <w:bottom w:val="none" w:sz="0" w:space="0" w:color="auto"/>
            <w:right w:val="none" w:sz="0" w:space="0" w:color="auto"/>
          </w:divBdr>
        </w:div>
        <w:div w:id="392894389">
          <w:marLeft w:val="576"/>
          <w:marRight w:val="0"/>
          <w:marTop w:val="80"/>
          <w:marBottom w:val="0"/>
          <w:divBdr>
            <w:top w:val="none" w:sz="0" w:space="0" w:color="auto"/>
            <w:left w:val="none" w:sz="0" w:space="0" w:color="auto"/>
            <w:bottom w:val="none" w:sz="0" w:space="0" w:color="auto"/>
            <w:right w:val="none" w:sz="0" w:space="0" w:color="auto"/>
          </w:divBdr>
        </w:div>
        <w:div w:id="51085067">
          <w:marLeft w:val="576"/>
          <w:marRight w:val="0"/>
          <w:marTop w:val="80"/>
          <w:marBottom w:val="0"/>
          <w:divBdr>
            <w:top w:val="none" w:sz="0" w:space="0" w:color="auto"/>
            <w:left w:val="none" w:sz="0" w:space="0" w:color="auto"/>
            <w:bottom w:val="none" w:sz="0" w:space="0" w:color="auto"/>
            <w:right w:val="none" w:sz="0" w:space="0" w:color="auto"/>
          </w:divBdr>
        </w:div>
        <w:div w:id="1960910062">
          <w:marLeft w:val="576"/>
          <w:marRight w:val="0"/>
          <w:marTop w:val="80"/>
          <w:marBottom w:val="0"/>
          <w:divBdr>
            <w:top w:val="none" w:sz="0" w:space="0" w:color="auto"/>
            <w:left w:val="none" w:sz="0" w:space="0" w:color="auto"/>
            <w:bottom w:val="none" w:sz="0" w:space="0" w:color="auto"/>
            <w:right w:val="none" w:sz="0" w:space="0" w:color="auto"/>
          </w:divBdr>
        </w:div>
        <w:div w:id="1935429234">
          <w:marLeft w:val="576"/>
          <w:marRight w:val="0"/>
          <w:marTop w:val="80"/>
          <w:marBottom w:val="0"/>
          <w:divBdr>
            <w:top w:val="none" w:sz="0" w:space="0" w:color="auto"/>
            <w:left w:val="none" w:sz="0" w:space="0" w:color="auto"/>
            <w:bottom w:val="none" w:sz="0" w:space="0" w:color="auto"/>
            <w:right w:val="none" w:sz="0" w:space="0" w:color="auto"/>
          </w:divBdr>
        </w:div>
        <w:div w:id="200868766">
          <w:marLeft w:val="576"/>
          <w:marRight w:val="0"/>
          <w:marTop w:val="80"/>
          <w:marBottom w:val="0"/>
          <w:divBdr>
            <w:top w:val="none" w:sz="0" w:space="0" w:color="auto"/>
            <w:left w:val="none" w:sz="0" w:space="0" w:color="auto"/>
            <w:bottom w:val="none" w:sz="0" w:space="0" w:color="auto"/>
            <w:right w:val="none" w:sz="0" w:space="0" w:color="auto"/>
          </w:divBdr>
        </w:div>
        <w:div w:id="1491823207">
          <w:marLeft w:val="576"/>
          <w:marRight w:val="0"/>
          <w:marTop w:val="80"/>
          <w:marBottom w:val="0"/>
          <w:divBdr>
            <w:top w:val="none" w:sz="0" w:space="0" w:color="auto"/>
            <w:left w:val="none" w:sz="0" w:space="0" w:color="auto"/>
            <w:bottom w:val="none" w:sz="0" w:space="0" w:color="auto"/>
            <w:right w:val="none" w:sz="0" w:space="0" w:color="auto"/>
          </w:divBdr>
        </w:div>
        <w:div w:id="716395202">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2.png"/><Relationship Id="rId18" Type="http://schemas.openxmlformats.org/officeDocument/2006/relationships/image" Target="media/image40.jpeg"/><Relationship Id="rId26" Type="http://schemas.openxmlformats.org/officeDocument/2006/relationships/image" Target="media/image80.jpeg"/><Relationship Id="rId39" Type="http://schemas.openxmlformats.org/officeDocument/2006/relationships/image" Target="media/image150.png"/><Relationship Id="rId21" Type="http://schemas.openxmlformats.org/officeDocument/2006/relationships/image" Target="media/image7.png"/><Relationship Id="rId34" Type="http://schemas.openxmlformats.org/officeDocument/2006/relationships/image" Target="media/image120.png"/><Relationship Id="rId42" Type="http://schemas.openxmlformats.org/officeDocument/2006/relationships/image" Target="media/image17.png"/><Relationship Id="rId47" Type="http://schemas.openxmlformats.org/officeDocument/2006/relationships/image" Target="media/image190.png"/><Relationship Id="rId50" Type="http://schemas.openxmlformats.org/officeDocument/2006/relationships/image" Target="media/image200.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0.jpe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180.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image" Target="media/image160.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0.pn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40.png"/><Relationship Id="rId40" Type="http://schemas.openxmlformats.org/officeDocument/2006/relationships/image" Target="media/image16.png"/><Relationship Id="rId45" Type="http://schemas.openxmlformats.org/officeDocument/2006/relationships/image" Target="media/image170.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50.jpeg"/><Relationship Id="rId31" Type="http://schemas.openxmlformats.org/officeDocument/2006/relationships/image" Target="media/image111.png"/><Relationship Id="rId44" Type="http://schemas.openxmlformats.org/officeDocument/2006/relationships/image" Target="media/image19.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0.png"/><Relationship Id="rId27" Type="http://schemas.openxmlformats.org/officeDocument/2006/relationships/image" Target="media/image90.jpeg"/><Relationship Id="rId30" Type="http://schemas.openxmlformats.org/officeDocument/2006/relationships/image" Target="media/image100.png"/><Relationship Id="rId35" Type="http://schemas.openxmlformats.org/officeDocument/2006/relationships/image" Target="media/image130.png"/><Relationship Id="rId43" Type="http://schemas.openxmlformats.org/officeDocument/2006/relationships/image" Target="media/image18.png"/><Relationship Id="rId48" Type="http://schemas.openxmlformats.org/officeDocument/2006/relationships/image" Target="media/image20.png"/><Relationship Id="rId8" Type="http://schemas.openxmlformats.org/officeDocument/2006/relationships/footnotes" Target="footnotes.xml"/><Relationship Id="rId51" Type="http://schemas.openxmlformats.org/officeDocument/2006/relationships/image" Target="media/image210.pn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93F"/>
    <w:rsid w:val="002D2310"/>
    <w:rsid w:val="00353C5E"/>
    <w:rsid w:val="00831B19"/>
    <w:rsid w:val="008B193F"/>
    <w:rsid w:val="00AE610A"/>
    <w:rsid w:val="00B50417"/>
    <w:rsid w:val="00E62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954634A246949B082C9AA0571E5F9E5">
    <w:name w:val="0954634A246949B082C9AA0571E5F9E5"/>
    <w:rsid w:val="008B193F"/>
    <w:pPr>
      <w:widowControl w:val="0"/>
      <w:jc w:val="both"/>
    </w:pPr>
  </w:style>
  <w:style w:type="paragraph" w:customStyle="1" w:styleId="BC5B2AA6683048D98E4C3FA0006C679C">
    <w:name w:val="BC5B2AA6683048D98E4C3FA0006C679C"/>
    <w:rsid w:val="008B193F"/>
    <w:pPr>
      <w:widowControl w:val="0"/>
      <w:jc w:val="both"/>
    </w:pPr>
  </w:style>
  <w:style w:type="paragraph" w:customStyle="1" w:styleId="6E1A7CB24FEA4F5481B6F23C81E2D4D6">
    <w:name w:val="6E1A7CB24FEA4F5481B6F23C81E2D4D6"/>
    <w:rsid w:val="008B193F"/>
    <w:pPr>
      <w:widowControl w:val="0"/>
      <w:jc w:val="both"/>
    </w:pPr>
  </w:style>
  <w:style w:type="paragraph" w:customStyle="1" w:styleId="996699F7A6CB412D8062C6EF4F020C65">
    <w:name w:val="996699F7A6CB412D8062C6EF4F020C65"/>
    <w:rsid w:val="008B193F"/>
    <w:pPr>
      <w:widowControl w:val="0"/>
      <w:jc w:val="both"/>
    </w:pPr>
  </w:style>
  <w:style w:type="paragraph" w:customStyle="1" w:styleId="E6729FC1223F42C0BDF0A811A0C10A5B">
    <w:name w:val="E6729FC1223F42C0BDF0A811A0C10A5B"/>
    <w:rsid w:val="008B193F"/>
    <w:pPr>
      <w:widowControl w:val="0"/>
      <w:jc w:val="both"/>
    </w:pPr>
  </w:style>
  <w:style w:type="paragraph" w:customStyle="1" w:styleId="156E6D3652524B9986E895B45F2933FC">
    <w:name w:val="156E6D3652524B9986E895B45F2933FC"/>
    <w:rsid w:val="008B193F"/>
    <w:pPr>
      <w:widowControl w:val="0"/>
      <w:jc w:val="both"/>
    </w:pPr>
  </w:style>
  <w:style w:type="paragraph" w:customStyle="1" w:styleId="FEB2137EC36C472EAFFD33BA7194C728">
    <w:name w:val="FEB2137EC36C472EAFFD33BA7194C728"/>
    <w:rsid w:val="008B193F"/>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954634A246949B082C9AA0571E5F9E5">
    <w:name w:val="0954634A246949B082C9AA0571E5F9E5"/>
    <w:rsid w:val="008B193F"/>
    <w:pPr>
      <w:widowControl w:val="0"/>
      <w:jc w:val="both"/>
    </w:pPr>
  </w:style>
  <w:style w:type="paragraph" w:customStyle="1" w:styleId="BC5B2AA6683048D98E4C3FA0006C679C">
    <w:name w:val="BC5B2AA6683048D98E4C3FA0006C679C"/>
    <w:rsid w:val="008B193F"/>
    <w:pPr>
      <w:widowControl w:val="0"/>
      <w:jc w:val="both"/>
    </w:pPr>
  </w:style>
  <w:style w:type="paragraph" w:customStyle="1" w:styleId="6E1A7CB24FEA4F5481B6F23C81E2D4D6">
    <w:name w:val="6E1A7CB24FEA4F5481B6F23C81E2D4D6"/>
    <w:rsid w:val="008B193F"/>
    <w:pPr>
      <w:widowControl w:val="0"/>
      <w:jc w:val="both"/>
    </w:pPr>
  </w:style>
  <w:style w:type="paragraph" w:customStyle="1" w:styleId="996699F7A6CB412D8062C6EF4F020C65">
    <w:name w:val="996699F7A6CB412D8062C6EF4F020C65"/>
    <w:rsid w:val="008B193F"/>
    <w:pPr>
      <w:widowControl w:val="0"/>
      <w:jc w:val="both"/>
    </w:pPr>
  </w:style>
  <w:style w:type="paragraph" w:customStyle="1" w:styleId="E6729FC1223F42C0BDF0A811A0C10A5B">
    <w:name w:val="E6729FC1223F42C0BDF0A811A0C10A5B"/>
    <w:rsid w:val="008B193F"/>
    <w:pPr>
      <w:widowControl w:val="0"/>
      <w:jc w:val="both"/>
    </w:pPr>
  </w:style>
  <w:style w:type="paragraph" w:customStyle="1" w:styleId="156E6D3652524B9986E895B45F2933FC">
    <w:name w:val="156E6D3652524B9986E895B45F2933FC"/>
    <w:rsid w:val="008B193F"/>
    <w:pPr>
      <w:widowControl w:val="0"/>
      <w:jc w:val="both"/>
    </w:pPr>
  </w:style>
  <w:style w:type="paragraph" w:customStyle="1" w:styleId="FEB2137EC36C472EAFFD33BA7194C728">
    <w:name w:val="FEB2137EC36C472EAFFD33BA7194C728"/>
    <w:rsid w:val="008B193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农业农村部规划设计研究院</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71ECE2-D137-40BD-B4FE-0E57B0435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2226</Words>
  <Characters>12691</Characters>
  <Application>Microsoft Office Word</Application>
  <DocSecurity>0</DocSecurity>
  <Lines>105</Lines>
  <Paragraphs>29</Paragraphs>
  <ScaleCrop>false</ScaleCrop>
  <Company>农业行业标准</Company>
  <LinksUpToDate>false</LinksUpToDate>
  <CharactersWithSpaces>14888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《连栋温室能耗测试方法（征求意见稿）》</dc:title>
  <dc:subject>编制说明</dc:subject>
  <dc:creator>wangli</dc:creator>
  <cp:lastModifiedBy>Windows 用户</cp:lastModifiedBy>
  <cp:revision>16</cp:revision>
  <cp:lastPrinted>2020-09-13T03:28:00Z</cp:lastPrinted>
  <dcterms:created xsi:type="dcterms:W3CDTF">2020-09-12T16:19:00Z</dcterms:created>
  <dcterms:modified xsi:type="dcterms:W3CDTF">2020-09-13T03:29:00Z</dcterms:modified>
</cp:coreProperties>
</file>