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D23D3B">
            <w:pPr>
              <w:pStyle w:val="afff9"/>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D23D3B">
              <w:rPr>
                <w:rFonts w:ascii="黑体" w:eastAsia="黑体" w:hAnsi="黑体" w:hint="eastAsia"/>
                <w:sz w:val="21"/>
                <w:szCs w:val="21"/>
              </w:rPr>
              <w:t>67.080.10</w:t>
            </w:r>
            <w:r w:rsidRPr="00672BFD">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672BFD" w:rsidRPr="00672BFD" w:rsidRDefault="00672BFD" w:rsidP="00D23D3B">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D23D3B">
              <w:rPr>
                <w:rFonts w:ascii="黑体" w:eastAsia="黑体" w:hAnsi="黑体" w:hint="eastAsia"/>
                <w:sz w:val="21"/>
                <w:szCs w:val="21"/>
              </w:rPr>
              <w:t>B31</w:t>
            </w:r>
            <w:r w:rsidRPr="00672BFD">
              <w:rPr>
                <w:rFonts w:ascii="黑体" w:eastAsia="黑体" w:hAnsi="黑体"/>
                <w:sz w:val="21"/>
                <w:szCs w:val="21"/>
              </w:rPr>
              <w:fldChar w:fldCharType="end"/>
            </w:r>
            <w:bookmarkEnd w:id="1"/>
          </w:p>
        </w:tc>
      </w:tr>
    </w:tbl>
    <w:tbl>
      <w:tblPr>
        <w:tblStyle w:val="afffffffff5"/>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F77D98" w:rsidTr="0086431E">
        <w:trPr>
          <w:trHeight w:val="1128"/>
        </w:trPr>
        <w:tc>
          <w:tcPr>
            <w:tcW w:w="4990" w:type="dxa"/>
          </w:tcPr>
          <w:bookmarkStart w:id="2" w:name="_Hlk26473981"/>
          <w:p w:rsidR="00F77D98" w:rsidRPr="00F77D98" w:rsidRDefault="00F77D98" w:rsidP="00D23D3B">
            <w:pPr>
              <w:pStyle w:val="affff0"/>
              <w:framePr w:w="0" w:hRule="auto" w:wrap="auto" w:hAnchor="text" w:xAlign="left" w:yAlign="inline" w:anchorLock="0"/>
              <w:ind w:firstLine="420"/>
            </w:pPr>
            <w:r>
              <w:fldChar w:fldCharType="begin">
                <w:ffData>
                  <w:name w:val="c1"/>
                  <w:enabled/>
                  <w:calcOnExit w:val="0"/>
                  <w:textInput>
                    <w:maxLength w:val="8"/>
                  </w:textInput>
                </w:ffData>
              </w:fldChar>
            </w:r>
            <w:bookmarkStart w:id="3" w:name="c1"/>
            <w:r>
              <w:instrText xml:space="preserve"> FORMTEXT </w:instrText>
            </w:r>
            <w:r>
              <w:fldChar w:fldCharType="separate"/>
            </w:r>
            <w:r w:rsidR="00D23D3B">
              <w:rPr>
                <w:rFonts w:hint="eastAsia"/>
              </w:rPr>
              <w:t>NY</w:t>
            </w:r>
            <w:r>
              <w:fldChar w:fldCharType="end"/>
            </w:r>
            <w:bookmarkEnd w:id="3"/>
          </w:p>
        </w:tc>
      </w:tr>
    </w:tbl>
    <w:p w:rsidR="0000040A" w:rsidRPr="007B7453" w:rsidRDefault="0000040A" w:rsidP="000107E0">
      <w:pPr>
        <w:pStyle w:val="affff1"/>
        <w:framePr w:w="9639" w:h="624" w:hRule="exact" w:hSpace="181" w:vSpace="181" w:wrap="around" w:hAnchor="page" w:x="1305" w:y="2269"/>
        <w:rPr>
          <w:rFonts w:ascii="黑体" w:eastAsia="黑体" w:hAnsi="黑体"/>
          <w:b w:val="0"/>
          <w:bCs w:val="0"/>
          <w:w w:val="100"/>
          <w:sz w:val="48"/>
          <w:szCs w:val="48"/>
        </w:rPr>
      </w:pPr>
      <w:r w:rsidRPr="007B7453">
        <w:rPr>
          <w:rFonts w:ascii="黑体" w:eastAsia="黑体" w:hAnsi="黑体" w:hint="eastAsia"/>
          <w:b w:val="0"/>
          <w:bCs w:val="0"/>
          <w:w w:val="100"/>
          <w:sz w:val="48"/>
          <w:szCs w:val="48"/>
        </w:rPr>
        <w:t>中华人民共和国</w:t>
      </w:r>
      <w:r w:rsidR="007B7453" w:rsidRPr="005207F4">
        <w:rPr>
          <w:rFonts w:ascii="黑体" w:eastAsia="黑体"/>
          <w:b w:val="0"/>
          <w:bCs w:val="0"/>
          <w:w w:val="100"/>
          <w:sz w:val="48"/>
        </w:rPr>
        <w:fldChar w:fldCharType="begin">
          <w:ffData>
            <w:name w:val="c2"/>
            <w:enabled/>
            <w:calcOnExit w:val="0"/>
            <w:textInput/>
          </w:ffData>
        </w:fldChar>
      </w:r>
      <w:bookmarkStart w:id="4" w:name="c2"/>
      <w:r w:rsidR="007B7453" w:rsidRPr="005207F4">
        <w:rPr>
          <w:rFonts w:ascii="黑体" w:eastAsia="黑体"/>
          <w:b w:val="0"/>
          <w:bCs w:val="0"/>
          <w:w w:val="100"/>
          <w:sz w:val="48"/>
        </w:rPr>
        <w:instrText xml:space="preserve"> FORMTEXT </w:instrText>
      </w:r>
      <w:r w:rsidR="007B7453" w:rsidRPr="005207F4">
        <w:rPr>
          <w:rFonts w:ascii="黑体" w:eastAsia="黑体"/>
          <w:b w:val="0"/>
          <w:bCs w:val="0"/>
          <w:w w:val="100"/>
          <w:sz w:val="48"/>
        </w:rPr>
      </w:r>
      <w:r w:rsidR="007B7453" w:rsidRPr="005207F4">
        <w:rPr>
          <w:rFonts w:ascii="黑体" w:eastAsia="黑体"/>
          <w:b w:val="0"/>
          <w:bCs w:val="0"/>
          <w:w w:val="100"/>
          <w:sz w:val="48"/>
        </w:rPr>
        <w:fldChar w:fldCharType="separate"/>
      </w:r>
      <w:r w:rsidR="00D23D3B">
        <w:rPr>
          <w:rFonts w:ascii="黑体" w:eastAsia="黑体" w:hint="eastAsia"/>
          <w:b w:val="0"/>
          <w:bCs w:val="0"/>
          <w:w w:val="100"/>
          <w:sz w:val="48"/>
        </w:rPr>
        <w:t>农业</w:t>
      </w:r>
      <w:r w:rsidR="007B7453" w:rsidRPr="005207F4">
        <w:rPr>
          <w:rFonts w:ascii="黑体" w:eastAsia="黑体"/>
          <w:b w:val="0"/>
          <w:bCs w:val="0"/>
          <w:w w:val="100"/>
          <w:sz w:val="48"/>
        </w:rPr>
        <w:fldChar w:fldCharType="end"/>
      </w:r>
      <w:bookmarkEnd w:id="4"/>
      <w:r w:rsidR="007B7453">
        <w:rPr>
          <w:rFonts w:ascii="黑体" w:eastAsia="黑体" w:hAnsi="黑体" w:hint="eastAsia"/>
          <w:b w:val="0"/>
          <w:bCs w:val="0"/>
          <w:w w:val="100"/>
          <w:sz w:val="48"/>
          <w:szCs w:val="48"/>
        </w:rPr>
        <w:t>行业标准</w:t>
      </w:r>
    </w:p>
    <w:bookmarkEnd w:id="2"/>
    <w:p w:rsidR="00AA456B" w:rsidRPr="00994782" w:rsidRDefault="00994782" w:rsidP="00A952D7">
      <w:pPr>
        <w:pStyle w:val="afffffffffc"/>
        <w:framePr w:wrap="auto"/>
        <w:rPr>
          <w:lang w:val="fr-FR"/>
        </w:rPr>
      </w:pPr>
      <w:r>
        <w:fldChar w:fldCharType="begin">
          <w:ffData>
            <w:name w:val="文字1"/>
            <w:enabled/>
            <w:calcOnExit w:val="0"/>
            <w:textInput>
              <w:default w:val="XX/T"/>
            </w:textInput>
          </w:ffData>
        </w:fldChar>
      </w:r>
      <w:bookmarkStart w:id="5" w:name="文字1"/>
      <w:r w:rsidRPr="00994782">
        <w:rPr>
          <w:lang w:val="fr-FR"/>
        </w:rPr>
        <w:instrText xml:space="preserve"> FORMTEXT </w:instrText>
      </w:r>
      <w:r>
        <w:fldChar w:fldCharType="separate"/>
      </w:r>
      <w:r w:rsidR="00D23D3B">
        <w:rPr>
          <w:rFonts w:hint="eastAsia"/>
        </w:rPr>
        <w:t>NY</w:t>
      </w:r>
      <w:r w:rsidRPr="00994782">
        <w:rPr>
          <w:lang w:val="fr-FR"/>
        </w:rPr>
        <w:t>/T</w:t>
      </w:r>
      <w:r>
        <w:fldChar w:fldCharType="end"/>
      </w:r>
      <w:bookmarkEnd w:id="5"/>
      <w:r w:rsidR="00234784" w:rsidRPr="00994782">
        <w:rPr>
          <w:lang w:val="fr-FR"/>
        </w:rPr>
        <w:t xml:space="preserve"> </w:t>
      </w:r>
      <w:r w:rsidR="002634BC">
        <w:fldChar w:fldCharType="begin">
          <w:ffData>
            <w:name w:val="NSTD_CODE_F"/>
            <w:enabled/>
            <w:calcOnExit w:val="0"/>
            <w:textInput>
              <w:default w:val="XXXXX"/>
            </w:textInput>
          </w:ffData>
        </w:fldChar>
      </w:r>
      <w:bookmarkStart w:id="6" w:name="NSTD_CODE_F"/>
      <w:r w:rsidR="002634BC" w:rsidRPr="00A61D48">
        <w:rPr>
          <w:lang w:val="fr-FR"/>
        </w:rPr>
        <w:instrText xml:space="preserve"> FORMTEXT </w:instrText>
      </w:r>
      <w:r w:rsidR="002634BC">
        <w:fldChar w:fldCharType="separate"/>
      </w:r>
      <w:r w:rsidR="00D23D3B">
        <w:rPr>
          <w:rFonts w:hint="eastAsia"/>
        </w:rPr>
        <w:t>694</w:t>
      </w:r>
      <w:r w:rsidR="002634BC">
        <w:fldChar w:fldCharType="end"/>
      </w:r>
      <w:bookmarkEnd w:id="6"/>
      <w:r w:rsidR="004644A6" w:rsidRPr="0099478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994782">
        <w:rPr>
          <w:lang w:val="fr-FR"/>
        </w:rPr>
        <w:instrText xml:space="preserve"> FORMTEXT </w:instrText>
      </w:r>
      <w:r w:rsidR="00087A77">
        <w:fldChar w:fldCharType="separate"/>
      </w:r>
      <w:r w:rsidR="00D23D3B">
        <w:t>XXXX</w:t>
      </w:r>
      <w:r w:rsidR="00087A77">
        <w:fldChar w:fldCharType="end"/>
      </w:r>
      <w:bookmarkEnd w:id="7"/>
    </w:p>
    <w:p w:rsidR="00E846C8" w:rsidRPr="00A61D48" w:rsidRDefault="00087A77" w:rsidP="00A952D7">
      <w:pPr>
        <w:pStyle w:val="afffffffffd"/>
        <w:framePr w:wrap="auto"/>
        <w:rPr>
          <w:rFonts w:hAnsi="黑体"/>
          <w:lang w:val="fr-FR"/>
        </w:rPr>
      </w:pPr>
      <w:r w:rsidRPr="001E4882">
        <w:rPr>
          <w:rFonts w:hAnsi="黑体"/>
        </w:rPr>
        <w:fldChar w:fldCharType="begin">
          <w:ffData>
            <w:name w:val="OSTD_CODE"/>
            <w:enabled/>
            <w:calcOnExit w:val="0"/>
            <w:textInput/>
          </w:ffData>
        </w:fldChar>
      </w:r>
      <w:bookmarkStart w:id="8" w:name="OSTD_CODE"/>
      <w:r w:rsidRPr="00A61D48">
        <w:rPr>
          <w:rFonts w:hAnsi="黑体"/>
          <w:lang w:val="fr-FR"/>
        </w:rPr>
        <w:instrText xml:space="preserve"> FORMTEXT </w:instrText>
      </w:r>
      <w:r w:rsidRPr="001E4882">
        <w:rPr>
          <w:rFonts w:hAnsi="黑体"/>
        </w:rPr>
      </w:r>
      <w:r w:rsidRPr="001E4882">
        <w:rPr>
          <w:rFonts w:hAnsi="黑体"/>
        </w:rPr>
        <w:fldChar w:fldCharType="separate"/>
      </w:r>
      <w:r w:rsidR="006D686E">
        <w:rPr>
          <w:rFonts w:hAnsi="黑体"/>
        </w:rPr>
        <w:t>代替</w:t>
      </w:r>
      <w:r w:rsidR="006D686E" w:rsidRPr="00A61D48">
        <w:rPr>
          <w:rFonts w:hAnsi="黑体"/>
          <w:lang w:val="fr-FR"/>
        </w:rPr>
        <w:t xml:space="preserve"> </w:t>
      </w:r>
      <w:r w:rsidR="00337A89">
        <w:rPr>
          <w:rFonts w:hAnsi="黑体" w:hint="eastAsia"/>
          <w:lang w:val="fr-FR"/>
        </w:rPr>
        <w:t>NY</w:t>
      </w:r>
      <w:r w:rsidR="006D686E" w:rsidRPr="00A61D48">
        <w:rPr>
          <w:rFonts w:hAnsi="黑体"/>
          <w:lang w:val="fr-FR"/>
        </w:rPr>
        <w:t>/T</w:t>
      </w:r>
      <w:r w:rsidR="00337A89">
        <w:rPr>
          <w:rFonts w:hAnsi="黑体" w:hint="eastAsia"/>
          <w:lang w:val="fr-FR"/>
        </w:rPr>
        <w:t xml:space="preserve"> 694-2003</w:t>
      </w:r>
      <w:r w:rsidRPr="001E4882">
        <w:rPr>
          <w:rFonts w:hAnsi="黑体"/>
        </w:rPr>
        <w:fldChar w:fldCharType="end"/>
      </w:r>
      <w:bookmarkEnd w:id="8"/>
    </w:p>
    <w:p w:rsidR="008F70BD" w:rsidRPr="00F77D98" w:rsidRDefault="007439EB" w:rsidP="007B7453">
      <w:pPr>
        <w:spacing w:line="240" w:lineRule="auto"/>
        <w:rPr>
          <w:rFonts w:ascii="黑体" w:eastAsia="黑体" w:hAnsi="黑体"/>
          <w:kern w:val="0"/>
          <w:sz w:val="10"/>
          <w:szCs w:val="10"/>
          <w:lang w:val="fr-FR"/>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010F371D" wp14:editId="3FC1FA20">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Pr="00F77D98" w:rsidRDefault="006816A4" w:rsidP="0036429C">
      <w:pPr>
        <w:pStyle w:val="affff1"/>
        <w:framePr w:w="9639" w:h="6976" w:hRule="exact" w:hSpace="0" w:vSpace="0" w:wrap="around" w:hAnchor="page" w:y="6408"/>
        <w:jc w:val="center"/>
        <w:rPr>
          <w:rFonts w:ascii="黑体" w:eastAsia="黑体" w:hAnsi="黑体"/>
          <w:b w:val="0"/>
          <w:bCs w:val="0"/>
          <w:w w:val="100"/>
          <w:lang w:val="fr-FR"/>
        </w:rPr>
      </w:pPr>
    </w:p>
    <w:p w:rsidR="006816A4" w:rsidRDefault="005E631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2B1704">
        <w:t>罗汉果</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76744F"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D23D3B">
        <w:rPr>
          <w:rFonts w:eastAsia="黑体" w:hint="eastAsia"/>
          <w:noProof/>
          <w:szCs w:val="28"/>
        </w:rPr>
        <w:t>Luo hanguo</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C423A4"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sidR="003F19D0">
        <w:rPr>
          <w:rFonts w:eastAsia="黑体" w:hint="eastAsia"/>
          <w:noProof/>
          <w:szCs w:val="28"/>
        </w:rPr>
        <w:t>(</w:t>
      </w:r>
      <w:r w:rsidR="003F19D0">
        <w:rPr>
          <w:rFonts w:eastAsia="黑体" w:hint="eastAsia"/>
          <w:noProof/>
          <w:szCs w:val="28"/>
        </w:rPr>
        <w:t>点击此处添加与国际标准一致性程度的标识</w:t>
      </w:r>
      <w:r w:rsidR="003F19D0">
        <w:rPr>
          <w:rFonts w:eastAsia="黑体" w:hint="eastAsia"/>
          <w:noProof/>
          <w:szCs w:val="28"/>
        </w:rPr>
        <w:t>)</w:t>
      </w:r>
      <w:r>
        <w:rPr>
          <w:rFonts w:eastAsia="黑体"/>
          <w:noProof/>
          <w:szCs w:val="28"/>
        </w:rPr>
        <w:fldChar w:fldCharType="end"/>
      </w:r>
      <w:bookmarkEnd w:id="11"/>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Pr>
          <w:noProof/>
          <w:sz w:val="24"/>
          <w:szCs w:val="28"/>
        </w:rPr>
      </w:r>
      <w:r>
        <w:rPr>
          <w:noProof/>
          <w:sz w:val="24"/>
          <w:szCs w:val="28"/>
        </w:rPr>
        <w:fldChar w:fldCharType="end"/>
      </w:r>
      <w:bookmarkEnd w:id="12"/>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Pr>
          <w:noProof/>
          <w:sz w:val="21"/>
          <w:szCs w:val="28"/>
        </w:rPr>
      </w:r>
      <w:r>
        <w:rPr>
          <w:noProof/>
          <w:sz w:val="21"/>
          <w:szCs w:val="28"/>
        </w:rPr>
        <w:fldChar w:fldCharType="separate"/>
      </w:r>
      <w:r w:rsidR="00670409">
        <w:rPr>
          <w:rFonts w:hint="eastAsia"/>
          <w:noProof/>
          <w:sz w:val="21"/>
          <w:szCs w:val="28"/>
        </w:rPr>
        <w:t>（本草案完成时间：</w:t>
      </w:r>
      <w:r w:rsidR="00670409">
        <w:rPr>
          <w:rFonts w:hint="eastAsia"/>
          <w:noProof/>
          <w:sz w:val="21"/>
          <w:szCs w:val="28"/>
        </w:rPr>
        <w:t>2021-06-29</w:t>
      </w:r>
      <w:r w:rsidR="00670409">
        <w:rPr>
          <w:rFonts w:hint="eastAsia"/>
          <w:noProof/>
          <w:sz w:val="21"/>
          <w:szCs w:val="28"/>
        </w:rPr>
        <w:t>）</w:t>
      </w:r>
      <w:r>
        <w:rPr>
          <w:noProof/>
          <w:sz w:val="21"/>
          <w:szCs w:val="28"/>
        </w:rPr>
        <w:fldChar w:fldCharType="end"/>
      </w:r>
      <w:bookmarkEnd w:id="13"/>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4"/>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sidR="0058343A">
        <w:rPr>
          <w:rFonts w:ascii="黑体"/>
        </w:rPr>
        <w:t>XX</w:t>
      </w:r>
      <w:r>
        <w:rPr>
          <w:rFonts w:ascii="黑体"/>
        </w:rPr>
        <w:fldChar w:fldCharType="end"/>
      </w:r>
      <w:bookmarkEnd w:id="17"/>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rsidR="007B7453" w:rsidRPr="004D189E" w:rsidRDefault="007B7453" w:rsidP="00E33542">
      <w:pPr>
        <w:pStyle w:val="afffffffe"/>
        <w:framePr w:h="584" w:hRule="exact" w:hSpace="181" w:vSpace="181" w:wrap="around" w:y="14800"/>
        <w:rPr>
          <w:rFonts w:hAnsi="黑体"/>
        </w:rPr>
      </w:pPr>
      <w:r w:rsidRPr="004D189E">
        <w:rPr>
          <w:rFonts w:hAnsi="黑体"/>
          <w:w w:val="100"/>
          <w:sz w:val="28"/>
        </w:rPr>
        <w:fldChar w:fldCharType="begin">
          <w:ffData>
            <w:name w:val="fm"/>
            <w:enabled/>
            <w:calcOnExit w:val="0"/>
            <w:textInput/>
          </w:ffData>
        </w:fldChar>
      </w:r>
      <w:bookmarkStart w:id="21" w:name="fm"/>
      <w:r w:rsidRPr="004D189E">
        <w:rPr>
          <w:rFonts w:hAnsi="黑体"/>
          <w:w w:val="100"/>
          <w:sz w:val="28"/>
        </w:rPr>
        <w:instrText xml:space="preserve"> FORMTEXT </w:instrText>
      </w:r>
      <w:r w:rsidRPr="004D189E">
        <w:rPr>
          <w:rFonts w:hAnsi="黑体"/>
          <w:w w:val="100"/>
          <w:sz w:val="28"/>
        </w:rPr>
      </w:r>
      <w:r w:rsidRPr="004D189E">
        <w:rPr>
          <w:rFonts w:hAnsi="黑体"/>
          <w:w w:val="100"/>
          <w:sz w:val="28"/>
        </w:rPr>
        <w:fldChar w:fldCharType="separate"/>
      </w:r>
      <w:r w:rsidR="00D23D3B">
        <w:rPr>
          <w:rFonts w:hAnsi="黑体" w:hint="eastAsia"/>
          <w:w w:val="100"/>
          <w:sz w:val="28"/>
        </w:rPr>
        <w:t>中华人民共和国农业农村部</w:t>
      </w:r>
      <w:r w:rsidRPr="004D189E">
        <w:rPr>
          <w:rFonts w:hAnsi="黑体"/>
          <w:w w:val="100"/>
          <w:sz w:val="28"/>
        </w:rPr>
        <w:fldChar w:fldCharType="end"/>
      </w:r>
      <w:bookmarkEnd w:id="21"/>
      <w:r w:rsidR="004D189E" w:rsidRPr="004D189E">
        <w:rPr>
          <w:rFonts w:ascii="Times New Roman"/>
          <w:w w:val="100"/>
          <w:sz w:val="28"/>
          <w:szCs w:val="28"/>
        </w:rPr>
        <w:t> </w:t>
      </w:r>
      <w:r w:rsidR="004D189E" w:rsidRPr="004D189E">
        <w:rPr>
          <w:rFonts w:ascii="Times New Roman"/>
          <w:w w:val="100"/>
          <w:sz w:val="28"/>
          <w:szCs w:val="28"/>
        </w:rPr>
        <w:t> </w:t>
      </w:r>
      <w:r w:rsidRPr="00D34CB7">
        <w:rPr>
          <w:rStyle w:val="afffffffffff3"/>
          <w:rFonts w:hAnsi="黑体" w:hint="eastAsia"/>
          <w:position w:val="0"/>
        </w:rPr>
        <w:t>发</w:t>
      </w:r>
      <w:r w:rsidRPr="00D34CB7">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DF4A10">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567" w:right="1134" w:bottom="1021"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4D41A9C2" wp14:editId="6B1A50DD">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D23D3B" w:rsidRDefault="00D23D3B" w:rsidP="00D23D3B">
      <w:pPr>
        <w:pStyle w:val="a6"/>
        <w:spacing w:after="360"/>
      </w:pPr>
      <w:bookmarkStart w:id="22" w:name="BookMark2"/>
      <w:r w:rsidRPr="00D23D3B">
        <w:rPr>
          <w:spacing w:val="320"/>
        </w:rPr>
        <w:lastRenderedPageBreak/>
        <w:t>前</w:t>
      </w:r>
      <w:r>
        <w:t>言</w:t>
      </w:r>
    </w:p>
    <w:p w:rsidR="00D23D3B" w:rsidRDefault="00D23D3B" w:rsidP="00D23D3B">
      <w:pPr>
        <w:pStyle w:val="affff6"/>
        <w:ind w:firstLine="420"/>
      </w:pPr>
      <w:r>
        <w:rPr>
          <w:rFonts w:hint="eastAsia"/>
        </w:rPr>
        <w:t>本文件按照GB/T 1.1—2020《标准化工作导则  第1部分：标准化文件的结构和起草规则》的规定起草。</w:t>
      </w:r>
    </w:p>
    <w:p w:rsidR="00D23D3B" w:rsidRPr="00D23D3B" w:rsidRDefault="0058343A" w:rsidP="00D23D3B">
      <w:pPr>
        <w:pStyle w:val="affff6"/>
        <w:ind w:firstLine="420"/>
      </w:pPr>
      <w:r w:rsidRPr="0058343A">
        <w:rPr>
          <w:rFonts w:hint="eastAsia"/>
        </w:rPr>
        <w:t>本标准代替</w:t>
      </w:r>
      <w:r>
        <w:t>NY/T 69</w:t>
      </w:r>
      <w:r>
        <w:rPr>
          <w:rFonts w:hint="eastAsia"/>
        </w:rPr>
        <w:t>4—</w:t>
      </w:r>
      <w:r>
        <w:t>2003</w:t>
      </w:r>
      <w:r>
        <w:rPr>
          <w:rFonts w:hint="eastAsia"/>
        </w:rPr>
        <w:t>《罗汉果》。与</w:t>
      </w:r>
      <w:r>
        <w:t>NY/T 69</w:t>
      </w:r>
      <w:r>
        <w:rPr>
          <w:rFonts w:hint="eastAsia"/>
        </w:rPr>
        <w:t>4—</w:t>
      </w:r>
      <w:r>
        <w:t>2003</w:t>
      </w:r>
      <w:r>
        <w:rPr>
          <w:rFonts w:hint="eastAsia"/>
        </w:rPr>
        <w:t>相比，</w:t>
      </w:r>
      <w:r w:rsidRPr="0058343A">
        <w:rPr>
          <w:rFonts w:hint="eastAsia"/>
        </w:rPr>
        <w:t>除了编辑性修改外，主要技术变化如下：</w:t>
      </w:r>
    </w:p>
    <w:p w:rsidR="00D23D3B" w:rsidRDefault="0058343A" w:rsidP="00D23D3B">
      <w:pPr>
        <w:pStyle w:val="affff6"/>
        <w:ind w:firstLine="420"/>
      </w:pPr>
      <w:r w:rsidRPr="00995E30">
        <w:t>——</w:t>
      </w:r>
      <w:r w:rsidRPr="00995E30">
        <w:rPr>
          <w:rFonts w:hint="eastAsia"/>
        </w:rPr>
        <w:t>删除了规范性引用文件</w:t>
      </w:r>
      <w:r w:rsidRPr="0058343A">
        <w:t>GB/T 5009. 11</w:t>
      </w:r>
      <w:r>
        <w:rPr>
          <w:rFonts w:hint="eastAsia"/>
        </w:rPr>
        <w:t>、</w:t>
      </w:r>
      <w:r w:rsidRPr="0058343A">
        <w:t>GB/T 5009.12</w:t>
      </w:r>
      <w:r>
        <w:rPr>
          <w:rFonts w:hint="eastAsia"/>
        </w:rPr>
        <w:t>、</w:t>
      </w:r>
      <w:r w:rsidR="00560E0F" w:rsidRPr="00560E0F">
        <w:t>GB/T 5009.1</w:t>
      </w:r>
      <w:r w:rsidR="00560E0F">
        <w:rPr>
          <w:rFonts w:hint="eastAsia"/>
        </w:rPr>
        <w:t>5、</w:t>
      </w:r>
      <w:r w:rsidR="00560E0F" w:rsidRPr="00560E0F">
        <w:t>GB/T 5009.</w:t>
      </w:r>
      <w:r w:rsidR="00560E0F">
        <w:rPr>
          <w:rFonts w:hint="eastAsia"/>
        </w:rPr>
        <w:t>20、</w:t>
      </w:r>
      <w:r w:rsidR="00560E0F" w:rsidRPr="00560E0F">
        <w:t>GB/T 5009.</w:t>
      </w:r>
      <w:r w:rsidR="00560E0F">
        <w:rPr>
          <w:rFonts w:hint="eastAsia"/>
        </w:rPr>
        <w:t>110、</w:t>
      </w:r>
      <w:r w:rsidR="00560E0F" w:rsidRPr="00560E0F">
        <w:t>GB/T 5009.</w:t>
      </w:r>
      <w:r w:rsidR="00560E0F">
        <w:rPr>
          <w:rFonts w:hint="eastAsia"/>
        </w:rPr>
        <w:t>188、</w:t>
      </w:r>
      <w:r w:rsidR="00560E0F" w:rsidRPr="00560E0F">
        <w:t>GB/T</w:t>
      </w:r>
      <w:r w:rsidR="00560E0F">
        <w:rPr>
          <w:rFonts w:hint="eastAsia"/>
        </w:rPr>
        <w:t>6194</w:t>
      </w:r>
      <w:r w:rsidR="00560E0F" w:rsidRPr="00560E0F">
        <w:rPr>
          <w:rFonts w:hint="eastAsia"/>
        </w:rPr>
        <w:t>(见2003年版的2)；</w:t>
      </w:r>
    </w:p>
    <w:p w:rsidR="00560E0F" w:rsidRPr="00560E0F" w:rsidRDefault="00560E0F" w:rsidP="00D23D3B">
      <w:pPr>
        <w:pStyle w:val="affff6"/>
        <w:ind w:firstLine="420"/>
      </w:pPr>
      <w:r w:rsidRPr="00995E30">
        <w:t>——</w:t>
      </w:r>
      <w:r w:rsidRPr="00995E30">
        <w:rPr>
          <w:rFonts w:hint="eastAsia"/>
        </w:rPr>
        <w:t>增加引用了规范性引用文件</w:t>
      </w:r>
      <w:r w:rsidRPr="00560E0F">
        <w:rPr>
          <w:rFonts w:hint="eastAsia"/>
        </w:rPr>
        <w:t>GB 2762、GB 2763</w:t>
      </w:r>
      <w:r>
        <w:rPr>
          <w:rFonts w:hint="eastAsia"/>
        </w:rPr>
        <w:t>、</w:t>
      </w:r>
      <w:r w:rsidRPr="00560E0F">
        <w:t>GB/T 5048</w:t>
      </w:r>
      <w:r>
        <w:rPr>
          <w:rFonts w:hint="eastAsia"/>
        </w:rPr>
        <w:t>、</w:t>
      </w:r>
      <w:r w:rsidRPr="00560E0F">
        <w:t>GB/T 20357</w:t>
      </w:r>
      <w:r>
        <w:rPr>
          <w:rFonts w:hint="eastAsia"/>
        </w:rPr>
        <w:t>、</w:t>
      </w:r>
      <w:r w:rsidRPr="00560E0F">
        <w:rPr>
          <w:rFonts w:hint="eastAsia"/>
        </w:rPr>
        <w:t>中华人民共和国药典(见2)</w:t>
      </w:r>
      <w:r>
        <w:rPr>
          <w:rFonts w:hint="eastAsia"/>
        </w:rPr>
        <w:t>；</w:t>
      </w:r>
    </w:p>
    <w:p w:rsidR="00D23D3B" w:rsidRDefault="00BC552F" w:rsidP="00D23D3B">
      <w:pPr>
        <w:pStyle w:val="affff6"/>
        <w:ind w:firstLine="420"/>
      </w:pPr>
      <w:r w:rsidRPr="00995E30">
        <w:t>——</w:t>
      </w:r>
      <w:r w:rsidRPr="00995E30">
        <w:rPr>
          <w:rFonts w:hint="eastAsia"/>
        </w:rPr>
        <w:t>删除了术语和定义</w:t>
      </w:r>
      <w:r>
        <w:rPr>
          <w:rFonts w:hint="eastAsia"/>
        </w:rPr>
        <w:t>“果肉纤维”、“绒毛”、“上限果”</w:t>
      </w:r>
      <w:r w:rsidRPr="00560E0F">
        <w:rPr>
          <w:rFonts w:hint="eastAsia"/>
        </w:rPr>
        <w:t>(见2003年版的</w:t>
      </w:r>
      <w:r w:rsidR="00DD0A02">
        <w:rPr>
          <w:rFonts w:hint="eastAsia"/>
        </w:rPr>
        <w:t>3.</w:t>
      </w:r>
      <w:r w:rsidRPr="00560E0F">
        <w:rPr>
          <w:rFonts w:hint="eastAsia"/>
        </w:rPr>
        <w:t>2</w:t>
      </w:r>
      <w:r w:rsidR="00DD0A02">
        <w:rPr>
          <w:rFonts w:hint="eastAsia"/>
        </w:rPr>
        <w:t>、3.3、3.6</w:t>
      </w:r>
      <w:r w:rsidRPr="00560E0F">
        <w:rPr>
          <w:rFonts w:hint="eastAsia"/>
        </w:rPr>
        <w:t>)</w:t>
      </w:r>
      <w:r>
        <w:rPr>
          <w:rFonts w:hint="eastAsia"/>
        </w:rPr>
        <w:t>；</w:t>
      </w:r>
    </w:p>
    <w:p w:rsidR="00BC552F" w:rsidRDefault="00BC552F" w:rsidP="00D23D3B">
      <w:pPr>
        <w:pStyle w:val="affff6"/>
        <w:ind w:firstLine="420"/>
      </w:pPr>
      <w:r w:rsidRPr="00995E30">
        <w:t>——</w:t>
      </w:r>
      <w:r w:rsidRPr="00BC552F">
        <w:rPr>
          <w:rFonts w:hint="eastAsia"/>
        </w:rPr>
        <w:t>增加了术语和定义</w:t>
      </w:r>
      <w:r>
        <w:rPr>
          <w:rFonts w:hint="eastAsia"/>
        </w:rPr>
        <w:t>“</w:t>
      </w:r>
      <w:r w:rsidRPr="00BC552F">
        <w:rPr>
          <w:rFonts w:hint="eastAsia"/>
        </w:rPr>
        <w:t>圆形果</w:t>
      </w:r>
      <w:r>
        <w:rPr>
          <w:rFonts w:hint="eastAsia"/>
        </w:rPr>
        <w:t>”</w:t>
      </w:r>
      <w:r w:rsidR="00DD0A02" w:rsidRPr="00560E0F">
        <w:rPr>
          <w:rFonts w:hint="eastAsia"/>
        </w:rPr>
        <w:t>(见</w:t>
      </w:r>
      <w:r w:rsidR="00DD0A02">
        <w:rPr>
          <w:rFonts w:hint="eastAsia"/>
        </w:rPr>
        <w:t>3.3</w:t>
      </w:r>
      <w:r w:rsidR="00DD0A02" w:rsidRPr="00560E0F">
        <w:rPr>
          <w:rFonts w:hint="eastAsia"/>
        </w:rPr>
        <w:t>)</w:t>
      </w:r>
      <w:r w:rsidR="00DD0A02">
        <w:rPr>
          <w:rFonts w:hint="eastAsia"/>
        </w:rPr>
        <w:t>；</w:t>
      </w:r>
    </w:p>
    <w:p w:rsidR="003A429C" w:rsidRDefault="003A429C" w:rsidP="003A429C">
      <w:pPr>
        <w:pStyle w:val="afffffffffff4"/>
      </w:pPr>
      <w:r w:rsidRPr="003A429C">
        <w:rPr>
          <w:rFonts w:hAnsi="Times New Roman"/>
        </w:rPr>
        <w:t>——</w:t>
      </w:r>
      <w:r w:rsidRPr="00995E30">
        <w:rPr>
          <w:rFonts w:hint="eastAsia"/>
        </w:rPr>
        <w:t>修改了</w:t>
      </w:r>
      <w:r>
        <w:rPr>
          <w:rFonts w:hint="eastAsia"/>
        </w:rPr>
        <w:t>规格指标</w:t>
      </w:r>
      <w:r w:rsidRPr="00995E30">
        <w:rPr>
          <w:rFonts w:hint="eastAsia"/>
        </w:rPr>
        <w:t>(见</w:t>
      </w:r>
      <w:r>
        <w:rPr>
          <w:rFonts w:hint="eastAsia"/>
        </w:rPr>
        <w:t>4.1</w:t>
      </w:r>
      <w:r w:rsidRPr="00995E30">
        <w:rPr>
          <w:rFonts w:hint="eastAsia"/>
        </w:rPr>
        <w:t>，</w:t>
      </w:r>
      <w:r>
        <w:rPr>
          <w:rFonts w:hint="eastAsia"/>
        </w:rPr>
        <w:t>2003年版的4.3</w:t>
      </w:r>
      <w:r w:rsidRPr="00995E30">
        <w:rPr>
          <w:rFonts w:hint="eastAsia"/>
        </w:rPr>
        <w:t>)</w:t>
      </w:r>
      <w:r>
        <w:rPr>
          <w:rFonts w:hint="eastAsia"/>
        </w:rPr>
        <w:t>；</w:t>
      </w:r>
    </w:p>
    <w:p w:rsidR="00BC552F" w:rsidRPr="00DD0A02" w:rsidRDefault="003A429C" w:rsidP="00D23D3B">
      <w:pPr>
        <w:pStyle w:val="affff6"/>
        <w:ind w:firstLine="420"/>
      </w:pPr>
      <w:r w:rsidRPr="00995E30">
        <w:t>——</w:t>
      </w:r>
      <w:r w:rsidRPr="00995E30">
        <w:rPr>
          <w:rFonts w:hint="eastAsia"/>
        </w:rPr>
        <w:t>删除了</w:t>
      </w:r>
      <w:r>
        <w:rPr>
          <w:rFonts w:hint="eastAsia"/>
        </w:rPr>
        <w:t>基本要求</w:t>
      </w:r>
      <w:r w:rsidRPr="00560E0F">
        <w:rPr>
          <w:rFonts w:hint="eastAsia"/>
        </w:rPr>
        <w:t>(见2003年版的</w:t>
      </w:r>
      <w:r>
        <w:rPr>
          <w:rFonts w:hint="eastAsia"/>
        </w:rPr>
        <w:t>4.1</w:t>
      </w:r>
      <w:r w:rsidRPr="00560E0F">
        <w:rPr>
          <w:rFonts w:hint="eastAsia"/>
        </w:rPr>
        <w:t>)</w:t>
      </w:r>
      <w:r>
        <w:rPr>
          <w:rFonts w:hint="eastAsia"/>
        </w:rPr>
        <w:t>；</w:t>
      </w:r>
    </w:p>
    <w:p w:rsidR="00BC552F" w:rsidRDefault="003A429C" w:rsidP="00D23D3B">
      <w:pPr>
        <w:pStyle w:val="affff6"/>
        <w:ind w:firstLine="420"/>
      </w:pPr>
      <w:r w:rsidRPr="00995E30">
        <w:t>——</w:t>
      </w:r>
      <w:r w:rsidRPr="00995E30">
        <w:rPr>
          <w:rFonts w:hint="eastAsia"/>
        </w:rPr>
        <w:t>删除了</w:t>
      </w:r>
      <w:r w:rsidRPr="003A429C">
        <w:rPr>
          <w:rFonts w:hint="eastAsia"/>
        </w:rPr>
        <w:t>理化指标中</w:t>
      </w:r>
      <w:r>
        <w:rPr>
          <w:rFonts w:hint="eastAsia"/>
        </w:rPr>
        <w:t>总糖</w:t>
      </w:r>
      <w:r w:rsidRPr="00560E0F">
        <w:rPr>
          <w:rFonts w:hint="eastAsia"/>
        </w:rPr>
        <w:t>(见2003年版的</w:t>
      </w:r>
      <w:r>
        <w:rPr>
          <w:rFonts w:hint="eastAsia"/>
        </w:rPr>
        <w:t>4.4</w:t>
      </w:r>
      <w:r w:rsidRPr="00560E0F">
        <w:rPr>
          <w:rFonts w:hint="eastAsia"/>
        </w:rPr>
        <w:t>)</w:t>
      </w:r>
      <w:r>
        <w:rPr>
          <w:rFonts w:hint="eastAsia"/>
        </w:rPr>
        <w:t>；</w:t>
      </w:r>
    </w:p>
    <w:p w:rsidR="003A429C" w:rsidRDefault="003A429C" w:rsidP="00D23D3B">
      <w:pPr>
        <w:pStyle w:val="affff6"/>
        <w:ind w:firstLine="420"/>
      </w:pPr>
      <w:r w:rsidRPr="00995E30">
        <w:t>——</w:t>
      </w:r>
      <w:r w:rsidRPr="00995E30">
        <w:rPr>
          <w:rFonts w:hint="eastAsia"/>
        </w:rPr>
        <w:t>增加了</w:t>
      </w:r>
      <w:r w:rsidRPr="003A429C">
        <w:rPr>
          <w:rFonts w:hint="eastAsia"/>
        </w:rPr>
        <w:t>理化指标皂苷Ⅴ</w:t>
      </w:r>
      <w:r w:rsidRPr="00560E0F">
        <w:rPr>
          <w:rFonts w:hint="eastAsia"/>
        </w:rPr>
        <w:t>(见</w:t>
      </w:r>
      <w:r>
        <w:rPr>
          <w:rFonts w:hint="eastAsia"/>
        </w:rPr>
        <w:t>4.2</w:t>
      </w:r>
      <w:r w:rsidRPr="00560E0F">
        <w:rPr>
          <w:rFonts w:hint="eastAsia"/>
        </w:rPr>
        <w:t>)</w:t>
      </w:r>
      <w:r>
        <w:rPr>
          <w:rFonts w:hint="eastAsia"/>
        </w:rPr>
        <w:t>；</w:t>
      </w:r>
    </w:p>
    <w:p w:rsidR="00F97A12" w:rsidRDefault="00F97A12" w:rsidP="00D23D3B">
      <w:pPr>
        <w:pStyle w:val="affff6"/>
        <w:ind w:firstLine="420"/>
      </w:pPr>
      <w:r w:rsidRPr="00F97A12">
        <w:t>——</w:t>
      </w:r>
      <w:r w:rsidRPr="00995E30">
        <w:rPr>
          <w:rFonts w:hint="eastAsia"/>
        </w:rPr>
        <w:t>修改了</w:t>
      </w:r>
      <w:r w:rsidRPr="003A429C">
        <w:rPr>
          <w:rFonts w:hint="eastAsia"/>
        </w:rPr>
        <w:t>理化指标</w:t>
      </w:r>
      <w:r>
        <w:rPr>
          <w:rFonts w:hint="eastAsia"/>
        </w:rPr>
        <w:t>中水分、水浸出物</w:t>
      </w:r>
      <w:r w:rsidRPr="00995E30">
        <w:rPr>
          <w:rFonts w:hint="eastAsia"/>
        </w:rPr>
        <w:t>(见4</w:t>
      </w:r>
      <w:r>
        <w:rPr>
          <w:rFonts w:hint="eastAsia"/>
        </w:rPr>
        <w:t>.2</w:t>
      </w:r>
      <w:r w:rsidRPr="00995E30">
        <w:rPr>
          <w:rFonts w:hint="eastAsia"/>
        </w:rPr>
        <w:t>，</w:t>
      </w:r>
      <w:r>
        <w:rPr>
          <w:rFonts w:hint="eastAsia"/>
        </w:rPr>
        <w:t>2003年版的</w:t>
      </w:r>
      <w:r w:rsidRPr="00995E30">
        <w:rPr>
          <w:rFonts w:hint="eastAsia"/>
        </w:rPr>
        <w:t>4</w:t>
      </w:r>
      <w:r>
        <w:rPr>
          <w:rFonts w:hint="eastAsia"/>
        </w:rPr>
        <w:t>.4</w:t>
      </w:r>
      <w:r w:rsidRPr="00995E30">
        <w:rPr>
          <w:rFonts w:hint="eastAsia"/>
        </w:rPr>
        <w:t>)；</w:t>
      </w:r>
    </w:p>
    <w:p w:rsidR="003A429C" w:rsidRDefault="00F97A12" w:rsidP="00D23D3B">
      <w:pPr>
        <w:pStyle w:val="affff6"/>
        <w:ind w:firstLine="420"/>
      </w:pPr>
      <w:r w:rsidRPr="00995E30">
        <w:t>——</w:t>
      </w:r>
      <w:r w:rsidRPr="00995E30">
        <w:rPr>
          <w:rFonts w:hint="eastAsia"/>
        </w:rPr>
        <w:t>增加了</w:t>
      </w:r>
      <w:r>
        <w:rPr>
          <w:rFonts w:hint="eastAsia"/>
        </w:rPr>
        <w:t>感官</w:t>
      </w:r>
      <w:r w:rsidRPr="003A429C">
        <w:rPr>
          <w:rFonts w:hint="eastAsia"/>
        </w:rPr>
        <w:t>指标</w:t>
      </w:r>
      <w:r w:rsidRPr="00560E0F">
        <w:rPr>
          <w:rFonts w:hint="eastAsia"/>
        </w:rPr>
        <w:t xml:space="preserve"> (见</w:t>
      </w:r>
      <w:r>
        <w:rPr>
          <w:rFonts w:hint="eastAsia"/>
        </w:rPr>
        <w:t>4.2</w:t>
      </w:r>
      <w:r w:rsidRPr="00560E0F">
        <w:rPr>
          <w:rFonts w:hint="eastAsia"/>
        </w:rPr>
        <w:t>)</w:t>
      </w:r>
    </w:p>
    <w:p w:rsidR="00F97A12" w:rsidRPr="00995E30" w:rsidRDefault="00F97A12" w:rsidP="00F97A12">
      <w:pPr>
        <w:pStyle w:val="afffffffffff4"/>
      </w:pPr>
      <w:r w:rsidRPr="00F97A12">
        <w:rPr>
          <w:rFonts w:hAnsi="Times New Roman"/>
        </w:rPr>
        <w:t>——</w:t>
      </w:r>
      <w:r w:rsidRPr="00995E30">
        <w:rPr>
          <w:rFonts w:hint="eastAsia"/>
        </w:rPr>
        <w:t>删除了卫生指标的列表(见</w:t>
      </w:r>
      <w:r>
        <w:rPr>
          <w:rFonts w:hint="eastAsia"/>
        </w:rPr>
        <w:t>2003年版的</w:t>
      </w:r>
      <w:r w:rsidRPr="00995E30">
        <w:rPr>
          <w:rFonts w:hint="eastAsia"/>
        </w:rPr>
        <w:t>4</w:t>
      </w:r>
      <w:r>
        <w:rPr>
          <w:rFonts w:hint="eastAsia"/>
        </w:rPr>
        <w:t>.5</w:t>
      </w:r>
      <w:r w:rsidRPr="00995E30">
        <w:rPr>
          <w:rFonts w:hint="eastAsia"/>
        </w:rPr>
        <w:t>)</w:t>
      </w:r>
    </w:p>
    <w:p w:rsidR="00F97A12" w:rsidRDefault="00F97A12" w:rsidP="00F97A12">
      <w:pPr>
        <w:pStyle w:val="afffffffffff4"/>
      </w:pPr>
      <w:r w:rsidRPr="00F97A12">
        <w:rPr>
          <w:rFonts w:hAnsi="Times New Roman"/>
        </w:rPr>
        <w:t>——</w:t>
      </w:r>
      <w:r w:rsidRPr="00995E30">
        <w:rPr>
          <w:rFonts w:hint="eastAsia"/>
        </w:rPr>
        <w:t>增加了污染物限量、农药残留限量的要求(见4</w:t>
      </w:r>
      <w:r>
        <w:rPr>
          <w:rFonts w:hint="eastAsia"/>
        </w:rPr>
        <w:t>.3、</w:t>
      </w:r>
      <w:r w:rsidRPr="00995E30">
        <w:rPr>
          <w:rFonts w:hint="eastAsia"/>
        </w:rPr>
        <w:t>4</w:t>
      </w:r>
      <w:r>
        <w:rPr>
          <w:rFonts w:hint="eastAsia"/>
        </w:rPr>
        <w:t>.4</w:t>
      </w:r>
      <w:r w:rsidRPr="00995E30">
        <w:rPr>
          <w:rFonts w:hint="eastAsia"/>
        </w:rPr>
        <w:t>，</w:t>
      </w:r>
      <w:r>
        <w:rPr>
          <w:rFonts w:hint="eastAsia"/>
        </w:rPr>
        <w:t>2003年版的</w:t>
      </w:r>
      <w:r w:rsidRPr="00995E30">
        <w:rPr>
          <w:rFonts w:hint="eastAsia"/>
        </w:rPr>
        <w:t>4</w:t>
      </w:r>
      <w:r>
        <w:rPr>
          <w:rFonts w:hint="eastAsia"/>
        </w:rPr>
        <w:t>.5</w:t>
      </w:r>
      <w:r w:rsidRPr="00995E30">
        <w:rPr>
          <w:rFonts w:hint="eastAsia"/>
        </w:rPr>
        <w:t>)；</w:t>
      </w:r>
    </w:p>
    <w:p w:rsidR="009E524A" w:rsidRPr="00995E30" w:rsidRDefault="009E524A" w:rsidP="00F97A12">
      <w:pPr>
        <w:pStyle w:val="afffffffffff4"/>
      </w:pPr>
      <w:r w:rsidRPr="00F97A12">
        <w:rPr>
          <w:rFonts w:hAnsi="Times New Roman"/>
        </w:rPr>
        <w:t>——</w:t>
      </w:r>
      <w:r w:rsidRPr="00995E30">
        <w:rPr>
          <w:rFonts w:hint="eastAsia"/>
        </w:rPr>
        <w:t>增加了</w:t>
      </w:r>
      <w:r>
        <w:rPr>
          <w:rFonts w:hint="eastAsia"/>
        </w:rPr>
        <w:t>试验方法中</w:t>
      </w:r>
      <w:r w:rsidRPr="009E524A">
        <w:rPr>
          <w:rFonts w:hint="eastAsia"/>
        </w:rPr>
        <w:t>试验样品取样原则</w:t>
      </w:r>
      <w:r>
        <w:rPr>
          <w:rFonts w:hint="eastAsia"/>
        </w:rPr>
        <w:t>（5.1）</w:t>
      </w:r>
    </w:p>
    <w:p w:rsidR="003A429C" w:rsidRDefault="00F97A12" w:rsidP="00D23D3B">
      <w:pPr>
        <w:pStyle w:val="affff6"/>
        <w:ind w:firstLine="420"/>
      </w:pPr>
      <w:r w:rsidRPr="00995E30">
        <w:t>——</w:t>
      </w:r>
      <w:r w:rsidRPr="00995E30">
        <w:rPr>
          <w:rFonts w:hint="eastAsia"/>
        </w:rPr>
        <w:t>删除了</w:t>
      </w:r>
      <w:r>
        <w:rPr>
          <w:rFonts w:hint="eastAsia"/>
        </w:rPr>
        <w:t>试验方法中</w:t>
      </w:r>
      <w:r w:rsidR="009E524A">
        <w:rPr>
          <w:rFonts w:hint="eastAsia"/>
        </w:rPr>
        <w:t>可溶性总糖</w:t>
      </w:r>
      <w:r>
        <w:rPr>
          <w:rFonts w:hint="eastAsia"/>
        </w:rPr>
        <w:t>项目</w:t>
      </w:r>
      <w:r w:rsidRPr="00995E30">
        <w:rPr>
          <w:rFonts w:hint="eastAsia"/>
        </w:rPr>
        <w:t>(见</w:t>
      </w:r>
      <w:r>
        <w:rPr>
          <w:rFonts w:hint="eastAsia"/>
        </w:rPr>
        <w:t>2003年版的5.3.</w:t>
      </w:r>
      <w:r w:rsidR="009E524A">
        <w:rPr>
          <w:rFonts w:hint="eastAsia"/>
        </w:rPr>
        <w:t>2</w:t>
      </w:r>
      <w:r>
        <w:rPr>
          <w:rFonts w:hint="eastAsia"/>
        </w:rPr>
        <w:t>)；</w:t>
      </w:r>
    </w:p>
    <w:p w:rsidR="009E524A" w:rsidRDefault="009E524A" w:rsidP="009E524A">
      <w:pPr>
        <w:pStyle w:val="affff6"/>
        <w:ind w:firstLine="420"/>
      </w:pPr>
      <w:r w:rsidRPr="00995E30">
        <w:t>——</w:t>
      </w:r>
      <w:r w:rsidRPr="00995E30">
        <w:rPr>
          <w:rFonts w:hint="eastAsia"/>
        </w:rPr>
        <w:t>删除了</w:t>
      </w:r>
      <w:r>
        <w:rPr>
          <w:rFonts w:hint="eastAsia"/>
        </w:rPr>
        <w:t>试验方法中卫生项目</w:t>
      </w:r>
      <w:r w:rsidRPr="00995E30">
        <w:rPr>
          <w:rFonts w:hint="eastAsia"/>
        </w:rPr>
        <w:t>(见</w:t>
      </w:r>
      <w:r>
        <w:rPr>
          <w:rFonts w:hint="eastAsia"/>
        </w:rPr>
        <w:t>2003年版的5.3.5、5.3.6、5.3.7、5.3.8、5.3.9、5.3.10)；</w:t>
      </w:r>
    </w:p>
    <w:p w:rsidR="009E524A" w:rsidRPr="00F97A12" w:rsidRDefault="009E524A" w:rsidP="00D23D3B">
      <w:pPr>
        <w:pStyle w:val="affff6"/>
        <w:ind w:firstLine="420"/>
      </w:pPr>
      <w:r w:rsidRPr="00F97A12">
        <w:t>——</w:t>
      </w:r>
      <w:r w:rsidRPr="00995E30">
        <w:rPr>
          <w:rFonts w:hint="eastAsia"/>
        </w:rPr>
        <w:t>修改了</w:t>
      </w:r>
      <w:r>
        <w:rPr>
          <w:rFonts w:hint="eastAsia"/>
        </w:rPr>
        <w:t>试验方法中感官的检测方法</w:t>
      </w:r>
      <w:r w:rsidRPr="00995E30">
        <w:rPr>
          <w:rFonts w:hint="eastAsia"/>
        </w:rPr>
        <w:t>(见</w:t>
      </w:r>
      <w:r>
        <w:rPr>
          <w:rFonts w:hint="eastAsia"/>
        </w:rPr>
        <w:t>5.3</w:t>
      </w:r>
      <w:r w:rsidRPr="00995E30">
        <w:rPr>
          <w:rFonts w:hint="eastAsia"/>
        </w:rPr>
        <w:t>，</w:t>
      </w:r>
      <w:r>
        <w:rPr>
          <w:rFonts w:hint="eastAsia"/>
        </w:rPr>
        <w:t>2003年版的5.3.3</w:t>
      </w:r>
      <w:r w:rsidRPr="00995E30">
        <w:rPr>
          <w:rFonts w:hint="eastAsia"/>
        </w:rPr>
        <w:t>)；</w:t>
      </w:r>
    </w:p>
    <w:p w:rsidR="009E524A" w:rsidRDefault="009E524A" w:rsidP="009E524A">
      <w:pPr>
        <w:pStyle w:val="afffffffffff4"/>
      </w:pPr>
      <w:r w:rsidRPr="009E524A">
        <w:rPr>
          <w:rFonts w:hAnsi="Times New Roman"/>
        </w:rPr>
        <w:t>——</w:t>
      </w:r>
      <w:r w:rsidRPr="00995E30">
        <w:rPr>
          <w:rFonts w:hint="eastAsia"/>
        </w:rPr>
        <w:t>增加了</w:t>
      </w:r>
      <w:r>
        <w:rPr>
          <w:rFonts w:hint="eastAsia"/>
        </w:rPr>
        <w:t>试验方法中</w:t>
      </w:r>
      <w:r w:rsidRPr="003A429C">
        <w:rPr>
          <w:rFonts w:hint="eastAsia"/>
        </w:rPr>
        <w:t>皂苷Ⅴ</w:t>
      </w:r>
      <w:r>
        <w:rPr>
          <w:rFonts w:hint="eastAsia"/>
        </w:rPr>
        <w:t>的检测方法</w:t>
      </w:r>
      <w:r w:rsidRPr="00995E30">
        <w:rPr>
          <w:rFonts w:hint="eastAsia"/>
        </w:rPr>
        <w:t>(见</w:t>
      </w:r>
      <w:r>
        <w:rPr>
          <w:rFonts w:hint="eastAsia"/>
        </w:rPr>
        <w:t>5.4</w:t>
      </w:r>
      <w:r w:rsidRPr="00995E30">
        <w:rPr>
          <w:rFonts w:hint="eastAsia"/>
        </w:rPr>
        <w:t>)</w:t>
      </w:r>
      <w:r>
        <w:rPr>
          <w:rFonts w:hint="eastAsia"/>
        </w:rPr>
        <w:t>；</w:t>
      </w:r>
    </w:p>
    <w:p w:rsidR="009E524A" w:rsidRDefault="009E524A" w:rsidP="009E524A">
      <w:pPr>
        <w:pStyle w:val="affff6"/>
        <w:ind w:firstLine="420"/>
      </w:pPr>
      <w:r w:rsidRPr="00F97A12">
        <w:t>——</w:t>
      </w:r>
      <w:r w:rsidRPr="00995E30">
        <w:rPr>
          <w:rFonts w:hint="eastAsia"/>
        </w:rPr>
        <w:t>修改了</w:t>
      </w:r>
      <w:r>
        <w:rPr>
          <w:rFonts w:hint="eastAsia"/>
        </w:rPr>
        <w:t>试验方法中水浸出物的检测方法</w:t>
      </w:r>
      <w:r w:rsidRPr="00995E30">
        <w:rPr>
          <w:rFonts w:hint="eastAsia"/>
        </w:rPr>
        <w:t>(见</w:t>
      </w:r>
      <w:r>
        <w:rPr>
          <w:rFonts w:hint="eastAsia"/>
        </w:rPr>
        <w:t>5.6</w:t>
      </w:r>
      <w:r w:rsidRPr="00995E30">
        <w:rPr>
          <w:rFonts w:hint="eastAsia"/>
        </w:rPr>
        <w:t>，</w:t>
      </w:r>
      <w:r>
        <w:rPr>
          <w:rFonts w:hint="eastAsia"/>
        </w:rPr>
        <w:t>2003年版的5.1</w:t>
      </w:r>
      <w:r w:rsidRPr="00995E30">
        <w:rPr>
          <w:rFonts w:hint="eastAsia"/>
        </w:rPr>
        <w:t>)；</w:t>
      </w:r>
    </w:p>
    <w:p w:rsidR="00BC552F" w:rsidRPr="009E524A" w:rsidRDefault="009E524A" w:rsidP="00D23D3B">
      <w:pPr>
        <w:pStyle w:val="affff6"/>
        <w:ind w:firstLine="420"/>
      </w:pPr>
      <w:r w:rsidRPr="00F97A12">
        <w:t>——</w:t>
      </w:r>
      <w:r w:rsidRPr="00995E30">
        <w:rPr>
          <w:rFonts w:hint="eastAsia"/>
        </w:rPr>
        <w:t>修改了</w:t>
      </w:r>
      <w:r w:rsidR="008F3D59">
        <w:rPr>
          <w:rFonts w:hint="eastAsia"/>
        </w:rPr>
        <w:t>检验规则</w:t>
      </w:r>
      <w:r w:rsidR="008F3D59" w:rsidRPr="00995E30">
        <w:rPr>
          <w:rFonts w:hint="eastAsia"/>
        </w:rPr>
        <w:t xml:space="preserve"> (见</w:t>
      </w:r>
      <w:r w:rsidR="008F3D59">
        <w:rPr>
          <w:rFonts w:hint="eastAsia"/>
        </w:rPr>
        <w:t>6</w:t>
      </w:r>
      <w:r w:rsidR="008F3D59" w:rsidRPr="00995E30">
        <w:rPr>
          <w:rFonts w:hint="eastAsia"/>
        </w:rPr>
        <w:t>，</w:t>
      </w:r>
      <w:r w:rsidR="008F3D59">
        <w:rPr>
          <w:rFonts w:hint="eastAsia"/>
        </w:rPr>
        <w:t>2003年版的6</w:t>
      </w:r>
      <w:r w:rsidR="008F3D59" w:rsidRPr="00995E30">
        <w:rPr>
          <w:rFonts w:hint="eastAsia"/>
        </w:rPr>
        <w:t>)；</w:t>
      </w:r>
    </w:p>
    <w:p w:rsidR="009E524A" w:rsidRPr="00F97A12" w:rsidRDefault="008F3D59" w:rsidP="00D23D3B">
      <w:pPr>
        <w:pStyle w:val="affff6"/>
        <w:ind w:firstLine="420"/>
      </w:pPr>
      <w:r w:rsidRPr="00F97A12">
        <w:t>——</w:t>
      </w:r>
      <w:r w:rsidRPr="00995E30">
        <w:rPr>
          <w:rFonts w:hint="eastAsia"/>
        </w:rPr>
        <w:t>修改了</w:t>
      </w:r>
      <w:r>
        <w:rPr>
          <w:rFonts w:hint="eastAsia"/>
        </w:rPr>
        <w:t>包装、贮存</w:t>
      </w:r>
      <w:r w:rsidRPr="00995E30">
        <w:rPr>
          <w:rFonts w:hint="eastAsia"/>
        </w:rPr>
        <w:t>(见</w:t>
      </w:r>
      <w:r>
        <w:rPr>
          <w:rFonts w:hint="eastAsia"/>
        </w:rPr>
        <w:t>8.1、8.2</w:t>
      </w:r>
      <w:r w:rsidRPr="00995E30">
        <w:rPr>
          <w:rFonts w:hint="eastAsia"/>
        </w:rPr>
        <w:t>，</w:t>
      </w:r>
      <w:r>
        <w:rPr>
          <w:rFonts w:hint="eastAsia"/>
        </w:rPr>
        <w:t>2003年版的7.1.4、7.3</w:t>
      </w:r>
      <w:r w:rsidRPr="00995E30">
        <w:rPr>
          <w:rFonts w:hint="eastAsia"/>
        </w:rPr>
        <w:t>)</w:t>
      </w:r>
      <w:r>
        <w:rPr>
          <w:rFonts w:hint="eastAsia"/>
        </w:rPr>
        <w:t>。</w:t>
      </w:r>
    </w:p>
    <w:p w:rsidR="00D23D3B" w:rsidRDefault="00D23D3B" w:rsidP="00D23D3B">
      <w:pPr>
        <w:pStyle w:val="affff6"/>
        <w:ind w:firstLine="420"/>
      </w:pPr>
      <w:r>
        <w:rPr>
          <w:rFonts w:hint="eastAsia"/>
        </w:rPr>
        <w:t>本文件由</w:t>
      </w:r>
      <w:r w:rsidRPr="00D23D3B">
        <w:rPr>
          <w:rFonts w:hint="eastAsia"/>
        </w:rPr>
        <w:t>中华人民共和国农业农村部农垦局</w:t>
      </w:r>
      <w:r>
        <w:rPr>
          <w:rFonts w:hint="eastAsia"/>
        </w:rPr>
        <w:t>提出。</w:t>
      </w:r>
    </w:p>
    <w:p w:rsidR="00D23D3B" w:rsidRDefault="00D23D3B" w:rsidP="00D23D3B">
      <w:pPr>
        <w:pStyle w:val="affff6"/>
        <w:ind w:firstLine="420"/>
      </w:pPr>
      <w:r>
        <w:rPr>
          <w:rFonts w:hint="eastAsia"/>
        </w:rPr>
        <w:t>本文件由</w:t>
      </w:r>
      <w:r w:rsidR="00EF429F" w:rsidRPr="00EF429F">
        <w:rPr>
          <w:rFonts w:hint="eastAsia"/>
        </w:rPr>
        <w:t>农业农村部热带作物及制品标准化技术委员会</w:t>
      </w:r>
      <w:r>
        <w:rPr>
          <w:rFonts w:hint="eastAsia"/>
        </w:rPr>
        <w:t>归口。</w:t>
      </w:r>
    </w:p>
    <w:p w:rsidR="00D23D3B" w:rsidRDefault="00D23D3B" w:rsidP="00D23D3B">
      <w:pPr>
        <w:pStyle w:val="affff6"/>
        <w:ind w:firstLine="420"/>
      </w:pPr>
      <w:r>
        <w:rPr>
          <w:rFonts w:hint="eastAsia"/>
        </w:rPr>
        <w:t>本文件起草单位：</w:t>
      </w:r>
      <w:r w:rsidR="00EF429F" w:rsidRPr="00EF429F">
        <w:rPr>
          <w:rFonts w:hint="eastAsia"/>
        </w:rPr>
        <w:t>广西壮族自治区亚热带作物研究所</w:t>
      </w:r>
      <w:r w:rsidR="00E50E14">
        <w:rPr>
          <w:rFonts w:hint="eastAsia"/>
        </w:rPr>
        <w:t>、</w:t>
      </w:r>
      <w:r w:rsidR="004F16CA">
        <w:rPr>
          <w:rFonts w:hint="eastAsia"/>
        </w:rPr>
        <w:t>广西热带作物学会</w:t>
      </w:r>
      <w:r w:rsidR="00EF429F" w:rsidRPr="00EF429F">
        <w:rPr>
          <w:rFonts w:hint="eastAsia"/>
        </w:rPr>
        <w:t>。</w:t>
      </w:r>
    </w:p>
    <w:p w:rsidR="00D23D3B" w:rsidRDefault="00D23D3B" w:rsidP="00D23D3B">
      <w:pPr>
        <w:pStyle w:val="affff6"/>
        <w:ind w:firstLine="420"/>
      </w:pPr>
      <w:r>
        <w:rPr>
          <w:rFonts w:hint="eastAsia"/>
        </w:rPr>
        <w:t>本文件主要起草人：</w:t>
      </w:r>
      <w:r w:rsidR="003F19D0">
        <w:t xml:space="preserve"> </w:t>
      </w:r>
    </w:p>
    <w:p w:rsidR="00EF429F" w:rsidRDefault="00EF429F" w:rsidP="00EF429F">
      <w:pPr>
        <w:pStyle w:val="afffffffffff4"/>
      </w:pPr>
      <w:r>
        <w:rPr>
          <w:rFonts w:hint="eastAsia"/>
        </w:rPr>
        <w:t>本标准的历次版本发布情况为：</w:t>
      </w:r>
    </w:p>
    <w:p w:rsidR="00D23D3B" w:rsidRDefault="00EF429F" w:rsidP="00EF429F">
      <w:pPr>
        <w:pStyle w:val="affff6"/>
        <w:ind w:firstLine="420"/>
      </w:pPr>
      <w:r>
        <w:t>——</w:t>
      </w:r>
      <w:r>
        <w:t>NY/T 69</w:t>
      </w:r>
      <w:r>
        <w:rPr>
          <w:rFonts w:hint="eastAsia"/>
        </w:rPr>
        <w:t>4—</w:t>
      </w:r>
      <w:r>
        <w:t>2003</w:t>
      </w:r>
      <w:r>
        <w:rPr>
          <w:rFonts w:hint="eastAsia"/>
        </w:rPr>
        <w:t>。</w:t>
      </w:r>
    </w:p>
    <w:p w:rsidR="00D23D3B" w:rsidRPr="00D23D3B" w:rsidRDefault="00D23D3B" w:rsidP="00D23D3B">
      <w:pPr>
        <w:pStyle w:val="affff6"/>
        <w:ind w:firstLine="420"/>
        <w:sectPr w:rsidR="00D23D3B" w:rsidRPr="00D23D3B" w:rsidSect="00D23D3B">
          <w:headerReference w:type="even" r:id="rId15"/>
          <w:headerReference w:type="default" r:id="rId16"/>
          <w:footerReference w:type="default" r:id="rId17"/>
          <w:pgSz w:w="11906" w:h="16838" w:code="9"/>
          <w:pgMar w:top="2410" w:right="1134" w:bottom="1134" w:left="1134" w:header="1418" w:footer="1134" w:gutter="284"/>
          <w:pgNumType w:fmt="upperRoman" w:start="1"/>
          <w:cols w:space="425"/>
          <w:formProt w:val="0"/>
          <w:docGrid w:linePitch="312"/>
        </w:sectPr>
      </w:pPr>
    </w:p>
    <w:p w:rsidR="00894836" w:rsidRPr="00D23D3B" w:rsidRDefault="00894836" w:rsidP="00093D25">
      <w:pPr>
        <w:spacing w:line="20" w:lineRule="exact"/>
        <w:jc w:val="center"/>
        <w:rPr>
          <w:rFonts w:ascii="黑体" w:eastAsia="黑体" w:hAnsi="黑体"/>
          <w:sz w:val="32"/>
          <w:szCs w:val="32"/>
        </w:rPr>
      </w:pPr>
      <w:bookmarkStart w:id="23" w:name="BookMark4"/>
      <w:bookmarkEnd w:id="22"/>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F535B6F47BA34EC99B841D14637ECC66"/>
        </w:placeholder>
      </w:sdtPr>
      <w:sdtEndPr/>
      <w:sdtContent>
        <w:bookmarkStart w:id="24" w:name="_GoBack" w:displacedByCustomXml="prev"/>
        <w:bookmarkStart w:id="25" w:name="NEW_STAND_NAME" w:displacedByCustomXml="prev"/>
        <w:p w:rsidR="00F26B7E" w:rsidRPr="00F26B7E" w:rsidRDefault="00D23D3B" w:rsidP="002B1704">
          <w:pPr>
            <w:pStyle w:val="afffffffff1"/>
            <w:spacing w:beforeLines="1" w:before="2" w:afterLines="220" w:after="528"/>
          </w:pPr>
          <w:r>
            <w:rPr>
              <w:rFonts w:hint="eastAsia"/>
            </w:rPr>
            <w:t>罗汉果</w:t>
          </w:r>
        </w:p>
        <w:bookmarkEnd w:id="24" w:displacedByCustomXml="next"/>
      </w:sdtContent>
    </w:sdt>
    <w:bookmarkEnd w:id="25" w:displacedByCustomXml="prev"/>
    <w:p w:rsidR="00E2552F" w:rsidRDefault="00E2552F" w:rsidP="00A77CCB">
      <w:pPr>
        <w:pStyle w:val="affc"/>
        <w:spacing w:before="240" w:after="240"/>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r>
        <w:rPr>
          <w:rFonts w:hint="eastAsia"/>
        </w:rPr>
        <w:t>范围</w:t>
      </w:r>
      <w:bookmarkEnd w:id="26"/>
      <w:bookmarkEnd w:id="27"/>
      <w:bookmarkEnd w:id="28"/>
      <w:bookmarkEnd w:id="29"/>
      <w:bookmarkEnd w:id="30"/>
      <w:bookmarkEnd w:id="31"/>
      <w:bookmarkEnd w:id="32"/>
      <w:bookmarkEnd w:id="33"/>
    </w:p>
    <w:p w:rsidR="003C28F6" w:rsidRDefault="003C28F6" w:rsidP="003C28F6">
      <w:pPr>
        <w:pStyle w:val="affff6"/>
        <w:ind w:firstLine="420"/>
      </w:pPr>
      <w:bookmarkStart w:id="34" w:name="_Toc17233326"/>
      <w:bookmarkStart w:id="35" w:name="_Toc17233334"/>
      <w:bookmarkStart w:id="36" w:name="_Toc24884212"/>
      <w:bookmarkStart w:id="37" w:name="_Toc24884219"/>
      <w:bookmarkStart w:id="38" w:name="_Toc26648466"/>
      <w:r>
        <w:rPr>
          <w:rFonts w:hint="eastAsia"/>
        </w:rPr>
        <w:t>本标准规定了罗汉果(</w:t>
      </w:r>
      <w:r w:rsidRPr="003C28F6">
        <w:t>Siraitia</w:t>
      </w:r>
      <w:r>
        <w:rPr>
          <w:rFonts w:hint="eastAsia"/>
        </w:rPr>
        <w:t xml:space="preserve"> grosvenori Swingle)</w:t>
      </w:r>
      <w:r w:rsidRPr="003C28F6">
        <w:rPr>
          <w:rFonts w:hint="eastAsia"/>
        </w:rPr>
        <w:t>术语和定义、要求、</w:t>
      </w:r>
      <w:r>
        <w:rPr>
          <w:rFonts w:hint="eastAsia"/>
        </w:rPr>
        <w:t>试验方法、检验规则、标志</w:t>
      </w:r>
      <w:r w:rsidR="00B529DC">
        <w:rPr>
          <w:rFonts w:hint="eastAsia"/>
        </w:rPr>
        <w:t>、</w:t>
      </w:r>
      <w:r w:rsidR="00B529DC" w:rsidRPr="00B529DC">
        <w:rPr>
          <w:rFonts w:hint="eastAsia"/>
        </w:rPr>
        <w:t>标签</w:t>
      </w:r>
      <w:r>
        <w:rPr>
          <w:rFonts w:hint="eastAsia"/>
        </w:rPr>
        <w:t>、</w:t>
      </w:r>
      <w:r w:rsidR="00B529DC">
        <w:rPr>
          <w:rFonts w:hint="eastAsia"/>
        </w:rPr>
        <w:t>包装、</w:t>
      </w:r>
      <w:r>
        <w:rPr>
          <w:rFonts w:hint="eastAsia"/>
        </w:rPr>
        <w:t>贮存和运输。</w:t>
      </w:r>
    </w:p>
    <w:p w:rsidR="008B0C9C" w:rsidRDefault="003C28F6" w:rsidP="003C28F6">
      <w:pPr>
        <w:pStyle w:val="affff6"/>
        <w:ind w:firstLine="420"/>
      </w:pPr>
      <w:r>
        <w:rPr>
          <w:rFonts w:hint="eastAsia"/>
        </w:rPr>
        <w:t>本标准适用于罗汉果</w:t>
      </w:r>
      <w:r w:rsidR="00D4410A">
        <w:rPr>
          <w:rFonts w:hint="eastAsia"/>
        </w:rPr>
        <w:t>干果</w:t>
      </w:r>
      <w:r>
        <w:rPr>
          <w:rFonts w:hint="eastAsia"/>
        </w:rPr>
        <w:t>。</w:t>
      </w:r>
    </w:p>
    <w:p w:rsidR="00D4410A" w:rsidRDefault="00D4410A" w:rsidP="003C28F6">
      <w:pPr>
        <w:pStyle w:val="affff6"/>
        <w:ind w:firstLine="420"/>
      </w:pPr>
      <w:r>
        <w:rPr>
          <w:rFonts w:hint="eastAsia"/>
        </w:rPr>
        <w:t>本标准不适用于新鲜罗汉果。</w:t>
      </w:r>
    </w:p>
    <w:p w:rsidR="00E2552F" w:rsidRDefault="00E2552F" w:rsidP="00A77CCB">
      <w:pPr>
        <w:pStyle w:val="affc"/>
        <w:spacing w:before="240" w:after="240"/>
      </w:pPr>
      <w:bookmarkStart w:id="39" w:name="_Toc26718931"/>
      <w:bookmarkStart w:id="40" w:name="_Toc26986531"/>
      <w:bookmarkStart w:id="41" w:name="_Toc26986772"/>
      <w:r>
        <w:rPr>
          <w:rFonts w:hint="eastAsia"/>
        </w:rPr>
        <w:t>规范性引用文件</w:t>
      </w:r>
      <w:bookmarkEnd w:id="34"/>
      <w:bookmarkEnd w:id="35"/>
      <w:bookmarkEnd w:id="36"/>
      <w:bookmarkEnd w:id="37"/>
      <w:bookmarkEnd w:id="38"/>
      <w:bookmarkEnd w:id="39"/>
      <w:bookmarkEnd w:id="40"/>
      <w:bookmarkEnd w:id="41"/>
    </w:p>
    <w:sdt>
      <w:sdtPr>
        <w:rPr>
          <w:rFonts w:hint="eastAsia"/>
        </w:rPr>
        <w:id w:val="715848253"/>
        <w:placeholder>
          <w:docPart w:val="916EC932831E40718BBFA0132486145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D9060C" w:rsidRDefault="00C020FB" w:rsidP="00D9060C">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C54014" w:rsidRDefault="00C54014" w:rsidP="00C54014">
      <w:pPr>
        <w:pStyle w:val="affff6"/>
        <w:ind w:firstLine="420"/>
      </w:pPr>
      <w:r>
        <w:rPr>
          <w:rFonts w:hint="eastAsia"/>
        </w:rPr>
        <w:t>GB/T 191 包装储运图示标志</w:t>
      </w:r>
    </w:p>
    <w:p w:rsidR="00C54014" w:rsidRDefault="00C54014" w:rsidP="00C54014">
      <w:pPr>
        <w:pStyle w:val="affff6"/>
        <w:ind w:firstLine="420"/>
      </w:pPr>
      <w:r>
        <w:rPr>
          <w:rFonts w:hint="eastAsia"/>
        </w:rPr>
        <w:t>GB 2762 食品安全国家标准 食品中污染物限量</w:t>
      </w:r>
    </w:p>
    <w:p w:rsidR="00C54014" w:rsidRDefault="00C54014" w:rsidP="00C54014">
      <w:pPr>
        <w:pStyle w:val="affff6"/>
        <w:ind w:firstLine="420"/>
      </w:pPr>
      <w:r>
        <w:rPr>
          <w:rFonts w:hint="eastAsia"/>
        </w:rPr>
        <w:t>GB 2763 食品安全国家标准 食品中农药最大残留限量</w:t>
      </w:r>
    </w:p>
    <w:p w:rsidR="00C54014" w:rsidRDefault="00C54014" w:rsidP="00C54014">
      <w:pPr>
        <w:pStyle w:val="affff6"/>
        <w:ind w:firstLine="420"/>
      </w:pPr>
      <w:r>
        <w:rPr>
          <w:rFonts w:hint="eastAsia"/>
        </w:rPr>
        <w:t>GB 5009.3 食品安全国家标准 食品中水分的测定</w:t>
      </w:r>
    </w:p>
    <w:p w:rsidR="00C54014" w:rsidRDefault="0058343A" w:rsidP="00C54014">
      <w:pPr>
        <w:pStyle w:val="affff6"/>
        <w:ind w:firstLine="420"/>
      </w:pPr>
      <w:r w:rsidRPr="0058343A">
        <w:t>GB/T 5048</w:t>
      </w:r>
      <w:r>
        <w:rPr>
          <w:rFonts w:hint="eastAsia"/>
        </w:rPr>
        <w:t xml:space="preserve"> </w:t>
      </w:r>
      <w:r w:rsidRPr="0058343A">
        <w:rPr>
          <w:rFonts w:hint="eastAsia"/>
        </w:rPr>
        <w:t>防潮包装</w:t>
      </w:r>
    </w:p>
    <w:p w:rsidR="00AA6EC9" w:rsidRDefault="00C54014" w:rsidP="00C54014">
      <w:pPr>
        <w:pStyle w:val="affff6"/>
        <w:ind w:firstLine="420"/>
      </w:pPr>
      <w:r>
        <w:rPr>
          <w:rFonts w:hint="eastAsia"/>
        </w:rPr>
        <w:t>GB 7718 食品安全国家标准 预包装食品标签通则</w:t>
      </w:r>
    </w:p>
    <w:p w:rsidR="00D27F34" w:rsidRDefault="00D27F34" w:rsidP="00C54014">
      <w:pPr>
        <w:pStyle w:val="affff6"/>
        <w:ind w:firstLine="420"/>
      </w:pPr>
      <w:r w:rsidRPr="00D27F34">
        <w:rPr>
          <w:rFonts w:hint="eastAsia"/>
        </w:rPr>
        <w:t>GB</w:t>
      </w:r>
      <w:r>
        <w:rPr>
          <w:rFonts w:hint="eastAsia"/>
        </w:rPr>
        <w:t>/</w:t>
      </w:r>
      <w:r w:rsidRPr="00D27F34">
        <w:rPr>
          <w:rFonts w:hint="eastAsia"/>
        </w:rPr>
        <w:t>T 20357 地理标志产品 永福罗汉果</w:t>
      </w:r>
    </w:p>
    <w:p w:rsidR="001848FB" w:rsidRPr="00AA6EC9" w:rsidRDefault="001848FB" w:rsidP="00C54014">
      <w:pPr>
        <w:pStyle w:val="affff6"/>
        <w:ind w:firstLine="420"/>
      </w:pPr>
      <w:r>
        <w:rPr>
          <w:rFonts w:hint="eastAsia"/>
        </w:rPr>
        <w:t>中华人民共和国药典</w:t>
      </w:r>
    </w:p>
    <w:p w:rsidR="00B265BC" w:rsidRPr="00E030F9" w:rsidRDefault="00FD59EB" w:rsidP="00FD59EB">
      <w:pPr>
        <w:pStyle w:val="affc"/>
        <w:spacing w:before="240" w:after="240"/>
      </w:pPr>
      <w:r>
        <w:rPr>
          <w:rFonts w:hint="eastAsia"/>
          <w:szCs w:val="21"/>
        </w:rPr>
        <w:t>术语和定义</w:t>
      </w:r>
    </w:p>
    <w:bookmarkStart w:id="42" w:name="_Toc26986532" w:displacedByCustomXml="next"/>
    <w:bookmarkEnd w:id="42" w:displacedByCustomXml="next"/>
    <w:sdt>
      <w:sdtPr>
        <w:id w:val="-1909835108"/>
        <w:placeholder>
          <w:docPart w:val="B6040C47B13540AF82776C9E3BB3564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1848FB" w:rsidP="00BA263B">
          <w:pPr>
            <w:pStyle w:val="affff6"/>
            <w:ind w:firstLine="420"/>
          </w:pPr>
          <w:r>
            <w:t>下列术语和定义适用于本文件。</w:t>
          </w:r>
        </w:p>
      </w:sdtContent>
    </w:sdt>
    <w:p w:rsidR="004B3E93" w:rsidRDefault="004B3E93" w:rsidP="001848FB">
      <w:pPr>
        <w:pStyle w:val="affd"/>
        <w:spacing w:before="120" w:after="120"/>
      </w:pPr>
    </w:p>
    <w:p w:rsidR="001848FB" w:rsidRDefault="001848FB" w:rsidP="001848FB">
      <w:pPr>
        <w:pStyle w:val="affff6"/>
        <w:ind w:firstLine="420"/>
      </w:pPr>
      <w:r w:rsidRPr="001848FB">
        <w:rPr>
          <w:rFonts w:ascii="黑体" w:eastAsia="黑体" w:hAnsi="黑体" w:hint="eastAsia"/>
        </w:rPr>
        <w:t>响果 noising fruit by rocking</w:t>
      </w:r>
    </w:p>
    <w:p w:rsidR="002A1260" w:rsidRDefault="001848FB" w:rsidP="001848FB">
      <w:pPr>
        <w:pStyle w:val="affff6"/>
        <w:ind w:firstLine="420"/>
      </w:pPr>
      <w:r>
        <w:rPr>
          <w:rFonts w:hint="eastAsia"/>
        </w:rPr>
        <w:t>当果实被摇动时，因果瓤与果壳分离而发出撞击声的果实。</w:t>
      </w:r>
    </w:p>
    <w:p w:rsidR="001D212F" w:rsidRPr="001848FB" w:rsidRDefault="001D212F" w:rsidP="001848FB">
      <w:pPr>
        <w:pStyle w:val="affd"/>
        <w:spacing w:before="120" w:after="120"/>
      </w:pPr>
    </w:p>
    <w:p w:rsidR="001848FB" w:rsidRPr="001848FB" w:rsidRDefault="001848FB" w:rsidP="001848FB">
      <w:pPr>
        <w:pStyle w:val="affff6"/>
        <w:ind w:firstLine="420"/>
        <w:rPr>
          <w:rFonts w:ascii="黑体" w:eastAsia="黑体" w:hAnsi="黑体"/>
        </w:rPr>
      </w:pPr>
      <w:r w:rsidRPr="001848FB">
        <w:rPr>
          <w:rFonts w:ascii="黑体" w:eastAsia="黑体" w:hAnsi="黑体" w:hint="eastAsia"/>
        </w:rPr>
        <w:t>长形果 long-shape fruit</w:t>
      </w:r>
    </w:p>
    <w:p w:rsidR="009273B3" w:rsidRDefault="001848FB" w:rsidP="001848FB">
      <w:pPr>
        <w:pStyle w:val="affff6"/>
        <w:ind w:firstLine="420"/>
      </w:pPr>
      <w:r>
        <w:rPr>
          <w:rFonts w:hint="eastAsia"/>
        </w:rPr>
        <w:t>纵径与横径的比值（果形指数）大于等于1.2的果实。</w:t>
      </w:r>
    </w:p>
    <w:p w:rsidR="00AF1BE5" w:rsidRDefault="00AF1BE5" w:rsidP="00AF1BE5">
      <w:pPr>
        <w:pStyle w:val="affd"/>
        <w:spacing w:before="120" w:after="120"/>
      </w:pPr>
    </w:p>
    <w:p w:rsidR="00AF1BE5" w:rsidRPr="00BC552F" w:rsidRDefault="00AF1BE5" w:rsidP="00AF1BE5">
      <w:pPr>
        <w:pStyle w:val="affff6"/>
        <w:ind w:firstLine="420"/>
        <w:rPr>
          <w:rFonts w:ascii="黑体" w:eastAsia="黑体" w:hAnsi="黑体"/>
        </w:rPr>
      </w:pPr>
      <w:r w:rsidRPr="00BC552F">
        <w:rPr>
          <w:rFonts w:ascii="黑体" w:eastAsia="黑体" w:hAnsi="黑体" w:hint="eastAsia"/>
        </w:rPr>
        <w:t>圆形果 long-shape fruit</w:t>
      </w:r>
    </w:p>
    <w:p w:rsidR="00AF1BE5" w:rsidRDefault="00AF1BE5" w:rsidP="00AF1BE5">
      <w:pPr>
        <w:pStyle w:val="affff6"/>
        <w:ind w:firstLine="420"/>
      </w:pPr>
      <w:r>
        <w:rPr>
          <w:rFonts w:hint="eastAsia"/>
        </w:rPr>
        <w:t>纵径与横径的比值（果形指数）小于1.2的果实。</w:t>
      </w:r>
    </w:p>
    <w:p w:rsidR="001848FB" w:rsidRDefault="001848FB" w:rsidP="001848FB">
      <w:pPr>
        <w:pStyle w:val="affd"/>
        <w:spacing w:before="120" w:after="120"/>
      </w:pPr>
    </w:p>
    <w:p w:rsidR="001848FB" w:rsidRPr="007E0906" w:rsidRDefault="007E0906" w:rsidP="001D212F">
      <w:pPr>
        <w:pStyle w:val="affff6"/>
        <w:ind w:firstLine="420"/>
        <w:rPr>
          <w:rFonts w:ascii="黑体" w:eastAsia="黑体" w:hAnsi="黑体"/>
        </w:rPr>
      </w:pPr>
      <w:r w:rsidRPr="007E0906">
        <w:rPr>
          <w:rFonts w:ascii="黑体" w:eastAsia="黑体" w:hAnsi="黑体" w:hint="eastAsia"/>
        </w:rPr>
        <w:t>苦果 fruit taste bitter</w:t>
      </w:r>
    </w:p>
    <w:p w:rsidR="001848FB" w:rsidRDefault="007E0906" w:rsidP="001D212F">
      <w:pPr>
        <w:pStyle w:val="affff6"/>
        <w:ind w:firstLine="420"/>
      </w:pPr>
      <w:r w:rsidRPr="007E0906">
        <w:rPr>
          <w:rFonts w:hint="eastAsia"/>
        </w:rPr>
        <w:t>果实内可转化成甜貳的内含物未完全转化，而造成产品带有苦味的果实。</w:t>
      </w:r>
    </w:p>
    <w:p w:rsidR="007E0906" w:rsidRDefault="007E0906" w:rsidP="007E0906">
      <w:pPr>
        <w:pStyle w:val="affc"/>
        <w:spacing w:before="240" w:after="240"/>
      </w:pPr>
      <w:r>
        <w:rPr>
          <w:rFonts w:hint="eastAsia"/>
        </w:rPr>
        <w:t>要求</w:t>
      </w:r>
    </w:p>
    <w:p w:rsidR="007E0906" w:rsidRDefault="00396342" w:rsidP="007E0906">
      <w:pPr>
        <w:pStyle w:val="affd"/>
        <w:spacing w:before="120" w:after="120"/>
      </w:pPr>
      <w:r>
        <w:rPr>
          <w:rFonts w:hint="eastAsia"/>
        </w:rPr>
        <w:t>规格</w:t>
      </w:r>
    </w:p>
    <w:p w:rsidR="00396342" w:rsidRDefault="00396342" w:rsidP="00396342">
      <w:pPr>
        <w:pStyle w:val="affff6"/>
        <w:ind w:firstLine="420"/>
      </w:pPr>
      <w:r>
        <w:rPr>
          <w:rFonts w:hint="eastAsia"/>
        </w:rPr>
        <w:t>规格应符合表1的规定。</w:t>
      </w:r>
    </w:p>
    <w:p w:rsidR="00396342" w:rsidRPr="00396342" w:rsidRDefault="00396342" w:rsidP="00BD4672">
      <w:pPr>
        <w:pStyle w:val="aff2"/>
        <w:spacing w:before="120" w:after="120"/>
      </w:pPr>
      <w:r w:rsidRPr="00396342">
        <w:rPr>
          <w:rFonts w:hint="eastAsia"/>
        </w:rPr>
        <w:lastRenderedPageBreak/>
        <w:t>规格</w:t>
      </w:r>
      <w:r w:rsidR="00BD4672" w:rsidRPr="00BD4672">
        <w:rPr>
          <w:rFonts w:hint="eastAsia"/>
        </w:rPr>
        <w:t>指标</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9"/>
        <w:gridCol w:w="3127"/>
        <w:gridCol w:w="3128"/>
      </w:tblGrid>
      <w:tr w:rsidR="00396342" w:rsidTr="00396342">
        <w:trPr>
          <w:tblHeader/>
          <w:jc w:val="center"/>
        </w:trPr>
        <w:tc>
          <w:tcPr>
            <w:tcW w:w="3190" w:type="dxa"/>
            <w:tcBorders>
              <w:top w:val="single" w:sz="8" w:space="0" w:color="auto"/>
              <w:bottom w:val="single" w:sz="8" w:space="0" w:color="auto"/>
            </w:tcBorders>
            <w:shd w:val="clear" w:color="auto" w:fill="auto"/>
            <w:vAlign w:val="center"/>
          </w:tcPr>
          <w:p w:rsidR="00396342" w:rsidRDefault="00396342" w:rsidP="00396342">
            <w:pPr>
              <w:pStyle w:val="afffffffff2"/>
            </w:pPr>
            <w:r>
              <w:rPr>
                <w:rFonts w:hint="eastAsia"/>
              </w:rPr>
              <w:t>规格</w:t>
            </w:r>
          </w:p>
        </w:tc>
        <w:tc>
          <w:tcPr>
            <w:tcW w:w="3190" w:type="dxa"/>
            <w:tcBorders>
              <w:top w:val="single" w:sz="8" w:space="0" w:color="auto"/>
              <w:bottom w:val="single" w:sz="8" w:space="0" w:color="auto"/>
            </w:tcBorders>
            <w:shd w:val="clear" w:color="auto" w:fill="auto"/>
            <w:vAlign w:val="center"/>
          </w:tcPr>
          <w:p w:rsidR="00396342" w:rsidRDefault="00AF1BE5" w:rsidP="000E36FE">
            <w:pPr>
              <w:pStyle w:val="afffffffff2"/>
            </w:pPr>
            <w:r>
              <w:rPr>
                <w:rFonts w:hint="eastAsia"/>
              </w:rPr>
              <w:t>长果横</w:t>
            </w:r>
            <w:r w:rsidR="00396342">
              <w:rPr>
                <w:rFonts w:hint="eastAsia"/>
              </w:rPr>
              <w:t>径</w:t>
            </w:r>
            <w:r w:rsidR="00F47892">
              <w:rPr>
                <w:rFonts w:hint="eastAsia"/>
              </w:rPr>
              <w:t>（</w:t>
            </w:r>
            <w:r w:rsidR="000E36FE" w:rsidRPr="000E36FE">
              <w:rPr>
                <w:rFonts w:hint="eastAsia"/>
                <w:i/>
              </w:rPr>
              <w:t>Φ</w:t>
            </w:r>
            <w:r w:rsidR="00F47892">
              <w:rPr>
                <w:rFonts w:hint="eastAsia"/>
              </w:rPr>
              <w:t>）</w:t>
            </w:r>
            <w:r w:rsidR="00396342">
              <w:rPr>
                <w:rFonts w:hint="eastAsia"/>
              </w:rPr>
              <w:t>/（cm）</w:t>
            </w:r>
          </w:p>
        </w:tc>
        <w:tc>
          <w:tcPr>
            <w:tcW w:w="3190" w:type="dxa"/>
            <w:tcBorders>
              <w:top w:val="single" w:sz="8" w:space="0" w:color="auto"/>
              <w:bottom w:val="single" w:sz="8" w:space="0" w:color="auto"/>
            </w:tcBorders>
            <w:shd w:val="clear" w:color="auto" w:fill="auto"/>
            <w:vAlign w:val="center"/>
          </w:tcPr>
          <w:p w:rsidR="00396342" w:rsidRDefault="00AF1BE5" w:rsidP="00396342">
            <w:pPr>
              <w:pStyle w:val="afffffffff2"/>
            </w:pPr>
            <w:r>
              <w:rPr>
                <w:rFonts w:hint="eastAsia"/>
              </w:rPr>
              <w:t>圆果</w:t>
            </w:r>
            <w:r w:rsidR="00396342">
              <w:rPr>
                <w:rFonts w:hint="eastAsia"/>
              </w:rPr>
              <w:t>横径</w:t>
            </w:r>
            <w:r w:rsidR="00F47892">
              <w:rPr>
                <w:rFonts w:hint="eastAsia"/>
              </w:rPr>
              <w:t>（</w:t>
            </w:r>
            <w:r w:rsidR="000E36FE" w:rsidRPr="000E36FE">
              <w:rPr>
                <w:rFonts w:hint="eastAsia"/>
                <w:i/>
              </w:rPr>
              <w:t>Φ</w:t>
            </w:r>
            <w:r w:rsidR="00F47892">
              <w:rPr>
                <w:rFonts w:hint="eastAsia"/>
              </w:rPr>
              <w:t>）</w:t>
            </w:r>
            <w:r w:rsidR="00396342">
              <w:rPr>
                <w:rFonts w:hint="eastAsia"/>
              </w:rPr>
              <w:t>/（cm）</w:t>
            </w:r>
          </w:p>
        </w:tc>
      </w:tr>
      <w:tr w:rsidR="00396342" w:rsidTr="00396342">
        <w:trPr>
          <w:jc w:val="center"/>
        </w:trPr>
        <w:tc>
          <w:tcPr>
            <w:tcW w:w="3190" w:type="dxa"/>
            <w:tcBorders>
              <w:top w:val="single" w:sz="8" w:space="0" w:color="auto"/>
            </w:tcBorders>
            <w:shd w:val="clear" w:color="auto" w:fill="auto"/>
            <w:vAlign w:val="center"/>
          </w:tcPr>
          <w:p w:rsidR="00396342" w:rsidRDefault="00AF1BE5" w:rsidP="00396342">
            <w:pPr>
              <w:pStyle w:val="afffffffff2"/>
            </w:pPr>
            <w:r>
              <w:rPr>
                <w:rFonts w:hint="eastAsia"/>
              </w:rPr>
              <w:t>特大</w:t>
            </w:r>
          </w:p>
        </w:tc>
        <w:tc>
          <w:tcPr>
            <w:tcW w:w="3190" w:type="dxa"/>
            <w:tcBorders>
              <w:top w:val="single" w:sz="8" w:space="0" w:color="auto"/>
            </w:tcBorders>
            <w:shd w:val="clear" w:color="auto" w:fill="auto"/>
            <w:vAlign w:val="center"/>
          </w:tcPr>
          <w:p w:rsidR="00396342" w:rsidRDefault="000E36FE" w:rsidP="000E36FE">
            <w:pPr>
              <w:pStyle w:val="afffffffff2"/>
            </w:pPr>
            <w:r w:rsidRPr="000E36FE">
              <w:rPr>
                <w:rFonts w:hint="eastAsia"/>
                <w:i/>
              </w:rPr>
              <w:t>Φ</w:t>
            </w:r>
            <w:r w:rsidR="00F47892" w:rsidRPr="00F47892">
              <w:rPr>
                <w:rFonts w:hAnsi="宋体" w:hint="eastAsia"/>
              </w:rPr>
              <w:t>≥</w:t>
            </w:r>
            <w:r w:rsidR="00F47892">
              <w:rPr>
                <w:rFonts w:hint="eastAsia"/>
              </w:rPr>
              <w:t xml:space="preserve"> </w:t>
            </w:r>
            <w:r w:rsidR="00AF1BE5">
              <w:rPr>
                <w:rFonts w:hint="eastAsia"/>
              </w:rPr>
              <w:t>5.7</w:t>
            </w:r>
          </w:p>
        </w:tc>
        <w:tc>
          <w:tcPr>
            <w:tcW w:w="3190" w:type="dxa"/>
            <w:tcBorders>
              <w:top w:val="single" w:sz="8" w:space="0" w:color="auto"/>
            </w:tcBorders>
            <w:shd w:val="clear" w:color="auto" w:fill="auto"/>
            <w:vAlign w:val="center"/>
          </w:tcPr>
          <w:p w:rsidR="00396342" w:rsidRDefault="000E36FE" w:rsidP="00396342">
            <w:pPr>
              <w:pStyle w:val="afffffffff2"/>
            </w:pPr>
            <w:r w:rsidRPr="000E36FE">
              <w:rPr>
                <w:rFonts w:hint="eastAsia"/>
                <w:i/>
              </w:rPr>
              <w:t>Φ</w:t>
            </w:r>
            <w:r w:rsidR="00F47892">
              <w:rPr>
                <w:rFonts w:hint="eastAsia"/>
                <w:i/>
              </w:rPr>
              <w:t xml:space="preserve"> </w:t>
            </w:r>
            <w:r w:rsidR="00F47892" w:rsidRPr="00F47892">
              <w:rPr>
                <w:rFonts w:hAnsi="宋体" w:hint="eastAsia"/>
              </w:rPr>
              <w:t>≥</w:t>
            </w:r>
            <w:r w:rsidR="00F47892">
              <w:rPr>
                <w:rFonts w:hint="eastAsia"/>
              </w:rPr>
              <w:t xml:space="preserve"> </w:t>
            </w:r>
            <w:r w:rsidR="00AF1BE5">
              <w:rPr>
                <w:rFonts w:hint="eastAsia"/>
              </w:rPr>
              <w:t>6.4</w:t>
            </w:r>
          </w:p>
        </w:tc>
      </w:tr>
      <w:tr w:rsidR="00396342" w:rsidTr="00396342">
        <w:trPr>
          <w:jc w:val="center"/>
        </w:trPr>
        <w:tc>
          <w:tcPr>
            <w:tcW w:w="3190" w:type="dxa"/>
            <w:shd w:val="clear" w:color="auto" w:fill="auto"/>
            <w:vAlign w:val="center"/>
          </w:tcPr>
          <w:p w:rsidR="00396342" w:rsidRDefault="00AF1BE5" w:rsidP="00396342">
            <w:pPr>
              <w:pStyle w:val="afffffffff2"/>
            </w:pPr>
            <w:r>
              <w:rPr>
                <w:rFonts w:hint="eastAsia"/>
              </w:rPr>
              <w:t>大</w:t>
            </w:r>
          </w:p>
        </w:tc>
        <w:tc>
          <w:tcPr>
            <w:tcW w:w="3190" w:type="dxa"/>
            <w:shd w:val="clear" w:color="auto" w:fill="auto"/>
            <w:vAlign w:val="center"/>
          </w:tcPr>
          <w:p w:rsidR="00396342" w:rsidRDefault="001F2E3C" w:rsidP="001F2E3C">
            <w:pPr>
              <w:pStyle w:val="afffffffff2"/>
            </w:pPr>
            <w:r>
              <w:rPr>
                <w:rFonts w:hint="eastAsia"/>
              </w:rPr>
              <w:t>5.3</w:t>
            </w:r>
            <w:r w:rsidRPr="00F14FE4">
              <w:rPr>
                <w:rFonts w:hint="eastAsia"/>
              </w:rPr>
              <w:t>≤</w:t>
            </w:r>
            <w:r w:rsidRPr="000E36FE">
              <w:rPr>
                <w:rFonts w:hint="eastAsia"/>
                <w:i/>
              </w:rPr>
              <w:t>Φ</w:t>
            </w:r>
            <w:r w:rsidRPr="00F14FE4">
              <w:rPr>
                <w:rFonts w:hint="eastAsia"/>
              </w:rPr>
              <w:t>＜</w:t>
            </w:r>
            <w:r w:rsidR="00AF1BE5">
              <w:rPr>
                <w:rFonts w:hint="eastAsia"/>
              </w:rPr>
              <w:t>5.</w:t>
            </w:r>
            <w:r>
              <w:rPr>
                <w:rFonts w:hint="eastAsia"/>
              </w:rPr>
              <w:t>7</w:t>
            </w:r>
          </w:p>
        </w:tc>
        <w:tc>
          <w:tcPr>
            <w:tcW w:w="3190" w:type="dxa"/>
            <w:shd w:val="clear" w:color="auto" w:fill="auto"/>
            <w:vAlign w:val="center"/>
          </w:tcPr>
          <w:p w:rsidR="00396342" w:rsidRDefault="00AF1BE5" w:rsidP="001F2E3C">
            <w:pPr>
              <w:pStyle w:val="afffffffff2"/>
            </w:pPr>
            <w:r>
              <w:rPr>
                <w:rFonts w:hint="eastAsia"/>
              </w:rPr>
              <w:t>5.7</w:t>
            </w:r>
            <w:r w:rsidR="001F2E3C" w:rsidRPr="00F14FE4">
              <w:rPr>
                <w:rFonts w:hint="eastAsia"/>
              </w:rPr>
              <w:t>≤</w:t>
            </w:r>
            <w:r w:rsidR="001F2E3C" w:rsidRPr="000E36FE">
              <w:rPr>
                <w:rFonts w:hint="eastAsia"/>
                <w:i/>
              </w:rPr>
              <w:t>Φ</w:t>
            </w:r>
            <w:r w:rsidR="001F2E3C" w:rsidRPr="00F14FE4">
              <w:rPr>
                <w:rFonts w:hint="eastAsia"/>
              </w:rPr>
              <w:t>＜</w:t>
            </w:r>
            <w:r w:rsidR="001F2E3C">
              <w:rPr>
                <w:rFonts w:hint="eastAsia"/>
              </w:rPr>
              <w:t>6.4</w:t>
            </w:r>
          </w:p>
        </w:tc>
      </w:tr>
      <w:tr w:rsidR="00396342" w:rsidTr="00396342">
        <w:trPr>
          <w:jc w:val="center"/>
        </w:trPr>
        <w:tc>
          <w:tcPr>
            <w:tcW w:w="3190" w:type="dxa"/>
            <w:shd w:val="clear" w:color="auto" w:fill="auto"/>
            <w:vAlign w:val="center"/>
          </w:tcPr>
          <w:p w:rsidR="00396342" w:rsidRDefault="00AF1BE5" w:rsidP="00AF1BE5">
            <w:pPr>
              <w:pStyle w:val="afffffffff2"/>
            </w:pPr>
            <w:r>
              <w:rPr>
                <w:rFonts w:hint="eastAsia"/>
              </w:rPr>
              <w:t>中</w:t>
            </w:r>
          </w:p>
        </w:tc>
        <w:tc>
          <w:tcPr>
            <w:tcW w:w="3190" w:type="dxa"/>
            <w:shd w:val="clear" w:color="auto" w:fill="auto"/>
            <w:vAlign w:val="center"/>
          </w:tcPr>
          <w:p w:rsidR="00396342" w:rsidRDefault="00AF1BE5" w:rsidP="001F2E3C">
            <w:pPr>
              <w:pStyle w:val="afffffffff2"/>
            </w:pPr>
            <w:r>
              <w:rPr>
                <w:rFonts w:hint="eastAsia"/>
              </w:rPr>
              <w:t>4.8</w:t>
            </w:r>
            <w:r w:rsidR="001F2E3C" w:rsidRPr="00F14FE4">
              <w:rPr>
                <w:rFonts w:hint="eastAsia"/>
              </w:rPr>
              <w:t>≤</w:t>
            </w:r>
            <w:r w:rsidR="001F2E3C" w:rsidRPr="000E36FE">
              <w:rPr>
                <w:rFonts w:hint="eastAsia"/>
                <w:i/>
              </w:rPr>
              <w:t>Φ</w:t>
            </w:r>
            <w:r w:rsidR="001F2E3C" w:rsidRPr="00F14FE4">
              <w:rPr>
                <w:rFonts w:hint="eastAsia"/>
              </w:rPr>
              <w:t>＜</w:t>
            </w:r>
            <w:r w:rsidR="001F2E3C">
              <w:rPr>
                <w:rFonts w:hint="eastAsia"/>
              </w:rPr>
              <w:t>5.3</w:t>
            </w:r>
          </w:p>
        </w:tc>
        <w:tc>
          <w:tcPr>
            <w:tcW w:w="3190" w:type="dxa"/>
            <w:shd w:val="clear" w:color="auto" w:fill="auto"/>
            <w:vAlign w:val="center"/>
          </w:tcPr>
          <w:p w:rsidR="00396342" w:rsidRDefault="00AF1BE5" w:rsidP="001F2E3C">
            <w:pPr>
              <w:pStyle w:val="afffffffff2"/>
            </w:pPr>
            <w:r>
              <w:rPr>
                <w:rFonts w:hint="eastAsia"/>
              </w:rPr>
              <w:t>5.3</w:t>
            </w:r>
            <w:r w:rsidR="001F2E3C" w:rsidRPr="00F14FE4">
              <w:rPr>
                <w:rFonts w:hint="eastAsia"/>
              </w:rPr>
              <w:t>≤</w:t>
            </w:r>
            <w:r w:rsidR="001F2E3C" w:rsidRPr="000E36FE">
              <w:rPr>
                <w:rFonts w:hint="eastAsia"/>
                <w:i/>
              </w:rPr>
              <w:t>Φ</w:t>
            </w:r>
            <w:r w:rsidR="001F2E3C" w:rsidRPr="00F14FE4">
              <w:rPr>
                <w:rFonts w:hint="eastAsia"/>
              </w:rPr>
              <w:t>＜</w:t>
            </w:r>
            <w:r w:rsidR="001F2E3C">
              <w:rPr>
                <w:rFonts w:hint="eastAsia"/>
              </w:rPr>
              <w:t>5.7</w:t>
            </w:r>
          </w:p>
        </w:tc>
      </w:tr>
      <w:tr w:rsidR="00396342" w:rsidTr="00396342">
        <w:trPr>
          <w:jc w:val="center"/>
        </w:trPr>
        <w:tc>
          <w:tcPr>
            <w:tcW w:w="3190" w:type="dxa"/>
            <w:shd w:val="clear" w:color="auto" w:fill="auto"/>
            <w:vAlign w:val="center"/>
          </w:tcPr>
          <w:p w:rsidR="00396342" w:rsidRDefault="00AF1BE5" w:rsidP="00AF1BE5">
            <w:pPr>
              <w:pStyle w:val="afffffffff2"/>
            </w:pPr>
            <w:r>
              <w:rPr>
                <w:rFonts w:hint="eastAsia"/>
              </w:rPr>
              <w:t>小</w:t>
            </w:r>
          </w:p>
        </w:tc>
        <w:tc>
          <w:tcPr>
            <w:tcW w:w="3190" w:type="dxa"/>
            <w:shd w:val="clear" w:color="auto" w:fill="auto"/>
            <w:vAlign w:val="center"/>
          </w:tcPr>
          <w:p w:rsidR="00396342" w:rsidRDefault="00AF1BE5" w:rsidP="001F2E3C">
            <w:pPr>
              <w:pStyle w:val="afffffffff2"/>
            </w:pPr>
            <w:r>
              <w:rPr>
                <w:rFonts w:hint="eastAsia"/>
              </w:rPr>
              <w:t>4.5</w:t>
            </w:r>
            <w:r w:rsidR="001F2E3C" w:rsidRPr="001F2E3C">
              <w:rPr>
                <w:rFonts w:hint="eastAsia"/>
              </w:rPr>
              <w:t>≤Φ＜</w:t>
            </w:r>
            <w:r w:rsidR="001F2E3C">
              <w:rPr>
                <w:rFonts w:hint="eastAsia"/>
              </w:rPr>
              <w:t>4.8</w:t>
            </w:r>
          </w:p>
        </w:tc>
        <w:tc>
          <w:tcPr>
            <w:tcW w:w="3190" w:type="dxa"/>
            <w:shd w:val="clear" w:color="auto" w:fill="auto"/>
            <w:vAlign w:val="center"/>
          </w:tcPr>
          <w:p w:rsidR="00396342" w:rsidRDefault="00AF1BE5" w:rsidP="001F2E3C">
            <w:pPr>
              <w:pStyle w:val="afffffffff2"/>
            </w:pPr>
            <w:r>
              <w:rPr>
                <w:rFonts w:hint="eastAsia"/>
              </w:rPr>
              <w:t>4.8</w:t>
            </w:r>
            <w:r w:rsidR="001F2E3C" w:rsidRPr="00F14FE4">
              <w:rPr>
                <w:rFonts w:hint="eastAsia"/>
              </w:rPr>
              <w:t>≤</w:t>
            </w:r>
            <w:r w:rsidR="001F2E3C" w:rsidRPr="000E36FE">
              <w:rPr>
                <w:rFonts w:hint="eastAsia"/>
                <w:i/>
              </w:rPr>
              <w:t>Φ</w:t>
            </w:r>
            <w:r w:rsidR="001F2E3C" w:rsidRPr="00F14FE4">
              <w:rPr>
                <w:rFonts w:hint="eastAsia"/>
              </w:rPr>
              <w:t>＜</w:t>
            </w:r>
            <w:r w:rsidR="001F2E3C">
              <w:rPr>
                <w:rFonts w:hint="eastAsia"/>
              </w:rPr>
              <w:t>5.3</w:t>
            </w:r>
          </w:p>
        </w:tc>
      </w:tr>
    </w:tbl>
    <w:p w:rsidR="00396342" w:rsidRDefault="0084329F" w:rsidP="0084329F">
      <w:pPr>
        <w:pStyle w:val="affd"/>
        <w:spacing w:before="120" w:after="120"/>
      </w:pPr>
      <w:r>
        <w:rPr>
          <w:rFonts w:hint="eastAsia"/>
        </w:rPr>
        <w:t>等级</w:t>
      </w:r>
    </w:p>
    <w:p w:rsidR="0084329F" w:rsidRDefault="0084329F" w:rsidP="0084329F">
      <w:pPr>
        <w:pStyle w:val="affff6"/>
        <w:ind w:firstLine="420"/>
      </w:pPr>
      <w:r>
        <w:rPr>
          <w:rFonts w:hint="eastAsia"/>
        </w:rPr>
        <w:t>等级应符合表2的规定。</w:t>
      </w:r>
    </w:p>
    <w:p w:rsidR="00A55AF8" w:rsidRDefault="00A55AF8" w:rsidP="00BD4672">
      <w:pPr>
        <w:pStyle w:val="aff2"/>
        <w:spacing w:before="120" w:after="120"/>
      </w:pPr>
      <w:r>
        <w:rPr>
          <w:rFonts w:hint="eastAsia"/>
        </w:rPr>
        <w:t>等级</w:t>
      </w:r>
      <w:r w:rsidR="00BD4672" w:rsidRPr="00BD4672">
        <w:rPr>
          <w:rFonts w:hint="eastAsia"/>
        </w:rPr>
        <w:t>指标</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top w:w="57" w:type="dxa"/>
          <w:left w:w="57" w:type="dxa"/>
          <w:bottom w:w="57" w:type="dxa"/>
          <w:right w:w="57" w:type="dxa"/>
        </w:tblCellMar>
        <w:tblLook w:val="04A0" w:firstRow="1" w:lastRow="0" w:firstColumn="1" w:lastColumn="0" w:noHBand="0" w:noVBand="1"/>
      </w:tblPr>
      <w:tblGrid>
        <w:gridCol w:w="861"/>
        <w:gridCol w:w="4394"/>
        <w:gridCol w:w="1559"/>
        <w:gridCol w:w="1276"/>
        <w:gridCol w:w="1284"/>
      </w:tblGrid>
      <w:tr w:rsidR="00D27F34" w:rsidTr="0013796B">
        <w:trPr>
          <w:tblHeader/>
          <w:jc w:val="center"/>
        </w:trPr>
        <w:tc>
          <w:tcPr>
            <w:tcW w:w="861" w:type="dxa"/>
            <w:vMerge w:val="restart"/>
            <w:tcBorders>
              <w:top w:val="single" w:sz="8" w:space="0" w:color="auto"/>
            </w:tcBorders>
            <w:shd w:val="clear" w:color="auto" w:fill="auto"/>
            <w:vAlign w:val="center"/>
          </w:tcPr>
          <w:p w:rsidR="00D27F34" w:rsidRDefault="00D27F34" w:rsidP="000F0AAB">
            <w:pPr>
              <w:pStyle w:val="afffffffff2"/>
            </w:pPr>
            <w:r>
              <w:rPr>
                <w:rFonts w:hint="eastAsia"/>
              </w:rPr>
              <w:t>等级</w:t>
            </w:r>
          </w:p>
        </w:tc>
        <w:tc>
          <w:tcPr>
            <w:tcW w:w="4394" w:type="dxa"/>
            <w:vMerge w:val="restart"/>
            <w:tcBorders>
              <w:top w:val="single" w:sz="8" w:space="0" w:color="auto"/>
            </w:tcBorders>
            <w:shd w:val="clear" w:color="auto" w:fill="auto"/>
            <w:vAlign w:val="center"/>
          </w:tcPr>
          <w:p w:rsidR="00D27F34" w:rsidRDefault="00D27F34" w:rsidP="000F0AAB">
            <w:pPr>
              <w:pStyle w:val="afffffffff2"/>
            </w:pPr>
            <w:r>
              <w:rPr>
                <w:rFonts w:hint="eastAsia"/>
              </w:rPr>
              <w:t>感官</w:t>
            </w:r>
            <w:r w:rsidRPr="00D27F34">
              <w:rPr>
                <w:rFonts w:hint="eastAsia"/>
              </w:rPr>
              <w:t>指标</w:t>
            </w:r>
          </w:p>
        </w:tc>
        <w:tc>
          <w:tcPr>
            <w:tcW w:w="4119" w:type="dxa"/>
            <w:gridSpan w:val="3"/>
            <w:tcBorders>
              <w:top w:val="single" w:sz="8" w:space="0" w:color="auto"/>
              <w:bottom w:val="single" w:sz="8" w:space="0" w:color="auto"/>
            </w:tcBorders>
            <w:shd w:val="clear" w:color="auto" w:fill="auto"/>
            <w:vAlign w:val="center"/>
          </w:tcPr>
          <w:p w:rsidR="00D27F34" w:rsidRDefault="00D27F34" w:rsidP="000F0AAB">
            <w:pPr>
              <w:pStyle w:val="afffffffff2"/>
            </w:pPr>
            <w:r w:rsidRPr="00D27F34">
              <w:rPr>
                <w:rFonts w:hint="eastAsia"/>
              </w:rPr>
              <w:t>理化指标</w:t>
            </w:r>
          </w:p>
        </w:tc>
      </w:tr>
      <w:tr w:rsidR="00D27F34" w:rsidTr="0013796B">
        <w:trPr>
          <w:tblHeader/>
          <w:jc w:val="center"/>
        </w:trPr>
        <w:tc>
          <w:tcPr>
            <w:tcW w:w="861" w:type="dxa"/>
            <w:vMerge/>
            <w:tcBorders>
              <w:bottom w:val="single" w:sz="8" w:space="0" w:color="auto"/>
            </w:tcBorders>
            <w:shd w:val="clear" w:color="auto" w:fill="auto"/>
            <w:vAlign w:val="center"/>
          </w:tcPr>
          <w:p w:rsidR="00D27F34" w:rsidRDefault="00D27F34" w:rsidP="000F0AAB">
            <w:pPr>
              <w:pStyle w:val="afffffffff2"/>
            </w:pPr>
          </w:p>
        </w:tc>
        <w:tc>
          <w:tcPr>
            <w:tcW w:w="4394" w:type="dxa"/>
            <w:vMerge/>
            <w:tcBorders>
              <w:bottom w:val="single" w:sz="8" w:space="0" w:color="auto"/>
            </w:tcBorders>
            <w:shd w:val="clear" w:color="auto" w:fill="auto"/>
            <w:vAlign w:val="center"/>
          </w:tcPr>
          <w:p w:rsidR="00D27F34" w:rsidRDefault="00D27F34" w:rsidP="000F0AAB">
            <w:pPr>
              <w:pStyle w:val="afffffffff2"/>
            </w:pPr>
          </w:p>
        </w:tc>
        <w:tc>
          <w:tcPr>
            <w:tcW w:w="1559" w:type="dxa"/>
            <w:tcBorders>
              <w:top w:val="single" w:sz="8" w:space="0" w:color="auto"/>
              <w:bottom w:val="single" w:sz="8" w:space="0" w:color="auto"/>
            </w:tcBorders>
            <w:shd w:val="clear" w:color="auto" w:fill="auto"/>
            <w:vAlign w:val="center"/>
          </w:tcPr>
          <w:p w:rsidR="00D27F34" w:rsidRDefault="00D27F34" w:rsidP="000F0AAB">
            <w:pPr>
              <w:pStyle w:val="afffffffff2"/>
            </w:pPr>
            <w:r>
              <w:rPr>
                <w:rFonts w:hint="eastAsia"/>
              </w:rPr>
              <w:t>皂苷</w:t>
            </w:r>
            <w:r w:rsidRPr="00D97453">
              <w:rPr>
                <w:rFonts w:hint="eastAsia"/>
              </w:rPr>
              <w:t>Ⅴ</w:t>
            </w:r>
            <w:r>
              <w:rPr>
                <w:rFonts w:hint="eastAsia"/>
              </w:rPr>
              <w:t>（</w:t>
            </w:r>
            <w:r w:rsidRPr="003C437C">
              <w:rPr>
                <w:rFonts w:hint="eastAsia"/>
                <w:i/>
              </w:rPr>
              <w:t>K</w:t>
            </w:r>
            <w:r>
              <w:rPr>
                <w:rFonts w:hint="eastAsia"/>
              </w:rPr>
              <w:t>）/（%）</w:t>
            </w:r>
          </w:p>
          <w:p w:rsidR="00D27F34" w:rsidRDefault="00D27F34" w:rsidP="000F0AAB">
            <w:pPr>
              <w:pStyle w:val="afffffffff2"/>
            </w:pPr>
            <w:r w:rsidRPr="00C20667">
              <w:rPr>
                <w:rFonts w:hint="eastAsia"/>
              </w:rPr>
              <w:t>（质量分数</w:t>
            </w:r>
            <w:r>
              <w:rPr>
                <w:rFonts w:hint="eastAsia"/>
              </w:rPr>
              <w:t>）</w:t>
            </w:r>
          </w:p>
        </w:tc>
        <w:tc>
          <w:tcPr>
            <w:tcW w:w="1276" w:type="dxa"/>
            <w:tcBorders>
              <w:top w:val="single" w:sz="8" w:space="0" w:color="auto"/>
              <w:bottom w:val="single" w:sz="8" w:space="0" w:color="auto"/>
            </w:tcBorders>
            <w:shd w:val="clear" w:color="auto" w:fill="auto"/>
            <w:vAlign w:val="center"/>
          </w:tcPr>
          <w:p w:rsidR="00D27F34" w:rsidRDefault="00D27F34" w:rsidP="000F0AAB">
            <w:pPr>
              <w:pStyle w:val="afffffffff2"/>
            </w:pPr>
            <w:r>
              <w:rPr>
                <w:rFonts w:hint="eastAsia"/>
              </w:rPr>
              <w:t>水分/（%）</w:t>
            </w:r>
          </w:p>
          <w:p w:rsidR="00D27F34" w:rsidRDefault="00D27F34" w:rsidP="000F0AAB">
            <w:pPr>
              <w:pStyle w:val="afffffffff2"/>
            </w:pPr>
            <w:r w:rsidRPr="00C20667">
              <w:rPr>
                <w:rFonts w:hint="eastAsia"/>
              </w:rPr>
              <w:t>（质量分数</w:t>
            </w:r>
            <w:r>
              <w:rPr>
                <w:rFonts w:hint="eastAsia"/>
              </w:rPr>
              <w:t>）</w:t>
            </w:r>
          </w:p>
        </w:tc>
        <w:tc>
          <w:tcPr>
            <w:tcW w:w="1284" w:type="dxa"/>
            <w:tcBorders>
              <w:top w:val="single" w:sz="8" w:space="0" w:color="auto"/>
              <w:bottom w:val="single" w:sz="8" w:space="0" w:color="auto"/>
            </w:tcBorders>
            <w:shd w:val="clear" w:color="auto" w:fill="auto"/>
            <w:vAlign w:val="center"/>
          </w:tcPr>
          <w:p w:rsidR="00D27F34" w:rsidRDefault="00D27F34" w:rsidP="000F0AAB">
            <w:pPr>
              <w:pStyle w:val="afffffffff2"/>
            </w:pPr>
            <w:r>
              <w:rPr>
                <w:rFonts w:hint="eastAsia"/>
              </w:rPr>
              <w:t>水浸出物/（%）</w:t>
            </w:r>
          </w:p>
          <w:p w:rsidR="00D27F34" w:rsidRDefault="00D27F34" w:rsidP="000F0AAB">
            <w:pPr>
              <w:pStyle w:val="afffffffff2"/>
            </w:pPr>
            <w:r w:rsidRPr="00C20667">
              <w:rPr>
                <w:rFonts w:hint="eastAsia"/>
              </w:rPr>
              <w:t>（质量分数</w:t>
            </w:r>
            <w:r>
              <w:rPr>
                <w:rFonts w:hint="eastAsia"/>
              </w:rPr>
              <w:t>）</w:t>
            </w:r>
          </w:p>
        </w:tc>
      </w:tr>
      <w:tr w:rsidR="000F0AAB" w:rsidTr="0013796B">
        <w:trPr>
          <w:jc w:val="center"/>
        </w:trPr>
        <w:tc>
          <w:tcPr>
            <w:tcW w:w="861" w:type="dxa"/>
            <w:tcBorders>
              <w:top w:val="single" w:sz="8" w:space="0" w:color="auto"/>
            </w:tcBorders>
            <w:shd w:val="clear" w:color="auto" w:fill="auto"/>
            <w:vAlign w:val="center"/>
          </w:tcPr>
          <w:p w:rsidR="000F0AAB" w:rsidRDefault="000F0AAB" w:rsidP="000F0AAB">
            <w:pPr>
              <w:pStyle w:val="afffffffff2"/>
            </w:pPr>
            <w:r>
              <w:rPr>
                <w:rFonts w:hint="eastAsia"/>
              </w:rPr>
              <w:t>特级</w:t>
            </w:r>
          </w:p>
        </w:tc>
        <w:tc>
          <w:tcPr>
            <w:tcW w:w="4394" w:type="dxa"/>
            <w:tcBorders>
              <w:top w:val="single" w:sz="8" w:space="0" w:color="auto"/>
            </w:tcBorders>
            <w:shd w:val="clear" w:color="auto" w:fill="auto"/>
            <w:vAlign w:val="center"/>
          </w:tcPr>
          <w:p w:rsidR="004A045C" w:rsidRDefault="000F0AAB" w:rsidP="004A045C">
            <w:pPr>
              <w:pStyle w:val="afffffffff2"/>
              <w:jc w:val="left"/>
            </w:pPr>
            <w:r>
              <w:rPr>
                <w:rFonts w:hint="eastAsia"/>
              </w:rPr>
              <w:t>色泽</w:t>
            </w:r>
            <w:r w:rsidR="004A045C">
              <w:rPr>
                <w:rFonts w:hint="eastAsia"/>
              </w:rPr>
              <w:t>：金黄色、黄褐色或绿褐色，有光泽；</w:t>
            </w:r>
          </w:p>
          <w:p w:rsidR="00C526C4" w:rsidRDefault="00C526C4" w:rsidP="004A045C">
            <w:pPr>
              <w:pStyle w:val="afffffffff2"/>
              <w:jc w:val="left"/>
            </w:pPr>
            <w:r>
              <w:rPr>
                <w:rFonts w:hint="eastAsia"/>
              </w:rPr>
              <w:t>滋味和气味：具有罗汉果的清甜香味，无异味、无苦果；</w:t>
            </w:r>
          </w:p>
          <w:p w:rsidR="004A045C" w:rsidRDefault="004A045C" w:rsidP="004A045C">
            <w:pPr>
              <w:pStyle w:val="afffffffff2"/>
              <w:jc w:val="left"/>
            </w:pPr>
            <w:r>
              <w:rPr>
                <w:rFonts w:hint="eastAsia"/>
              </w:rPr>
              <w:t>果</w:t>
            </w:r>
            <w:r w:rsidR="000F0AAB">
              <w:rPr>
                <w:rFonts w:hint="eastAsia"/>
              </w:rPr>
              <w:t>形</w:t>
            </w:r>
            <w:r>
              <w:rPr>
                <w:rFonts w:hint="eastAsia"/>
              </w:rPr>
              <w:t>：果形呈球形、卵形、椭圆形；</w:t>
            </w:r>
          </w:p>
          <w:p w:rsidR="004A045C" w:rsidRDefault="00F47892" w:rsidP="004A045C">
            <w:pPr>
              <w:pStyle w:val="afffffffff2"/>
              <w:jc w:val="left"/>
            </w:pPr>
            <w:r>
              <w:rPr>
                <w:rFonts w:hint="eastAsia"/>
              </w:rPr>
              <w:t>果皮</w:t>
            </w:r>
            <w:r w:rsidR="001F6DEC">
              <w:rPr>
                <w:rFonts w:hint="eastAsia"/>
              </w:rPr>
              <w:t>表面</w:t>
            </w:r>
            <w:r>
              <w:rPr>
                <w:rFonts w:hint="eastAsia"/>
              </w:rPr>
              <w:t>：</w:t>
            </w:r>
            <w:r w:rsidR="004D46B1">
              <w:rPr>
                <w:rFonts w:hint="eastAsia"/>
              </w:rPr>
              <w:t>无霉变、无污</w:t>
            </w:r>
            <w:r w:rsidR="0071316B">
              <w:rPr>
                <w:rFonts w:hint="eastAsia"/>
              </w:rPr>
              <w:t>染</w:t>
            </w:r>
            <w:r w:rsidR="004D46B1">
              <w:rPr>
                <w:rFonts w:hint="eastAsia"/>
              </w:rPr>
              <w:t>物、</w:t>
            </w:r>
            <w:r w:rsidR="00CE5E6E">
              <w:rPr>
                <w:rFonts w:hint="eastAsia"/>
              </w:rPr>
              <w:t>无烤焦，</w:t>
            </w:r>
            <w:r w:rsidR="00B648AA">
              <w:rPr>
                <w:rFonts w:hint="eastAsia"/>
              </w:rPr>
              <w:t>无斑痕</w:t>
            </w:r>
            <w:r w:rsidR="00CE5E6E">
              <w:rPr>
                <w:rFonts w:hint="eastAsia"/>
              </w:rPr>
              <w:t>；</w:t>
            </w:r>
          </w:p>
          <w:p w:rsidR="00A00DFD" w:rsidRDefault="00E53D3A" w:rsidP="00CE5E6E">
            <w:pPr>
              <w:pStyle w:val="afffffffff2"/>
              <w:jc w:val="left"/>
            </w:pPr>
            <w:r>
              <w:rPr>
                <w:rFonts w:hint="eastAsia"/>
              </w:rPr>
              <w:t>机</w:t>
            </w:r>
            <w:r w:rsidR="00B04421">
              <w:rPr>
                <w:rFonts w:hint="eastAsia"/>
              </w:rPr>
              <w:t>械损伤</w:t>
            </w:r>
            <w:r>
              <w:rPr>
                <w:rFonts w:hint="eastAsia"/>
              </w:rPr>
              <w:t>：</w:t>
            </w:r>
            <w:r w:rsidR="00B04421">
              <w:rPr>
                <w:rFonts w:hint="eastAsia"/>
              </w:rPr>
              <w:t>无外力造成</w:t>
            </w:r>
            <w:r w:rsidR="00CE5E6E">
              <w:rPr>
                <w:rFonts w:hint="eastAsia"/>
              </w:rPr>
              <w:t>凹损、无裂果</w:t>
            </w:r>
            <w:r w:rsidR="00B04421">
              <w:rPr>
                <w:rFonts w:hint="eastAsia"/>
              </w:rPr>
              <w:t>、</w:t>
            </w:r>
            <w:r w:rsidR="00B648AA">
              <w:rPr>
                <w:rFonts w:hint="eastAsia"/>
              </w:rPr>
              <w:t>无响果</w:t>
            </w:r>
            <w:r w:rsidR="0013796B">
              <w:rPr>
                <w:rFonts w:hint="eastAsia"/>
              </w:rPr>
              <w:t>；真空微波干燥的罗汉果允许人工打1个排气孔。</w:t>
            </w:r>
          </w:p>
          <w:p w:rsidR="004D46B1" w:rsidRDefault="004D46B1" w:rsidP="00CE5E6E">
            <w:pPr>
              <w:pStyle w:val="afffffffff2"/>
              <w:jc w:val="left"/>
            </w:pPr>
            <w:r>
              <w:rPr>
                <w:rFonts w:hint="eastAsia"/>
              </w:rPr>
              <w:t>无杂质。</w:t>
            </w:r>
          </w:p>
        </w:tc>
        <w:tc>
          <w:tcPr>
            <w:tcW w:w="1559" w:type="dxa"/>
            <w:tcBorders>
              <w:top w:val="single" w:sz="8" w:space="0" w:color="auto"/>
            </w:tcBorders>
            <w:shd w:val="clear" w:color="auto" w:fill="auto"/>
            <w:vAlign w:val="center"/>
          </w:tcPr>
          <w:p w:rsidR="000F0AAB" w:rsidRDefault="003C437C" w:rsidP="000F0AAB">
            <w:pPr>
              <w:pStyle w:val="afffffffff2"/>
            </w:pPr>
            <w:r w:rsidRPr="003C437C">
              <w:rPr>
                <w:rFonts w:hint="eastAsia"/>
                <w:i/>
              </w:rPr>
              <w:t>K</w:t>
            </w:r>
            <w:r w:rsidR="000F0AAB" w:rsidRPr="00F14FE4">
              <w:rPr>
                <w:rFonts w:hAnsi="宋体" w:hint="eastAsia"/>
              </w:rPr>
              <w:t>≥</w:t>
            </w:r>
            <w:r w:rsidR="000F0AAB">
              <w:rPr>
                <w:rFonts w:hint="eastAsia"/>
              </w:rPr>
              <w:t>1.40</w:t>
            </w:r>
          </w:p>
        </w:tc>
        <w:tc>
          <w:tcPr>
            <w:tcW w:w="1276" w:type="dxa"/>
            <w:vMerge w:val="restart"/>
            <w:tcBorders>
              <w:top w:val="single" w:sz="8" w:space="0" w:color="auto"/>
            </w:tcBorders>
            <w:shd w:val="clear" w:color="auto" w:fill="auto"/>
            <w:vAlign w:val="center"/>
          </w:tcPr>
          <w:p w:rsidR="000F0AAB" w:rsidRDefault="000F0AAB" w:rsidP="000F0AAB">
            <w:pPr>
              <w:pStyle w:val="afffffffff2"/>
            </w:pPr>
            <w:r w:rsidRPr="00F14FE4">
              <w:rPr>
                <w:rFonts w:hint="eastAsia"/>
              </w:rPr>
              <w:t>≤</w:t>
            </w:r>
            <w:r>
              <w:rPr>
                <w:rFonts w:hint="eastAsia"/>
              </w:rPr>
              <w:t>15.0</w:t>
            </w:r>
          </w:p>
        </w:tc>
        <w:tc>
          <w:tcPr>
            <w:tcW w:w="1284" w:type="dxa"/>
            <w:vMerge w:val="restart"/>
            <w:tcBorders>
              <w:top w:val="single" w:sz="8" w:space="0" w:color="auto"/>
            </w:tcBorders>
            <w:shd w:val="clear" w:color="auto" w:fill="auto"/>
            <w:vAlign w:val="center"/>
          </w:tcPr>
          <w:p w:rsidR="000F0AAB" w:rsidRDefault="000F0AAB" w:rsidP="000F0AAB">
            <w:pPr>
              <w:pStyle w:val="afffffffff2"/>
            </w:pPr>
            <w:r w:rsidRPr="00F14FE4">
              <w:rPr>
                <w:rFonts w:hAnsi="宋体" w:hint="eastAsia"/>
              </w:rPr>
              <w:t>≥</w:t>
            </w:r>
            <w:r>
              <w:rPr>
                <w:rFonts w:hint="eastAsia"/>
              </w:rPr>
              <w:t>30.0</w:t>
            </w:r>
          </w:p>
        </w:tc>
      </w:tr>
      <w:tr w:rsidR="000F0AAB" w:rsidTr="0013796B">
        <w:trPr>
          <w:jc w:val="center"/>
        </w:trPr>
        <w:tc>
          <w:tcPr>
            <w:tcW w:w="861" w:type="dxa"/>
            <w:shd w:val="clear" w:color="auto" w:fill="auto"/>
            <w:vAlign w:val="center"/>
          </w:tcPr>
          <w:p w:rsidR="000F0AAB" w:rsidRDefault="000F0AAB" w:rsidP="000F0AAB">
            <w:pPr>
              <w:pStyle w:val="afffffffff2"/>
            </w:pPr>
            <w:r>
              <w:rPr>
                <w:rFonts w:hint="eastAsia"/>
              </w:rPr>
              <w:t>一级</w:t>
            </w:r>
          </w:p>
        </w:tc>
        <w:tc>
          <w:tcPr>
            <w:tcW w:w="4394" w:type="dxa"/>
            <w:shd w:val="clear" w:color="auto" w:fill="auto"/>
            <w:vAlign w:val="center"/>
          </w:tcPr>
          <w:p w:rsidR="00CE5E6E" w:rsidRDefault="00CE5E6E" w:rsidP="00CE5E6E">
            <w:pPr>
              <w:pStyle w:val="afffffffff2"/>
              <w:jc w:val="left"/>
            </w:pPr>
            <w:r>
              <w:rPr>
                <w:rFonts w:hint="eastAsia"/>
              </w:rPr>
              <w:t>色泽：金黄色、黄褐色或绿褐色，有光泽；</w:t>
            </w:r>
          </w:p>
          <w:p w:rsidR="00CE5E6E" w:rsidRDefault="00CE5E6E" w:rsidP="00CE5E6E">
            <w:pPr>
              <w:pStyle w:val="afffffffff2"/>
              <w:jc w:val="left"/>
            </w:pPr>
            <w:r>
              <w:rPr>
                <w:rFonts w:hint="eastAsia"/>
              </w:rPr>
              <w:t>滋味和气味：具有罗汉果的清甜香味，无异味、无苦果；</w:t>
            </w:r>
          </w:p>
          <w:p w:rsidR="00CE5E6E" w:rsidRDefault="00CE5E6E" w:rsidP="00CE5E6E">
            <w:pPr>
              <w:pStyle w:val="afffffffff2"/>
              <w:jc w:val="left"/>
            </w:pPr>
            <w:r>
              <w:rPr>
                <w:rFonts w:hint="eastAsia"/>
              </w:rPr>
              <w:t>果形：果形呈球形、卵形、椭圆形；</w:t>
            </w:r>
          </w:p>
          <w:p w:rsidR="00CE5E6E" w:rsidRDefault="00CE5E6E" w:rsidP="00CE5E6E">
            <w:pPr>
              <w:pStyle w:val="afffffffff2"/>
              <w:jc w:val="left"/>
            </w:pPr>
            <w:r>
              <w:rPr>
                <w:rFonts w:hint="eastAsia"/>
              </w:rPr>
              <w:t>果皮：</w:t>
            </w:r>
            <w:r w:rsidR="004D46B1">
              <w:rPr>
                <w:rFonts w:hint="eastAsia"/>
              </w:rPr>
              <w:t>无霉变、无污</w:t>
            </w:r>
            <w:r w:rsidR="0071316B">
              <w:rPr>
                <w:rFonts w:hint="eastAsia"/>
              </w:rPr>
              <w:t>染</w:t>
            </w:r>
            <w:r w:rsidR="004D46B1">
              <w:rPr>
                <w:rFonts w:hint="eastAsia"/>
              </w:rPr>
              <w:t>物、</w:t>
            </w:r>
            <w:r>
              <w:rPr>
                <w:rFonts w:hint="eastAsia"/>
              </w:rPr>
              <w:t>无烤焦，</w:t>
            </w:r>
            <w:r w:rsidR="008A2A66">
              <w:rPr>
                <w:rFonts w:hint="eastAsia"/>
              </w:rPr>
              <w:t>单果</w:t>
            </w:r>
            <w:r>
              <w:rPr>
                <w:rFonts w:hint="eastAsia"/>
              </w:rPr>
              <w:t>斑痕面积</w:t>
            </w:r>
            <w:r w:rsidR="00A132D8" w:rsidRPr="00F14FE4">
              <w:rPr>
                <w:rFonts w:hint="eastAsia"/>
              </w:rPr>
              <w:t>≤</w:t>
            </w:r>
            <w:r>
              <w:rPr>
                <w:rFonts w:hint="eastAsia"/>
              </w:rPr>
              <w:t>5 %；</w:t>
            </w:r>
          </w:p>
          <w:p w:rsidR="000F0AAB" w:rsidRDefault="00CE5E6E" w:rsidP="00CE5E6E">
            <w:pPr>
              <w:pStyle w:val="afffffffff2"/>
              <w:jc w:val="both"/>
            </w:pPr>
            <w:r>
              <w:rPr>
                <w:rFonts w:hint="eastAsia"/>
              </w:rPr>
              <w:t>机械损伤：无外力造成凹损、无裂果、无响果</w:t>
            </w:r>
            <w:r w:rsidR="0013796B">
              <w:rPr>
                <w:rFonts w:hint="eastAsia"/>
              </w:rPr>
              <w:t>；真空微波干燥的罗汉果允许人工打1个排气孔</w:t>
            </w:r>
            <w:r>
              <w:rPr>
                <w:rFonts w:hint="eastAsia"/>
              </w:rPr>
              <w:t>。</w:t>
            </w:r>
          </w:p>
          <w:p w:rsidR="004D46B1" w:rsidRDefault="004D46B1" w:rsidP="00CE5E6E">
            <w:pPr>
              <w:pStyle w:val="afffffffff2"/>
              <w:jc w:val="both"/>
            </w:pPr>
            <w:r>
              <w:rPr>
                <w:rFonts w:hint="eastAsia"/>
              </w:rPr>
              <w:t>无杂质。</w:t>
            </w:r>
          </w:p>
        </w:tc>
        <w:tc>
          <w:tcPr>
            <w:tcW w:w="1559" w:type="dxa"/>
            <w:shd w:val="clear" w:color="auto" w:fill="auto"/>
            <w:vAlign w:val="center"/>
          </w:tcPr>
          <w:p w:rsidR="000F0AAB" w:rsidRDefault="003C437C" w:rsidP="003C437C">
            <w:pPr>
              <w:pStyle w:val="afffffffff2"/>
            </w:pPr>
            <w:r>
              <w:rPr>
                <w:rFonts w:hint="eastAsia"/>
              </w:rPr>
              <w:t>1.10</w:t>
            </w:r>
            <w:r w:rsidRPr="00F14FE4">
              <w:rPr>
                <w:rFonts w:hint="eastAsia"/>
              </w:rPr>
              <w:t>≤</w:t>
            </w:r>
            <w:r w:rsidRPr="003C437C">
              <w:rPr>
                <w:rFonts w:hint="eastAsia"/>
                <w:i/>
              </w:rPr>
              <w:t>K</w:t>
            </w:r>
            <w:r w:rsidRPr="00F14FE4">
              <w:rPr>
                <w:rFonts w:hint="eastAsia"/>
              </w:rPr>
              <w:t>＜</w:t>
            </w:r>
            <w:r>
              <w:rPr>
                <w:rFonts w:hint="eastAsia"/>
              </w:rPr>
              <w:t>1.40</w:t>
            </w:r>
          </w:p>
        </w:tc>
        <w:tc>
          <w:tcPr>
            <w:tcW w:w="1276" w:type="dxa"/>
            <w:vMerge/>
            <w:shd w:val="clear" w:color="auto" w:fill="auto"/>
            <w:vAlign w:val="center"/>
          </w:tcPr>
          <w:p w:rsidR="000F0AAB" w:rsidRDefault="000F0AAB" w:rsidP="000F0AAB">
            <w:pPr>
              <w:pStyle w:val="afffffffff2"/>
            </w:pPr>
          </w:p>
        </w:tc>
        <w:tc>
          <w:tcPr>
            <w:tcW w:w="1284" w:type="dxa"/>
            <w:vMerge/>
            <w:shd w:val="clear" w:color="auto" w:fill="auto"/>
            <w:vAlign w:val="center"/>
          </w:tcPr>
          <w:p w:rsidR="000F0AAB" w:rsidRDefault="000F0AAB" w:rsidP="000F0AAB">
            <w:pPr>
              <w:pStyle w:val="afffffffff2"/>
            </w:pPr>
          </w:p>
        </w:tc>
      </w:tr>
      <w:tr w:rsidR="000F0AAB" w:rsidTr="0013796B">
        <w:trPr>
          <w:jc w:val="center"/>
        </w:trPr>
        <w:tc>
          <w:tcPr>
            <w:tcW w:w="861" w:type="dxa"/>
            <w:shd w:val="clear" w:color="auto" w:fill="auto"/>
            <w:vAlign w:val="center"/>
          </w:tcPr>
          <w:p w:rsidR="000F0AAB" w:rsidRDefault="000F0AAB" w:rsidP="000F0AAB">
            <w:pPr>
              <w:pStyle w:val="afffffffff2"/>
            </w:pPr>
            <w:r>
              <w:rPr>
                <w:rFonts w:hint="eastAsia"/>
              </w:rPr>
              <w:t>二级</w:t>
            </w:r>
          </w:p>
        </w:tc>
        <w:tc>
          <w:tcPr>
            <w:tcW w:w="4394" w:type="dxa"/>
            <w:shd w:val="clear" w:color="auto" w:fill="auto"/>
            <w:vAlign w:val="center"/>
          </w:tcPr>
          <w:p w:rsidR="00CE5E6E" w:rsidRDefault="00CE5E6E" w:rsidP="00CE5E6E">
            <w:pPr>
              <w:pStyle w:val="afffffffff2"/>
              <w:jc w:val="left"/>
            </w:pPr>
            <w:r>
              <w:rPr>
                <w:rFonts w:hint="eastAsia"/>
              </w:rPr>
              <w:t>色泽：金黄色、黄褐色或绿褐色，有光泽；</w:t>
            </w:r>
          </w:p>
          <w:p w:rsidR="00CE5E6E" w:rsidRDefault="00CE5E6E" w:rsidP="00CE5E6E">
            <w:pPr>
              <w:pStyle w:val="afffffffff2"/>
              <w:jc w:val="left"/>
            </w:pPr>
            <w:r>
              <w:rPr>
                <w:rFonts w:hint="eastAsia"/>
              </w:rPr>
              <w:t>滋味和气味：具有罗汉果的清甜香味，无异味</w:t>
            </w:r>
            <w:r w:rsidR="00AE0000">
              <w:rPr>
                <w:rFonts w:hint="eastAsia"/>
              </w:rPr>
              <w:t>，</w:t>
            </w:r>
            <w:r>
              <w:rPr>
                <w:rFonts w:hint="eastAsia"/>
              </w:rPr>
              <w:t>苦果</w:t>
            </w:r>
            <w:r w:rsidR="008A2A66">
              <w:rPr>
                <w:rFonts w:hint="eastAsia"/>
              </w:rPr>
              <w:t>比例</w:t>
            </w:r>
            <w:r w:rsidR="008A2A66" w:rsidRPr="00F14FE4">
              <w:rPr>
                <w:rFonts w:hint="eastAsia"/>
              </w:rPr>
              <w:t>≤</w:t>
            </w:r>
            <w:r w:rsidR="008A2A66">
              <w:rPr>
                <w:rFonts w:hint="eastAsia"/>
              </w:rPr>
              <w:t>2 %</w:t>
            </w:r>
            <w:r>
              <w:rPr>
                <w:rFonts w:hint="eastAsia"/>
              </w:rPr>
              <w:t>；</w:t>
            </w:r>
          </w:p>
          <w:p w:rsidR="00CE5E6E" w:rsidRDefault="00CE5E6E" w:rsidP="00CE5E6E">
            <w:pPr>
              <w:pStyle w:val="afffffffff2"/>
              <w:jc w:val="left"/>
            </w:pPr>
            <w:r>
              <w:rPr>
                <w:rFonts w:hint="eastAsia"/>
              </w:rPr>
              <w:t>果形：果形呈球形、卵形、椭圆形；</w:t>
            </w:r>
          </w:p>
          <w:p w:rsidR="00CE5E6E" w:rsidRDefault="00CE5E6E" w:rsidP="00CE5E6E">
            <w:pPr>
              <w:pStyle w:val="afffffffff2"/>
              <w:jc w:val="left"/>
            </w:pPr>
            <w:r>
              <w:rPr>
                <w:rFonts w:hint="eastAsia"/>
              </w:rPr>
              <w:t>果皮</w:t>
            </w:r>
            <w:r w:rsidR="004D46B1">
              <w:rPr>
                <w:rFonts w:hint="eastAsia"/>
              </w:rPr>
              <w:t>表面</w:t>
            </w:r>
            <w:r>
              <w:rPr>
                <w:rFonts w:hint="eastAsia"/>
              </w:rPr>
              <w:t>：</w:t>
            </w:r>
            <w:r w:rsidR="0071316B">
              <w:rPr>
                <w:rFonts w:hint="eastAsia"/>
              </w:rPr>
              <w:t>无霉变、无污染物、无烤焦，</w:t>
            </w:r>
            <w:r w:rsidR="008A2A66">
              <w:rPr>
                <w:rFonts w:hint="eastAsia"/>
              </w:rPr>
              <w:t>单果</w:t>
            </w:r>
            <w:r>
              <w:rPr>
                <w:rFonts w:hint="eastAsia"/>
              </w:rPr>
              <w:t>烤焦面积</w:t>
            </w:r>
            <w:r w:rsidR="00A132D8" w:rsidRPr="00F14FE4">
              <w:rPr>
                <w:rFonts w:hint="eastAsia"/>
              </w:rPr>
              <w:t>≤</w:t>
            </w:r>
            <w:r>
              <w:rPr>
                <w:rFonts w:hint="eastAsia"/>
              </w:rPr>
              <w:t>2 %，</w:t>
            </w:r>
            <w:r w:rsidR="008A2A66">
              <w:rPr>
                <w:rFonts w:hint="eastAsia"/>
              </w:rPr>
              <w:t>单果</w:t>
            </w:r>
            <w:r>
              <w:rPr>
                <w:rFonts w:hint="eastAsia"/>
              </w:rPr>
              <w:t>斑痕面积</w:t>
            </w:r>
            <w:r w:rsidR="00A132D8" w:rsidRPr="00F14FE4">
              <w:rPr>
                <w:rFonts w:hint="eastAsia"/>
              </w:rPr>
              <w:t>≤</w:t>
            </w:r>
            <w:r>
              <w:rPr>
                <w:rFonts w:hint="eastAsia"/>
              </w:rPr>
              <w:t>8 %；</w:t>
            </w:r>
          </w:p>
          <w:p w:rsidR="000F0AAB" w:rsidRDefault="00CE5E6E" w:rsidP="00A132D8">
            <w:pPr>
              <w:pStyle w:val="afffffffff2"/>
              <w:jc w:val="both"/>
            </w:pPr>
            <w:r>
              <w:rPr>
                <w:rFonts w:hint="eastAsia"/>
              </w:rPr>
              <w:t>机械损伤：外力造成凹损</w:t>
            </w:r>
            <w:r w:rsidR="00A132D8">
              <w:rPr>
                <w:rFonts w:hint="eastAsia"/>
              </w:rPr>
              <w:t>比例</w:t>
            </w:r>
            <w:r w:rsidR="00A132D8" w:rsidRPr="00F14FE4">
              <w:rPr>
                <w:rFonts w:hint="eastAsia"/>
              </w:rPr>
              <w:t>≤</w:t>
            </w:r>
            <w:r w:rsidR="00DD5347">
              <w:rPr>
                <w:rFonts w:hint="eastAsia"/>
              </w:rPr>
              <w:t>2</w:t>
            </w:r>
            <w:r w:rsidR="00A132D8">
              <w:rPr>
                <w:rFonts w:hint="eastAsia"/>
              </w:rPr>
              <w:t>%，且单个果实凹损</w:t>
            </w:r>
            <w:r w:rsidR="00A132D8" w:rsidRPr="00F14FE4">
              <w:rPr>
                <w:rFonts w:hint="eastAsia"/>
              </w:rPr>
              <w:t>≤</w:t>
            </w:r>
            <w:r w:rsidR="00A132D8">
              <w:rPr>
                <w:rFonts w:hint="eastAsia"/>
              </w:rPr>
              <w:t>2个；</w:t>
            </w:r>
            <w:r>
              <w:rPr>
                <w:rFonts w:hint="eastAsia"/>
              </w:rPr>
              <w:t>响果</w:t>
            </w:r>
            <w:r w:rsidR="00A132D8">
              <w:rPr>
                <w:rFonts w:hint="eastAsia"/>
              </w:rPr>
              <w:t>比例</w:t>
            </w:r>
            <w:r w:rsidR="00A132D8" w:rsidRPr="00F14FE4">
              <w:rPr>
                <w:rFonts w:hint="eastAsia"/>
              </w:rPr>
              <w:t>≤</w:t>
            </w:r>
            <w:r w:rsidR="00DD5347">
              <w:rPr>
                <w:rFonts w:hint="eastAsia"/>
              </w:rPr>
              <w:t>2</w:t>
            </w:r>
            <w:r w:rsidR="00A132D8">
              <w:rPr>
                <w:rFonts w:hint="eastAsia"/>
              </w:rPr>
              <w:t xml:space="preserve"> %；无裂果</w:t>
            </w:r>
            <w:r w:rsidR="0013796B">
              <w:rPr>
                <w:rFonts w:hint="eastAsia"/>
              </w:rPr>
              <w:t>；真空微波干燥的罗汉果允许人工打1个排气孔。</w:t>
            </w:r>
          </w:p>
          <w:p w:rsidR="004D46B1" w:rsidRDefault="004D46B1" w:rsidP="00A132D8">
            <w:pPr>
              <w:pStyle w:val="afffffffff2"/>
              <w:jc w:val="both"/>
            </w:pPr>
            <w:r>
              <w:rPr>
                <w:rFonts w:hint="eastAsia"/>
              </w:rPr>
              <w:t>无杂质。</w:t>
            </w:r>
          </w:p>
        </w:tc>
        <w:tc>
          <w:tcPr>
            <w:tcW w:w="1559" w:type="dxa"/>
            <w:shd w:val="clear" w:color="auto" w:fill="auto"/>
            <w:vAlign w:val="center"/>
          </w:tcPr>
          <w:p w:rsidR="000F0AAB" w:rsidRDefault="003C437C" w:rsidP="003C437C">
            <w:pPr>
              <w:pStyle w:val="afffffffff2"/>
            </w:pPr>
            <w:r>
              <w:rPr>
                <w:rFonts w:hint="eastAsia"/>
              </w:rPr>
              <w:t>0.80</w:t>
            </w:r>
            <w:r w:rsidRPr="00F14FE4">
              <w:rPr>
                <w:rFonts w:hint="eastAsia"/>
              </w:rPr>
              <w:t>≤</w:t>
            </w:r>
            <w:r w:rsidRPr="003C437C">
              <w:rPr>
                <w:rFonts w:hint="eastAsia"/>
                <w:i/>
              </w:rPr>
              <w:t>K</w:t>
            </w:r>
            <w:r w:rsidRPr="00F14FE4">
              <w:rPr>
                <w:rFonts w:hint="eastAsia"/>
              </w:rPr>
              <w:t>＜</w:t>
            </w:r>
            <w:r>
              <w:rPr>
                <w:rFonts w:hint="eastAsia"/>
              </w:rPr>
              <w:t>1.10</w:t>
            </w:r>
          </w:p>
        </w:tc>
        <w:tc>
          <w:tcPr>
            <w:tcW w:w="1276" w:type="dxa"/>
            <w:vMerge/>
            <w:shd w:val="clear" w:color="auto" w:fill="auto"/>
            <w:vAlign w:val="center"/>
          </w:tcPr>
          <w:p w:rsidR="000F0AAB" w:rsidRDefault="000F0AAB" w:rsidP="000F0AAB">
            <w:pPr>
              <w:pStyle w:val="afffffffff2"/>
            </w:pPr>
          </w:p>
        </w:tc>
        <w:tc>
          <w:tcPr>
            <w:tcW w:w="1284" w:type="dxa"/>
            <w:vMerge/>
            <w:shd w:val="clear" w:color="auto" w:fill="auto"/>
            <w:vAlign w:val="center"/>
          </w:tcPr>
          <w:p w:rsidR="000F0AAB" w:rsidRDefault="000F0AAB" w:rsidP="000F0AAB">
            <w:pPr>
              <w:pStyle w:val="afffffffff2"/>
            </w:pPr>
          </w:p>
        </w:tc>
      </w:tr>
      <w:tr w:rsidR="000F0AAB" w:rsidTr="0013796B">
        <w:trPr>
          <w:jc w:val="center"/>
        </w:trPr>
        <w:tc>
          <w:tcPr>
            <w:tcW w:w="861" w:type="dxa"/>
            <w:shd w:val="clear" w:color="auto" w:fill="auto"/>
            <w:vAlign w:val="center"/>
          </w:tcPr>
          <w:p w:rsidR="000F0AAB" w:rsidRDefault="000F0AAB" w:rsidP="000F0AAB">
            <w:pPr>
              <w:pStyle w:val="afffffffff2"/>
            </w:pPr>
            <w:r>
              <w:rPr>
                <w:rFonts w:hint="eastAsia"/>
              </w:rPr>
              <w:t>三级</w:t>
            </w:r>
          </w:p>
        </w:tc>
        <w:tc>
          <w:tcPr>
            <w:tcW w:w="4394" w:type="dxa"/>
            <w:shd w:val="clear" w:color="auto" w:fill="auto"/>
            <w:vAlign w:val="center"/>
          </w:tcPr>
          <w:p w:rsidR="00A132D8" w:rsidRDefault="00A132D8" w:rsidP="00A132D8">
            <w:pPr>
              <w:pStyle w:val="afffffffff2"/>
              <w:jc w:val="left"/>
            </w:pPr>
            <w:r>
              <w:rPr>
                <w:rFonts w:hint="eastAsia"/>
              </w:rPr>
              <w:t>色泽：金黄色、黄褐色或绿褐色，有光泽；</w:t>
            </w:r>
          </w:p>
          <w:p w:rsidR="00A132D8" w:rsidRDefault="00A132D8" w:rsidP="00A132D8">
            <w:pPr>
              <w:pStyle w:val="afffffffff2"/>
              <w:jc w:val="left"/>
            </w:pPr>
            <w:r>
              <w:rPr>
                <w:rFonts w:hint="eastAsia"/>
              </w:rPr>
              <w:t>滋味和气味：具有罗汉果的清甜香味，无异味</w:t>
            </w:r>
            <w:r w:rsidR="008A2A66">
              <w:rPr>
                <w:rFonts w:hint="eastAsia"/>
              </w:rPr>
              <w:t>，</w:t>
            </w:r>
            <w:r>
              <w:rPr>
                <w:rFonts w:hint="eastAsia"/>
              </w:rPr>
              <w:t>苦果</w:t>
            </w:r>
            <w:r w:rsidR="008A2A66">
              <w:rPr>
                <w:rFonts w:hint="eastAsia"/>
              </w:rPr>
              <w:t>比例</w:t>
            </w:r>
            <w:r w:rsidR="008A2A66" w:rsidRPr="00F14FE4">
              <w:rPr>
                <w:rFonts w:hint="eastAsia"/>
              </w:rPr>
              <w:t>≤</w:t>
            </w:r>
            <w:r w:rsidR="008A2A66">
              <w:rPr>
                <w:rFonts w:hint="eastAsia"/>
              </w:rPr>
              <w:t>5 %</w:t>
            </w:r>
            <w:r>
              <w:rPr>
                <w:rFonts w:hint="eastAsia"/>
              </w:rPr>
              <w:t>；</w:t>
            </w:r>
          </w:p>
          <w:p w:rsidR="00A132D8" w:rsidRDefault="00A132D8" w:rsidP="00A132D8">
            <w:pPr>
              <w:pStyle w:val="afffffffff2"/>
              <w:jc w:val="left"/>
            </w:pPr>
            <w:r>
              <w:rPr>
                <w:rFonts w:hint="eastAsia"/>
              </w:rPr>
              <w:t>果形：果形呈球形、卵形、椭圆形；</w:t>
            </w:r>
          </w:p>
          <w:p w:rsidR="00A132D8" w:rsidRDefault="00A132D8" w:rsidP="00A132D8">
            <w:pPr>
              <w:pStyle w:val="afffffffff2"/>
              <w:jc w:val="left"/>
            </w:pPr>
            <w:r>
              <w:rPr>
                <w:rFonts w:hint="eastAsia"/>
              </w:rPr>
              <w:t>果皮</w:t>
            </w:r>
            <w:r w:rsidR="004D46B1">
              <w:rPr>
                <w:rFonts w:hint="eastAsia"/>
              </w:rPr>
              <w:t>表面</w:t>
            </w:r>
            <w:r>
              <w:rPr>
                <w:rFonts w:hint="eastAsia"/>
              </w:rPr>
              <w:t>：</w:t>
            </w:r>
            <w:r w:rsidR="0071316B">
              <w:rPr>
                <w:rFonts w:hint="eastAsia"/>
              </w:rPr>
              <w:t>无霉变、无污染物，</w:t>
            </w:r>
            <w:r w:rsidR="008A2A66">
              <w:rPr>
                <w:rFonts w:hint="eastAsia"/>
              </w:rPr>
              <w:t>单果</w:t>
            </w:r>
            <w:r>
              <w:rPr>
                <w:rFonts w:hint="eastAsia"/>
              </w:rPr>
              <w:t>烤焦面积</w:t>
            </w:r>
            <w:r w:rsidRPr="00F14FE4">
              <w:rPr>
                <w:rFonts w:hint="eastAsia"/>
              </w:rPr>
              <w:t>≤</w:t>
            </w:r>
            <w:r w:rsidR="002E43DB">
              <w:rPr>
                <w:rFonts w:hint="eastAsia"/>
              </w:rPr>
              <w:t>5</w:t>
            </w:r>
            <w:r>
              <w:rPr>
                <w:rFonts w:hint="eastAsia"/>
              </w:rPr>
              <w:t xml:space="preserve"> %，</w:t>
            </w:r>
            <w:r w:rsidR="008A2A66">
              <w:rPr>
                <w:rFonts w:hint="eastAsia"/>
              </w:rPr>
              <w:t>单果</w:t>
            </w:r>
            <w:r>
              <w:rPr>
                <w:rFonts w:hint="eastAsia"/>
              </w:rPr>
              <w:t>斑痕面积</w:t>
            </w:r>
            <w:r w:rsidRPr="00F14FE4">
              <w:rPr>
                <w:rFonts w:hint="eastAsia"/>
              </w:rPr>
              <w:t>≤</w:t>
            </w:r>
            <w:r>
              <w:rPr>
                <w:rFonts w:hint="eastAsia"/>
              </w:rPr>
              <w:t>10 %；</w:t>
            </w:r>
          </w:p>
          <w:p w:rsidR="000F0AAB" w:rsidRDefault="00A132D8" w:rsidP="0071316B">
            <w:pPr>
              <w:pStyle w:val="afffffffff2"/>
              <w:jc w:val="both"/>
            </w:pPr>
            <w:r>
              <w:rPr>
                <w:rFonts w:hint="eastAsia"/>
              </w:rPr>
              <w:t>机械损伤：外力造成凹损比例</w:t>
            </w:r>
            <w:r w:rsidRPr="00F14FE4">
              <w:rPr>
                <w:rFonts w:hint="eastAsia"/>
              </w:rPr>
              <w:t>≤</w:t>
            </w:r>
            <w:r w:rsidR="00DD5347">
              <w:rPr>
                <w:rFonts w:hint="eastAsia"/>
              </w:rPr>
              <w:t>5</w:t>
            </w:r>
            <w:r>
              <w:rPr>
                <w:rFonts w:hint="eastAsia"/>
              </w:rPr>
              <w:t xml:space="preserve"> %，且单个果实凹损</w:t>
            </w:r>
            <w:r w:rsidRPr="00F14FE4">
              <w:rPr>
                <w:rFonts w:hint="eastAsia"/>
              </w:rPr>
              <w:t>≤</w:t>
            </w:r>
            <w:r>
              <w:rPr>
                <w:rFonts w:hint="eastAsia"/>
              </w:rPr>
              <w:t>3个；响果比例</w:t>
            </w:r>
            <w:r w:rsidRPr="00F14FE4">
              <w:rPr>
                <w:rFonts w:hint="eastAsia"/>
              </w:rPr>
              <w:t>≤</w:t>
            </w:r>
            <w:r w:rsidR="005516A1">
              <w:rPr>
                <w:rFonts w:hint="eastAsia"/>
              </w:rPr>
              <w:t>5</w:t>
            </w:r>
            <w:r>
              <w:rPr>
                <w:rFonts w:hint="eastAsia"/>
              </w:rPr>
              <w:t xml:space="preserve"> %；裂果比例</w:t>
            </w:r>
            <w:r w:rsidRPr="00F14FE4">
              <w:rPr>
                <w:rFonts w:hint="eastAsia"/>
              </w:rPr>
              <w:t>≤</w:t>
            </w:r>
            <w:r w:rsidR="00DD5347">
              <w:rPr>
                <w:rFonts w:hint="eastAsia"/>
              </w:rPr>
              <w:t>2</w:t>
            </w:r>
            <w:r>
              <w:rPr>
                <w:rFonts w:hint="eastAsia"/>
              </w:rPr>
              <w:t>%</w:t>
            </w:r>
            <w:r w:rsidR="0013796B">
              <w:rPr>
                <w:rFonts w:hint="eastAsia"/>
              </w:rPr>
              <w:t>；真空微波干燥的罗汉果允许人工打1个排气孔。</w:t>
            </w:r>
          </w:p>
          <w:p w:rsidR="004D46B1" w:rsidRDefault="004D46B1" w:rsidP="0013796B">
            <w:pPr>
              <w:pStyle w:val="afffffffff2"/>
              <w:jc w:val="left"/>
            </w:pPr>
            <w:r>
              <w:rPr>
                <w:rFonts w:hint="eastAsia"/>
              </w:rPr>
              <w:t>无杂质。</w:t>
            </w:r>
          </w:p>
        </w:tc>
        <w:tc>
          <w:tcPr>
            <w:tcW w:w="1559" w:type="dxa"/>
            <w:shd w:val="clear" w:color="auto" w:fill="auto"/>
            <w:vAlign w:val="center"/>
          </w:tcPr>
          <w:p w:rsidR="000F0AAB" w:rsidRDefault="003C437C" w:rsidP="003C437C">
            <w:pPr>
              <w:pStyle w:val="afffffffff2"/>
            </w:pPr>
            <w:r>
              <w:rPr>
                <w:rFonts w:hint="eastAsia"/>
              </w:rPr>
              <w:t>0.50</w:t>
            </w:r>
            <w:r w:rsidRPr="00F14FE4">
              <w:rPr>
                <w:rFonts w:hint="eastAsia"/>
              </w:rPr>
              <w:t>≤</w:t>
            </w:r>
            <w:r w:rsidRPr="003C437C">
              <w:rPr>
                <w:rFonts w:hint="eastAsia"/>
                <w:i/>
              </w:rPr>
              <w:t>K</w:t>
            </w:r>
            <w:r w:rsidRPr="00F14FE4">
              <w:rPr>
                <w:rFonts w:hint="eastAsia"/>
              </w:rPr>
              <w:t>＜</w:t>
            </w:r>
            <w:r w:rsidR="000F0AAB">
              <w:rPr>
                <w:rFonts w:hint="eastAsia"/>
              </w:rPr>
              <w:t>0.</w:t>
            </w:r>
            <w:r>
              <w:rPr>
                <w:rFonts w:hint="eastAsia"/>
              </w:rPr>
              <w:t>8</w:t>
            </w:r>
            <w:r w:rsidR="000F0AAB">
              <w:rPr>
                <w:rFonts w:hint="eastAsia"/>
              </w:rPr>
              <w:t>0</w:t>
            </w:r>
          </w:p>
        </w:tc>
        <w:tc>
          <w:tcPr>
            <w:tcW w:w="1276" w:type="dxa"/>
            <w:vMerge/>
            <w:shd w:val="clear" w:color="auto" w:fill="auto"/>
            <w:vAlign w:val="center"/>
          </w:tcPr>
          <w:p w:rsidR="000F0AAB" w:rsidRDefault="000F0AAB" w:rsidP="000F0AAB">
            <w:pPr>
              <w:pStyle w:val="afffffffff2"/>
            </w:pPr>
          </w:p>
        </w:tc>
        <w:tc>
          <w:tcPr>
            <w:tcW w:w="1284" w:type="dxa"/>
            <w:vMerge/>
            <w:shd w:val="clear" w:color="auto" w:fill="auto"/>
            <w:vAlign w:val="center"/>
          </w:tcPr>
          <w:p w:rsidR="000F0AAB" w:rsidRDefault="000F0AAB" w:rsidP="000F0AAB">
            <w:pPr>
              <w:pStyle w:val="afffffffff2"/>
            </w:pPr>
          </w:p>
        </w:tc>
      </w:tr>
    </w:tbl>
    <w:p w:rsidR="00396342" w:rsidRDefault="00AE0000" w:rsidP="00AE0000">
      <w:pPr>
        <w:pStyle w:val="affd"/>
        <w:spacing w:before="120" w:after="120"/>
      </w:pPr>
      <w:r>
        <w:rPr>
          <w:rFonts w:hint="eastAsia"/>
        </w:rPr>
        <w:t>污染物限量</w:t>
      </w:r>
    </w:p>
    <w:p w:rsidR="00396342" w:rsidRPr="00DD5347" w:rsidRDefault="00AE0000" w:rsidP="00DD5347">
      <w:pPr>
        <w:pStyle w:val="affff6"/>
        <w:ind w:firstLine="420"/>
        <w:rPr>
          <w:szCs w:val="21"/>
        </w:rPr>
      </w:pPr>
      <w:r w:rsidRPr="00DD5347">
        <w:rPr>
          <w:rFonts w:hint="eastAsia"/>
          <w:szCs w:val="21"/>
        </w:rPr>
        <w:lastRenderedPageBreak/>
        <w:t>污染物限量应符合GB 2762的规定。</w:t>
      </w:r>
    </w:p>
    <w:p w:rsidR="00AE0000" w:rsidRDefault="00AE0000" w:rsidP="00AE0000">
      <w:pPr>
        <w:pStyle w:val="affd"/>
        <w:spacing w:before="120" w:after="120"/>
      </w:pPr>
      <w:r>
        <w:rPr>
          <w:rFonts w:hint="eastAsia"/>
        </w:rPr>
        <w:t>农药残留限量</w:t>
      </w:r>
    </w:p>
    <w:p w:rsidR="00AE0000" w:rsidRPr="00DD5347" w:rsidRDefault="00AE0000" w:rsidP="00DD5347">
      <w:pPr>
        <w:pStyle w:val="affff6"/>
        <w:ind w:firstLine="420"/>
        <w:rPr>
          <w:szCs w:val="21"/>
        </w:rPr>
      </w:pPr>
      <w:r w:rsidRPr="00DD5347">
        <w:rPr>
          <w:rFonts w:hint="eastAsia"/>
          <w:szCs w:val="21"/>
        </w:rPr>
        <w:t>农药残留限量应符合GB 2763的规定。</w:t>
      </w:r>
    </w:p>
    <w:p w:rsidR="00AE0000" w:rsidRDefault="006A2232" w:rsidP="006A2232">
      <w:pPr>
        <w:pStyle w:val="affc"/>
        <w:spacing w:before="240" w:after="240"/>
      </w:pPr>
      <w:r>
        <w:rPr>
          <w:rFonts w:hint="eastAsia"/>
        </w:rPr>
        <w:t>检验方法</w:t>
      </w:r>
    </w:p>
    <w:p w:rsidR="00AE0000" w:rsidRDefault="00DD5347" w:rsidP="006A2232">
      <w:pPr>
        <w:pStyle w:val="affd"/>
        <w:spacing w:before="120" w:after="120"/>
      </w:pPr>
      <w:r>
        <w:rPr>
          <w:rFonts w:hint="eastAsia"/>
        </w:rPr>
        <w:t>试验样品取样原则</w:t>
      </w:r>
    </w:p>
    <w:p w:rsidR="00DD5347" w:rsidRDefault="00DD5347" w:rsidP="00DD5347">
      <w:pPr>
        <w:pStyle w:val="affff6"/>
        <w:ind w:firstLine="420"/>
        <w:rPr>
          <w:szCs w:val="21"/>
        </w:rPr>
      </w:pPr>
      <w:r w:rsidRPr="00DD5347">
        <w:rPr>
          <w:rFonts w:hint="eastAsia"/>
          <w:szCs w:val="21"/>
        </w:rPr>
        <w:t>从采集到的</w:t>
      </w:r>
      <w:r w:rsidR="00F31F09">
        <w:rPr>
          <w:rFonts w:hint="eastAsia"/>
          <w:szCs w:val="21"/>
        </w:rPr>
        <w:t>果实</w:t>
      </w:r>
      <w:r w:rsidRPr="00DD5347">
        <w:rPr>
          <w:rFonts w:hint="eastAsia"/>
          <w:szCs w:val="21"/>
        </w:rPr>
        <w:t>样品中随机取</w:t>
      </w:r>
      <w:r w:rsidR="00F31F09">
        <w:rPr>
          <w:rFonts w:hint="eastAsia"/>
          <w:szCs w:val="21"/>
        </w:rPr>
        <w:t>50个</w:t>
      </w:r>
      <w:r w:rsidRPr="00DD5347">
        <w:rPr>
          <w:rFonts w:hint="eastAsia"/>
          <w:szCs w:val="21"/>
        </w:rPr>
        <w:t>，依次用于5.2、5.3的检验。</w:t>
      </w:r>
    </w:p>
    <w:p w:rsidR="00DD5347" w:rsidRDefault="00DD5347" w:rsidP="00DD5347">
      <w:pPr>
        <w:pStyle w:val="affd"/>
        <w:spacing w:before="120" w:after="120"/>
      </w:pPr>
      <w:r>
        <w:rPr>
          <w:rFonts w:hint="eastAsia"/>
        </w:rPr>
        <w:t>规格检验</w:t>
      </w:r>
    </w:p>
    <w:p w:rsidR="00DD5347" w:rsidRDefault="00931CC7" w:rsidP="00DD5347">
      <w:pPr>
        <w:pStyle w:val="affff6"/>
        <w:ind w:firstLine="420"/>
        <w:rPr>
          <w:szCs w:val="21"/>
        </w:rPr>
      </w:pPr>
      <w:r>
        <w:rPr>
          <w:rFonts w:hint="eastAsia"/>
          <w:szCs w:val="21"/>
        </w:rPr>
        <w:t>采用分度值</w:t>
      </w:r>
      <w:r w:rsidR="00267932" w:rsidRPr="00267932">
        <w:rPr>
          <w:rFonts w:hint="eastAsia"/>
          <w:szCs w:val="21"/>
        </w:rPr>
        <w:t>≤</w:t>
      </w:r>
      <w:r>
        <w:rPr>
          <w:rFonts w:hint="eastAsia"/>
          <w:szCs w:val="21"/>
        </w:rPr>
        <w:t>1 mm、量程</w:t>
      </w:r>
      <w:r w:rsidR="00267932" w:rsidRPr="00267932">
        <w:rPr>
          <w:rFonts w:hint="eastAsia"/>
          <w:szCs w:val="21"/>
        </w:rPr>
        <w:t>≥</w:t>
      </w:r>
      <w:r>
        <w:rPr>
          <w:rFonts w:hint="eastAsia"/>
          <w:szCs w:val="21"/>
        </w:rPr>
        <w:t>100 mm卡尺测量果实最大横径。</w:t>
      </w:r>
    </w:p>
    <w:p w:rsidR="00DD5347" w:rsidRDefault="00DD5347" w:rsidP="00DD5347">
      <w:pPr>
        <w:pStyle w:val="affd"/>
        <w:spacing w:before="120" w:after="120"/>
      </w:pPr>
      <w:r>
        <w:rPr>
          <w:rFonts w:hint="eastAsia"/>
        </w:rPr>
        <w:t>感官检验</w:t>
      </w:r>
    </w:p>
    <w:p w:rsidR="00A132D8" w:rsidRPr="00DD5347" w:rsidRDefault="00636BF2" w:rsidP="00DD5347">
      <w:pPr>
        <w:pStyle w:val="affff6"/>
        <w:ind w:firstLine="420"/>
        <w:rPr>
          <w:szCs w:val="21"/>
        </w:rPr>
      </w:pPr>
      <w:r w:rsidRPr="00DD5347">
        <w:rPr>
          <w:rFonts w:hint="eastAsia"/>
          <w:szCs w:val="21"/>
        </w:rPr>
        <w:t>用目测法对色泽、果形、果实完整度及缺陷、</w:t>
      </w:r>
      <w:r w:rsidR="00DD5347" w:rsidRPr="00DD5347">
        <w:rPr>
          <w:rFonts w:hint="eastAsia"/>
          <w:szCs w:val="21"/>
        </w:rPr>
        <w:t>果皮表面、机械损伤</w:t>
      </w:r>
      <w:r w:rsidRPr="00DD5347">
        <w:rPr>
          <w:rFonts w:hint="eastAsia"/>
          <w:szCs w:val="21"/>
        </w:rPr>
        <w:t>进行检验；用鼻嗅法进行气味检验</w:t>
      </w:r>
      <w:r w:rsidR="00DD5347" w:rsidRPr="00DD5347">
        <w:rPr>
          <w:rFonts w:hint="eastAsia"/>
          <w:szCs w:val="21"/>
        </w:rPr>
        <w:t>；口尝法对滋味进行检验；摇动果实的方法检查响果；</w:t>
      </w:r>
      <w:r w:rsidRPr="00DD5347">
        <w:rPr>
          <w:rFonts w:hint="eastAsia"/>
          <w:szCs w:val="21"/>
        </w:rPr>
        <w:t>并作记录。</w:t>
      </w:r>
    </w:p>
    <w:p w:rsidR="006A2232" w:rsidRPr="00DD5347" w:rsidRDefault="00931CC7" w:rsidP="00931CC7">
      <w:pPr>
        <w:pStyle w:val="affd"/>
        <w:spacing w:before="120" w:after="120"/>
      </w:pPr>
      <w:r w:rsidRPr="00931CC7">
        <w:rPr>
          <w:rFonts w:hint="eastAsia"/>
        </w:rPr>
        <w:t>皂苷Ⅴ</w:t>
      </w:r>
    </w:p>
    <w:p w:rsidR="006A2232" w:rsidRDefault="009A01CA" w:rsidP="00DD5347">
      <w:pPr>
        <w:pStyle w:val="affff6"/>
        <w:ind w:firstLine="420"/>
        <w:rPr>
          <w:szCs w:val="21"/>
        </w:rPr>
      </w:pPr>
      <w:r>
        <w:rPr>
          <w:rFonts w:hint="eastAsia"/>
          <w:szCs w:val="21"/>
        </w:rPr>
        <w:t>按</w:t>
      </w:r>
      <w:r w:rsidRPr="009A01CA">
        <w:rPr>
          <w:rFonts w:hint="eastAsia"/>
          <w:szCs w:val="21"/>
        </w:rPr>
        <w:t>中华人民共和国药典</w:t>
      </w:r>
      <w:r>
        <w:rPr>
          <w:rFonts w:hint="eastAsia"/>
          <w:szCs w:val="21"/>
        </w:rPr>
        <w:t>的规定执行。</w:t>
      </w:r>
    </w:p>
    <w:p w:rsidR="009A01CA" w:rsidRPr="009A01CA" w:rsidRDefault="009A01CA" w:rsidP="009A01CA">
      <w:pPr>
        <w:pStyle w:val="affd"/>
        <w:spacing w:before="120" w:after="120"/>
      </w:pPr>
      <w:r w:rsidRPr="009A01CA">
        <w:rPr>
          <w:rFonts w:hint="eastAsia"/>
        </w:rPr>
        <w:t>水分</w:t>
      </w:r>
    </w:p>
    <w:p w:rsidR="006A2232" w:rsidRPr="00DD5347" w:rsidRDefault="009A01CA" w:rsidP="00DD5347">
      <w:pPr>
        <w:pStyle w:val="affff6"/>
        <w:ind w:firstLine="420"/>
        <w:rPr>
          <w:szCs w:val="21"/>
        </w:rPr>
      </w:pPr>
      <w:r>
        <w:rPr>
          <w:rFonts w:hint="eastAsia"/>
          <w:szCs w:val="21"/>
        </w:rPr>
        <w:t>按</w:t>
      </w:r>
      <w:r>
        <w:rPr>
          <w:rFonts w:hint="eastAsia"/>
        </w:rPr>
        <w:t>GB 5009.3</w:t>
      </w:r>
      <w:r>
        <w:rPr>
          <w:rFonts w:hint="eastAsia"/>
          <w:szCs w:val="21"/>
        </w:rPr>
        <w:t>的规定执行。</w:t>
      </w:r>
    </w:p>
    <w:p w:rsidR="006A2232" w:rsidRPr="00DD5347" w:rsidRDefault="009A01CA" w:rsidP="009A01CA">
      <w:pPr>
        <w:pStyle w:val="affd"/>
        <w:spacing w:before="120" w:after="120"/>
      </w:pPr>
      <w:r w:rsidRPr="009A01CA">
        <w:rPr>
          <w:rFonts w:hint="eastAsia"/>
        </w:rPr>
        <w:t>水浸出物</w:t>
      </w:r>
    </w:p>
    <w:p w:rsidR="006A2232" w:rsidRPr="00DD5347" w:rsidRDefault="009A01CA" w:rsidP="00DD5347">
      <w:pPr>
        <w:pStyle w:val="affff6"/>
        <w:ind w:firstLine="420"/>
        <w:rPr>
          <w:szCs w:val="21"/>
        </w:rPr>
      </w:pPr>
      <w:r w:rsidRPr="009A01CA">
        <w:rPr>
          <w:rFonts w:hint="eastAsia"/>
          <w:szCs w:val="21"/>
        </w:rPr>
        <w:t>按中华人民共和国药典的规定执行。</w:t>
      </w:r>
    </w:p>
    <w:p w:rsidR="006A2232" w:rsidRPr="00DD5347" w:rsidRDefault="009A01CA" w:rsidP="009A01CA">
      <w:pPr>
        <w:pStyle w:val="affc"/>
        <w:spacing w:before="240" w:after="240"/>
      </w:pPr>
      <w:r>
        <w:rPr>
          <w:rFonts w:hint="eastAsia"/>
        </w:rPr>
        <w:t>检验规则</w:t>
      </w:r>
    </w:p>
    <w:p w:rsidR="006A2232" w:rsidRPr="00DD5347" w:rsidRDefault="009A01CA" w:rsidP="009A01CA">
      <w:pPr>
        <w:pStyle w:val="affd"/>
        <w:spacing w:before="120" w:after="120"/>
      </w:pPr>
      <w:r>
        <w:rPr>
          <w:rFonts w:hint="eastAsia"/>
        </w:rPr>
        <w:t>组批</w:t>
      </w:r>
    </w:p>
    <w:p w:rsidR="00A132D8" w:rsidRPr="00DD5347" w:rsidRDefault="009A01CA" w:rsidP="00DD5347">
      <w:pPr>
        <w:pStyle w:val="affff6"/>
        <w:ind w:firstLine="420"/>
        <w:rPr>
          <w:szCs w:val="21"/>
        </w:rPr>
      </w:pPr>
      <w:r w:rsidRPr="009A01CA">
        <w:rPr>
          <w:rFonts w:hint="eastAsia"/>
          <w:szCs w:val="21"/>
        </w:rPr>
        <w:t>同产地、同品种、同等级、同一批采收的果实组为一个检验批次。</w:t>
      </w:r>
    </w:p>
    <w:p w:rsidR="00A132D8" w:rsidRDefault="00D27F34" w:rsidP="00D27F34">
      <w:pPr>
        <w:pStyle w:val="affd"/>
        <w:spacing w:before="120" w:after="120"/>
      </w:pPr>
      <w:r>
        <w:rPr>
          <w:rFonts w:hint="eastAsia"/>
        </w:rPr>
        <w:t>抽样方法</w:t>
      </w:r>
    </w:p>
    <w:p w:rsidR="009A01CA" w:rsidRDefault="00D27F34" w:rsidP="00A132D8">
      <w:pPr>
        <w:pStyle w:val="affff6"/>
        <w:ind w:firstLine="420"/>
        <w:rPr>
          <w:szCs w:val="21"/>
        </w:rPr>
      </w:pPr>
      <w:r>
        <w:rPr>
          <w:rFonts w:hint="eastAsia"/>
          <w:szCs w:val="21"/>
        </w:rPr>
        <w:t>按</w:t>
      </w:r>
      <w:r w:rsidRPr="00D27F34">
        <w:rPr>
          <w:szCs w:val="21"/>
        </w:rPr>
        <w:t>GB/T 20357</w:t>
      </w:r>
      <w:r>
        <w:rPr>
          <w:rFonts w:hint="eastAsia"/>
          <w:szCs w:val="21"/>
        </w:rPr>
        <w:t>的规定执行。</w:t>
      </w:r>
    </w:p>
    <w:p w:rsidR="009A01CA" w:rsidRDefault="00D27F34" w:rsidP="00D27F34">
      <w:pPr>
        <w:pStyle w:val="affd"/>
        <w:spacing w:before="120" w:after="120"/>
      </w:pPr>
      <w:r>
        <w:rPr>
          <w:rFonts w:hint="eastAsia"/>
        </w:rPr>
        <w:t>检验分类</w:t>
      </w:r>
    </w:p>
    <w:p w:rsidR="009A01CA" w:rsidRDefault="00D27F34" w:rsidP="00D27F34">
      <w:pPr>
        <w:pStyle w:val="affe"/>
        <w:spacing w:before="120" w:after="120"/>
      </w:pPr>
      <w:r>
        <w:rPr>
          <w:rFonts w:hint="eastAsia"/>
        </w:rPr>
        <w:t>型式检验</w:t>
      </w:r>
    </w:p>
    <w:p w:rsidR="00D27F34" w:rsidRPr="00D27F34" w:rsidRDefault="00D27F34" w:rsidP="00D27F34">
      <w:pPr>
        <w:pStyle w:val="affff6"/>
        <w:ind w:firstLine="420"/>
        <w:rPr>
          <w:szCs w:val="21"/>
        </w:rPr>
      </w:pPr>
      <w:r w:rsidRPr="00D27F34">
        <w:rPr>
          <w:rFonts w:hint="eastAsia"/>
          <w:szCs w:val="21"/>
        </w:rPr>
        <w:t>型式检验的项目包括本标准规定的全部项目。有下列情形之一者应进行型式检验：</w:t>
      </w:r>
    </w:p>
    <w:p w:rsidR="00D27F34" w:rsidRPr="00D27F34" w:rsidRDefault="00D27F34" w:rsidP="00D27F34">
      <w:pPr>
        <w:pStyle w:val="affff6"/>
        <w:ind w:firstLine="420"/>
        <w:rPr>
          <w:szCs w:val="21"/>
        </w:rPr>
      </w:pPr>
      <w:r w:rsidRPr="00D27F34">
        <w:rPr>
          <w:rFonts w:hint="eastAsia"/>
          <w:szCs w:val="21"/>
        </w:rPr>
        <w:t xml:space="preserve">a) 新生产线投产时； </w:t>
      </w:r>
    </w:p>
    <w:p w:rsidR="00D27F34" w:rsidRPr="00D27F34" w:rsidRDefault="00D27F34" w:rsidP="00D27F34">
      <w:pPr>
        <w:pStyle w:val="affff6"/>
        <w:ind w:firstLine="420"/>
        <w:rPr>
          <w:szCs w:val="21"/>
        </w:rPr>
      </w:pPr>
      <w:r w:rsidRPr="00D27F34">
        <w:rPr>
          <w:rFonts w:hint="eastAsia"/>
          <w:szCs w:val="21"/>
        </w:rPr>
        <w:t>b) 原料、生产工艺有较大改变，可能影响产品质量时；</w:t>
      </w:r>
    </w:p>
    <w:p w:rsidR="00D27F34" w:rsidRPr="00D27F34" w:rsidRDefault="00D27F34" w:rsidP="00D27F34">
      <w:pPr>
        <w:pStyle w:val="affff6"/>
        <w:ind w:firstLine="420"/>
        <w:rPr>
          <w:szCs w:val="21"/>
        </w:rPr>
      </w:pPr>
      <w:r w:rsidRPr="00D27F34">
        <w:rPr>
          <w:rFonts w:hint="eastAsia"/>
          <w:szCs w:val="21"/>
        </w:rPr>
        <w:t>c) 生产线停产半年以上，恢复生产时；</w:t>
      </w:r>
    </w:p>
    <w:p w:rsidR="00D27F34" w:rsidRPr="00D27F34" w:rsidRDefault="00D27F34" w:rsidP="00D27F34">
      <w:pPr>
        <w:pStyle w:val="affff6"/>
        <w:ind w:firstLine="420"/>
        <w:rPr>
          <w:szCs w:val="21"/>
        </w:rPr>
      </w:pPr>
      <w:r w:rsidRPr="00D27F34">
        <w:rPr>
          <w:rFonts w:hint="eastAsia"/>
          <w:szCs w:val="21"/>
        </w:rPr>
        <w:t>d)前后两次抽样检验结果有较大差异时；</w:t>
      </w:r>
    </w:p>
    <w:p w:rsidR="009A01CA" w:rsidRDefault="00D27F34" w:rsidP="00D27F34">
      <w:pPr>
        <w:pStyle w:val="affff6"/>
        <w:ind w:firstLine="420"/>
        <w:rPr>
          <w:szCs w:val="21"/>
        </w:rPr>
      </w:pPr>
      <w:r w:rsidRPr="00D27F34">
        <w:rPr>
          <w:rFonts w:hint="eastAsia"/>
          <w:szCs w:val="21"/>
        </w:rPr>
        <w:t>e)国家质量监督机构或行业主管部门提出型式检验要求时。</w:t>
      </w:r>
    </w:p>
    <w:p w:rsidR="009A01CA" w:rsidRDefault="00D27F34" w:rsidP="00D27F34">
      <w:pPr>
        <w:pStyle w:val="affe"/>
        <w:spacing w:before="120" w:after="120"/>
      </w:pPr>
      <w:r>
        <w:rPr>
          <w:rFonts w:hint="eastAsia"/>
        </w:rPr>
        <w:t>交收检验</w:t>
      </w:r>
    </w:p>
    <w:p w:rsidR="009A01CA" w:rsidRDefault="00D27F34" w:rsidP="00A132D8">
      <w:pPr>
        <w:pStyle w:val="affff6"/>
        <w:ind w:firstLine="420"/>
        <w:rPr>
          <w:szCs w:val="21"/>
        </w:rPr>
      </w:pPr>
      <w:r w:rsidRPr="00D27F34">
        <w:rPr>
          <w:rFonts w:hint="eastAsia"/>
          <w:szCs w:val="21"/>
        </w:rPr>
        <w:t>每批产品交收前，单位之间进行交收检验，交收检验的项目包括：感官、理化指标、标志、标签；或合同规定的项目。检验合格后，附上合格证方可交收。</w:t>
      </w:r>
    </w:p>
    <w:p w:rsidR="00D27F34" w:rsidRDefault="00311E41" w:rsidP="00311E41">
      <w:pPr>
        <w:pStyle w:val="affd"/>
        <w:spacing w:before="120" w:after="120"/>
      </w:pPr>
      <w:r>
        <w:rPr>
          <w:rFonts w:hint="eastAsia"/>
        </w:rPr>
        <w:t>判定规则</w:t>
      </w:r>
    </w:p>
    <w:p w:rsidR="005F205D" w:rsidRPr="005F205D" w:rsidRDefault="005F205D" w:rsidP="005F205D">
      <w:pPr>
        <w:pStyle w:val="affe"/>
        <w:spacing w:before="120" w:after="120"/>
      </w:pPr>
      <w:r>
        <w:rPr>
          <w:rFonts w:hint="eastAsia"/>
        </w:rPr>
        <w:lastRenderedPageBreak/>
        <w:t xml:space="preserve"> </w:t>
      </w:r>
      <w:r w:rsidRPr="005F205D">
        <w:rPr>
          <w:rFonts w:ascii="宋体" w:eastAsia="宋体" w:hint="eastAsia"/>
          <w:noProof/>
          <w:szCs w:val="21"/>
        </w:rPr>
        <w:t>检验结果全部符合本标准规定时，判该批产品为合格品。</w:t>
      </w:r>
    </w:p>
    <w:p w:rsidR="00311E41" w:rsidRDefault="00F80F98" w:rsidP="00311E41">
      <w:pPr>
        <w:pStyle w:val="affe"/>
        <w:spacing w:before="120" w:after="120"/>
      </w:pPr>
      <w:r>
        <w:rPr>
          <w:rFonts w:ascii="宋体" w:eastAsia="宋体" w:hint="eastAsia"/>
          <w:noProof/>
          <w:szCs w:val="21"/>
        </w:rPr>
        <w:t xml:space="preserve"> 检验结果中</w:t>
      </w:r>
      <w:r w:rsidR="00311E41" w:rsidRPr="00311E41">
        <w:rPr>
          <w:rFonts w:ascii="宋体" w:eastAsia="宋体" w:hint="eastAsia"/>
          <w:noProof/>
          <w:szCs w:val="21"/>
        </w:rPr>
        <w:t>凡4.2理化指标、4.3污染物限量和4.4农药残留限量中有</w:t>
      </w:r>
      <w:r>
        <w:rPr>
          <w:rFonts w:ascii="宋体" w:eastAsia="宋体" w:hint="eastAsia"/>
          <w:noProof/>
          <w:szCs w:val="21"/>
        </w:rPr>
        <w:t>1</w:t>
      </w:r>
      <w:r w:rsidRPr="00311E41">
        <w:rPr>
          <w:rFonts w:ascii="宋体" w:eastAsia="宋体" w:hint="eastAsia"/>
          <w:noProof/>
          <w:szCs w:val="21"/>
        </w:rPr>
        <w:t>项</w:t>
      </w:r>
      <w:r w:rsidRPr="00833932">
        <w:rPr>
          <w:rFonts w:ascii="宋体" w:eastAsia="宋体" w:hint="eastAsia"/>
          <w:noProof/>
        </w:rPr>
        <w:t>不</w:t>
      </w:r>
      <w:r w:rsidRPr="00D047B0">
        <w:rPr>
          <w:rFonts w:ascii="宋体" w:eastAsia="宋体" w:hint="eastAsia"/>
          <w:noProof/>
        </w:rPr>
        <w:t>符合本标准规定时</w:t>
      </w:r>
      <w:r w:rsidRPr="00833932">
        <w:rPr>
          <w:rFonts w:ascii="宋体" w:eastAsia="宋体" w:hint="eastAsia"/>
          <w:noProof/>
        </w:rPr>
        <w:t>，判</w:t>
      </w:r>
      <w:r w:rsidRPr="00D047B0">
        <w:rPr>
          <w:rFonts w:ascii="宋体" w:eastAsia="宋体" w:hint="eastAsia"/>
          <w:noProof/>
        </w:rPr>
        <w:t>该批产品为</w:t>
      </w:r>
      <w:r w:rsidRPr="00833932">
        <w:rPr>
          <w:rFonts w:ascii="宋体" w:eastAsia="宋体" w:hint="eastAsia"/>
          <w:noProof/>
        </w:rPr>
        <w:t>不合格产品</w:t>
      </w:r>
    </w:p>
    <w:p w:rsidR="00D27F34" w:rsidRPr="00F80F98" w:rsidRDefault="00F80F98" w:rsidP="00F80F98">
      <w:pPr>
        <w:pStyle w:val="affe"/>
        <w:spacing w:before="120" w:after="120"/>
        <w:rPr>
          <w:rFonts w:ascii="宋体" w:eastAsia="宋体"/>
          <w:noProof/>
          <w:szCs w:val="21"/>
        </w:rPr>
      </w:pPr>
      <w:r w:rsidRPr="00F80F98">
        <w:rPr>
          <w:rFonts w:ascii="宋体" w:eastAsia="宋体" w:hint="eastAsia"/>
          <w:noProof/>
          <w:szCs w:val="21"/>
        </w:rPr>
        <w:t>检验结果中皂苷Ⅴ、水分、水浸出物指标不符合本标准规定时，可在同批产品中抽取样品，再次检验该指标；再次检验结果仍不符合本标准规定时，判该批产品为不合格产品。</w:t>
      </w:r>
    </w:p>
    <w:p w:rsidR="00D27F34" w:rsidRPr="005F205D" w:rsidRDefault="005F205D" w:rsidP="005F205D">
      <w:pPr>
        <w:pStyle w:val="affe"/>
        <w:spacing w:before="120" w:after="120"/>
        <w:rPr>
          <w:rFonts w:ascii="宋体" w:eastAsia="宋体"/>
          <w:noProof/>
          <w:szCs w:val="21"/>
        </w:rPr>
      </w:pPr>
      <w:r w:rsidRPr="005F205D">
        <w:rPr>
          <w:rFonts w:ascii="宋体" w:eastAsia="宋体" w:hint="eastAsia"/>
          <w:noProof/>
          <w:szCs w:val="21"/>
        </w:rPr>
        <w:t>按等级规格的指标要求,依次由高至低，与检验结果比较，检验结果满足某等级规格的全部指标要求时，判为该等级规格产品。</w:t>
      </w:r>
    </w:p>
    <w:p w:rsidR="00D27F34" w:rsidRDefault="00871176" w:rsidP="00871176">
      <w:pPr>
        <w:pStyle w:val="affe"/>
        <w:spacing w:before="120" w:after="120"/>
      </w:pPr>
      <w:r>
        <w:rPr>
          <w:rFonts w:hint="eastAsia"/>
        </w:rPr>
        <w:t xml:space="preserve"> </w:t>
      </w:r>
      <w:r w:rsidRPr="00871176">
        <w:rPr>
          <w:rFonts w:ascii="宋体" w:eastAsia="宋体" w:hint="eastAsia"/>
          <w:noProof/>
          <w:szCs w:val="21"/>
        </w:rPr>
        <w:t>无标签或有标签但缺“等级”内容，判为未分级产品</w:t>
      </w:r>
      <w:r w:rsidR="006E3802">
        <w:rPr>
          <w:rFonts w:ascii="宋体" w:eastAsia="宋体" w:hint="eastAsia"/>
          <w:noProof/>
          <w:szCs w:val="21"/>
        </w:rPr>
        <w:t>。</w:t>
      </w:r>
    </w:p>
    <w:p w:rsidR="00871176" w:rsidRDefault="00871176" w:rsidP="00871176">
      <w:pPr>
        <w:pStyle w:val="affd"/>
        <w:spacing w:before="120" w:after="120"/>
      </w:pPr>
      <w:r>
        <w:rPr>
          <w:rFonts w:hint="eastAsia"/>
        </w:rPr>
        <w:t>复检</w:t>
      </w:r>
    </w:p>
    <w:p w:rsidR="00871176" w:rsidRDefault="00871176" w:rsidP="00A132D8">
      <w:pPr>
        <w:pStyle w:val="affff6"/>
        <w:ind w:firstLine="420"/>
        <w:rPr>
          <w:szCs w:val="21"/>
        </w:rPr>
      </w:pPr>
      <w:r w:rsidRPr="00871176">
        <w:rPr>
          <w:rFonts w:hint="eastAsia"/>
          <w:szCs w:val="21"/>
        </w:rPr>
        <w:t>对检测结果有异议时，允许用备用样（如果条件允许亦可再抽</w:t>
      </w:r>
      <w:r>
        <w:rPr>
          <w:rFonts w:hint="eastAsia"/>
          <w:szCs w:val="21"/>
        </w:rPr>
        <w:t>1</w:t>
      </w:r>
      <w:r w:rsidRPr="00871176">
        <w:rPr>
          <w:rFonts w:hint="eastAsia"/>
          <w:szCs w:val="21"/>
        </w:rPr>
        <w:t>次样）复检</w:t>
      </w:r>
      <w:r>
        <w:rPr>
          <w:rFonts w:hint="eastAsia"/>
          <w:szCs w:val="21"/>
        </w:rPr>
        <w:t>1</w:t>
      </w:r>
      <w:r w:rsidRPr="00871176">
        <w:rPr>
          <w:rFonts w:hint="eastAsia"/>
          <w:szCs w:val="21"/>
        </w:rPr>
        <w:t>次</w:t>
      </w:r>
      <w:r>
        <w:rPr>
          <w:rFonts w:hint="eastAsia"/>
          <w:szCs w:val="21"/>
        </w:rPr>
        <w:t>，</w:t>
      </w:r>
      <w:r w:rsidRPr="00871176">
        <w:rPr>
          <w:rFonts w:hint="eastAsia"/>
          <w:szCs w:val="21"/>
        </w:rPr>
        <w:t>复检结果为最终结果。</w:t>
      </w:r>
    </w:p>
    <w:p w:rsidR="00871176" w:rsidRDefault="00871176" w:rsidP="00871176">
      <w:pPr>
        <w:pStyle w:val="affc"/>
        <w:spacing w:before="240" w:after="240"/>
      </w:pPr>
      <w:r>
        <w:rPr>
          <w:rFonts w:hint="eastAsia"/>
        </w:rPr>
        <w:t>标志、标签</w:t>
      </w:r>
    </w:p>
    <w:p w:rsidR="00871176" w:rsidRDefault="00871176" w:rsidP="00A132D8">
      <w:pPr>
        <w:pStyle w:val="affff6"/>
        <w:ind w:firstLine="420"/>
        <w:rPr>
          <w:szCs w:val="21"/>
        </w:rPr>
      </w:pPr>
      <w:r w:rsidRPr="00871176">
        <w:rPr>
          <w:rFonts w:hint="eastAsia"/>
          <w:szCs w:val="21"/>
        </w:rPr>
        <w:t>标志按GB/T 191的规定执行，标签按GB 7718的规定执行。</w:t>
      </w:r>
    </w:p>
    <w:p w:rsidR="00871176" w:rsidRDefault="006E3802" w:rsidP="00871176">
      <w:pPr>
        <w:pStyle w:val="affc"/>
        <w:spacing w:before="240" w:after="240"/>
      </w:pPr>
      <w:r>
        <w:rPr>
          <w:rFonts w:hint="eastAsia"/>
        </w:rPr>
        <w:t>包装、贮存和运输</w:t>
      </w:r>
    </w:p>
    <w:p w:rsidR="00871176" w:rsidRDefault="006E3802" w:rsidP="006E3802">
      <w:pPr>
        <w:pStyle w:val="affd"/>
        <w:spacing w:before="120" w:after="120"/>
      </w:pPr>
      <w:r>
        <w:rPr>
          <w:rFonts w:hint="eastAsia"/>
        </w:rPr>
        <w:t>包装</w:t>
      </w:r>
    </w:p>
    <w:p w:rsidR="00871176" w:rsidRDefault="006E3802" w:rsidP="00A132D8">
      <w:pPr>
        <w:pStyle w:val="affff6"/>
        <w:ind w:firstLine="420"/>
        <w:rPr>
          <w:szCs w:val="21"/>
        </w:rPr>
      </w:pPr>
      <w:r w:rsidRPr="006E3802">
        <w:rPr>
          <w:rFonts w:hint="eastAsia"/>
          <w:szCs w:val="21"/>
        </w:rPr>
        <w:t>产品包装材料应无害，其强度能满足装卸和运输要求；建议分等级</w:t>
      </w:r>
      <w:r>
        <w:rPr>
          <w:rFonts w:hint="eastAsia"/>
          <w:szCs w:val="21"/>
        </w:rPr>
        <w:t>、规格</w:t>
      </w:r>
      <w:r w:rsidRPr="006E3802">
        <w:rPr>
          <w:rFonts w:hint="eastAsia"/>
          <w:szCs w:val="21"/>
        </w:rPr>
        <w:t>包装。防潮按GB/T 5048的规定执行。</w:t>
      </w:r>
    </w:p>
    <w:p w:rsidR="006E3802" w:rsidRDefault="006E3802" w:rsidP="006E3802">
      <w:pPr>
        <w:pStyle w:val="affd"/>
        <w:spacing w:before="120" w:after="120"/>
      </w:pPr>
      <w:r>
        <w:rPr>
          <w:rFonts w:hint="eastAsia"/>
        </w:rPr>
        <w:t>贮存</w:t>
      </w:r>
    </w:p>
    <w:p w:rsidR="006E3802" w:rsidRDefault="006E3802" w:rsidP="00A132D8">
      <w:pPr>
        <w:pStyle w:val="affff6"/>
        <w:ind w:firstLine="420"/>
        <w:rPr>
          <w:szCs w:val="21"/>
        </w:rPr>
      </w:pPr>
      <w:r w:rsidRPr="006E3802">
        <w:rPr>
          <w:rFonts w:hint="eastAsia"/>
          <w:szCs w:val="21"/>
        </w:rPr>
        <w:t>贮存库应清洁卫生和干燥，严禁与有毒、有害、有异味、发霉以及其他易于传播病虫的物品混存。</w:t>
      </w:r>
    </w:p>
    <w:p w:rsidR="006E3802" w:rsidRDefault="005516A1" w:rsidP="005516A1">
      <w:pPr>
        <w:pStyle w:val="affd"/>
        <w:spacing w:before="120" w:after="120"/>
      </w:pPr>
      <w:r>
        <w:rPr>
          <w:rFonts w:hint="eastAsia"/>
        </w:rPr>
        <w:t>运输</w:t>
      </w:r>
    </w:p>
    <w:p w:rsidR="006E3802" w:rsidRDefault="005516A1" w:rsidP="00A132D8">
      <w:pPr>
        <w:pStyle w:val="affff6"/>
        <w:ind w:firstLine="420"/>
        <w:rPr>
          <w:szCs w:val="21"/>
        </w:rPr>
      </w:pPr>
      <w:r w:rsidRPr="005516A1">
        <w:rPr>
          <w:rFonts w:hint="eastAsia"/>
          <w:szCs w:val="21"/>
        </w:rPr>
        <w:t>运输工具应清洁卫生、防雨，不应与有毒、有害、有异味以及其他易于传播病虫的物品混合运输，应小心装卸、运输。</w:t>
      </w:r>
    </w:p>
    <w:p w:rsidR="006E3802" w:rsidRPr="00871176" w:rsidRDefault="006E3802" w:rsidP="00A132D8">
      <w:pPr>
        <w:pStyle w:val="affff6"/>
        <w:ind w:firstLine="420"/>
        <w:rPr>
          <w:szCs w:val="21"/>
        </w:rPr>
      </w:pPr>
    </w:p>
    <w:p w:rsidR="00871176" w:rsidRDefault="00871176" w:rsidP="00A132D8">
      <w:pPr>
        <w:pStyle w:val="affff6"/>
        <w:ind w:firstLine="420"/>
        <w:rPr>
          <w:szCs w:val="21"/>
        </w:rPr>
      </w:pPr>
    </w:p>
    <w:p w:rsidR="00713F4B" w:rsidRDefault="00713F4B" w:rsidP="00A132D8">
      <w:pPr>
        <w:pStyle w:val="affff6"/>
        <w:ind w:firstLine="420"/>
        <w:rPr>
          <w:szCs w:val="21"/>
        </w:rPr>
        <w:sectPr w:rsidR="00713F4B" w:rsidSect="007E0D02">
          <w:pgSz w:w="11906" w:h="16838" w:code="9"/>
          <w:pgMar w:top="2410" w:right="1134" w:bottom="1134" w:left="1134" w:header="1418" w:footer="1134" w:gutter="284"/>
          <w:pgNumType w:start="1"/>
          <w:cols w:space="425"/>
          <w:formProt w:val="0"/>
          <w:docGrid w:linePitch="312"/>
        </w:sectPr>
      </w:pPr>
    </w:p>
    <w:p w:rsidR="00713F4B" w:rsidRDefault="00713F4B" w:rsidP="00713F4B">
      <w:pPr>
        <w:pStyle w:val="af8"/>
        <w:rPr>
          <w:vanish w:val="0"/>
        </w:rPr>
      </w:pPr>
      <w:bookmarkStart w:id="43" w:name="BookMark5"/>
      <w:bookmarkEnd w:id="23"/>
    </w:p>
    <w:p w:rsidR="00713F4B" w:rsidRDefault="00713F4B" w:rsidP="00713F4B">
      <w:pPr>
        <w:pStyle w:val="afe"/>
        <w:rPr>
          <w:vanish w:val="0"/>
        </w:rPr>
      </w:pPr>
    </w:p>
    <w:p w:rsidR="00713F4B" w:rsidRDefault="00713F4B" w:rsidP="00713F4B">
      <w:pPr>
        <w:pStyle w:val="aff3"/>
        <w:spacing w:before="60" w:after="120"/>
      </w:pPr>
      <w:r>
        <w:br/>
      </w:r>
      <w:r>
        <w:rPr>
          <w:rFonts w:hint="eastAsia"/>
        </w:rPr>
        <w:t>（资料性）</w:t>
      </w:r>
      <w:r>
        <w:br/>
      </w:r>
      <w:r>
        <w:rPr>
          <w:rFonts w:hint="eastAsia"/>
        </w:rPr>
        <w:t>罗汉果主栽品种的果形、果面特征</w:t>
      </w:r>
    </w:p>
    <w:p w:rsidR="00713F4B" w:rsidRPr="00713F4B" w:rsidRDefault="00713F4B" w:rsidP="00713F4B">
      <w:pPr>
        <w:pStyle w:val="aff4"/>
        <w:spacing w:before="120" w:after="120"/>
      </w:pPr>
      <w:r w:rsidRPr="00713F4B">
        <w:rPr>
          <w:rFonts w:ascii="宋体" w:eastAsia="宋体" w:hint="eastAsia"/>
          <w:noProof/>
          <w:kern w:val="0"/>
          <w:szCs w:val="21"/>
        </w:rPr>
        <w:t>长滩果</w:t>
      </w:r>
      <w:r w:rsidRPr="00713F4B">
        <w:rPr>
          <w:rFonts w:ascii="宋体" w:eastAsia="宋体"/>
          <w:noProof/>
          <w:kern w:val="0"/>
          <w:szCs w:val="21"/>
        </w:rPr>
        <w:t>:</w:t>
      </w:r>
      <w:r w:rsidRPr="00713F4B">
        <w:rPr>
          <w:rFonts w:ascii="宋体" w:eastAsia="宋体" w:hint="eastAsia"/>
          <w:noProof/>
          <w:kern w:val="0"/>
          <w:szCs w:val="21"/>
        </w:rPr>
        <w:t>果长椭圆形或卵状椭圆形，果面绒毛稀，且脉纹</w:t>
      </w:r>
      <w:r w:rsidRPr="00713F4B">
        <w:rPr>
          <w:rFonts w:ascii="宋体" w:eastAsia="宋体"/>
          <w:noProof/>
          <w:kern w:val="0"/>
          <w:szCs w:val="21"/>
        </w:rPr>
        <w:t>9</w:t>
      </w:r>
      <w:r w:rsidRPr="00713F4B">
        <w:rPr>
          <w:rFonts w:ascii="宋体" w:eastAsia="宋体" w:hint="eastAsia"/>
          <w:noProof/>
          <w:kern w:val="0"/>
          <w:szCs w:val="21"/>
        </w:rPr>
        <w:t>条〜</w:t>
      </w:r>
      <w:r w:rsidRPr="00713F4B">
        <w:rPr>
          <w:rFonts w:ascii="宋体" w:eastAsia="宋体"/>
          <w:noProof/>
          <w:kern w:val="0"/>
          <w:szCs w:val="21"/>
        </w:rPr>
        <w:t>11</w:t>
      </w:r>
      <w:r w:rsidRPr="00713F4B">
        <w:rPr>
          <w:rFonts w:ascii="宋体" w:eastAsia="宋体" w:hint="eastAsia"/>
          <w:noProof/>
          <w:kern w:val="0"/>
          <w:szCs w:val="21"/>
        </w:rPr>
        <w:t>条。</w:t>
      </w:r>
    </w:p>
    <w:p w:rsidR="00713F4B" w:rsidRPr="00713F4B" w:rsidRDefault="00713F4B" w:rsidP="00713F4B">
      <w:pPr>
        <w:pStyle w:val="aff4"/>
        <w:spacing w:before="120" w:after="120"/>
      </w:pPr>
      <w:r w:rsidRPr="00713F4B">
        <w:rPr>
          <w:rFonts w:ascii="宋体" w:eastAsia="宋体" w:hint="eastAsia"/>
          <w:noProof/>
          <w:kern w:val="0"/>
          <w:szCs w:val="21"/>
        </w:rPr>
        <w:t>拉江果：果梨形,果面绒毛多。</w:t>
      </w:r>
    </w:p>
    <w:p w:rsidR="00713F4B" w:rsidRPr="00713F4B" w:rsidRDefault="00713F4B" w:rsidP="00713F4B">
      <w:pPr>
        <w:pStyle w:val="aff4"/>
        <w:spacing w:before="120" w:after="120"/>
        <w:rPr>
          <w:rFonts w:ascii="宋体" w:eastAsia="宋体"/>
          <w:noProof/>
          <w:kern w:val="0"/>
          <w:szCs w:val="21"/>
        </w:rPr>
      </w:pPr>
      <w:r w:rsidRPr="00713F4B">
        <w:rPr>
          <w:rFonts w:ascii="宋体" w:eastAsia="宋体" w:hint="eastAsia"/>
          <w:noProof/>
          <w:kern w:val="0"/>
          <w:szCs w:val="21"/>
        </w:rPr>
        <w:t>冬瓜果：果长圆柱形，两端平截,果面绒毛一般，具六棱形。</w:t>
      </w:r>
    </w:p>
    <w:p w:rsidR="00713F4B" w:rsidRPr="00713F4B" w:rsidRDefault="00713F4B" w:rsidP="00713F4B">
      <w:pPr>
        <w:pStyle w:val="aff4"/>
        <w:spacing w:before="120" w:after="120"/>
        <w:rPr>
          <w:rFonts w:ascii="宋体" w:eastAsia="宋体"/>
          <w:noProof/>
          <w:kern w:val="0"/>
          <w:szCs w:val="21"/>
        </w:rPr>
      </w:pPr>
      <w:r w:rsidRPr="00713F4B">
        <w:rPr>
          <w:rFonts w:ascii="宋体" w:eastAsia="宋体" w:hint="eastAsia"/>
          <w:noProof/>
          <w:kern w:val="0"/>
          <w:szCs w:val="21"/>
        </w:rPr>
        <w:t>红毛果:果长圆梨形，圆形子房，绒毛较多。</w:t>
      </w:r>
    </w:p>
    <w:p w:rsidR="00713F4B" w:rsidRDefault="00713F4B" w:rsidP="00713F4B">
      <w:pPr>
        <w:pStyle w:val="aff4"/>
        <w:spacing w:before="120" w:after="120"/>
      </w:pPr>
      <w:r w:rsidRPr="00713F4B">
        <w:rPr>
          <w:rFonts w:ascii="宋体" w:eastAsia="宋体" w:hint="eastAsia"/>
          <w:noProof/>
          <w:kern w:val="0"/>
          <w:szCs w:val="21"/>
        </w:rPr>
        <w:t>青皮果:果扁圆形且大，烘干后皮稍带青色，绒毛较多。</w:t>
      </w:r>
    </w:p>
    <w:p w:rsidR="00713F4B" w:rsidRPr="00713F4B" w:rsidRDefault="00713F4B" w:rsidP="00713F4B">
      <w:pPr>
        <w:pStyle w:val="aff4"/>
        <w:spacing w:before="120" w:after="120"/>
        <w:rPr>
          <w:rFonts w:ascii="宋体" w:eastAsia="宋体"/>
          <w:noProof/>
          <w:kern w:val="0"/>
          <w:szCs w:val="21"/>
        </w:rPr>
      </w:pPr>
      <w:r w:rsidRPr="00713F4B">
        <w:rPr>
          <w:rFonts w:ascii="宋体" w:eastAsia="宋体" w:hint="eastAsia"/>
          <w:noProof/>
          <w:kern w:val="0"/>
          <w:szCs w:val="21"/>
        </w:rPr>
        <w:t>茶山果:果圆形且小，绒毛较多。</w:t>
      </w:r>
    </w:p>
    <w:p w:rsidR="00713F4B" w:rsidRPr="00713F4B" w:rsidRDefault="00713F4B" w:rsidP="00713F4B">
      <w:pPr>
        <w:pStyle w:val="affff6"/>
        <w:ind w:firstLine="420"/>
      </w:pPr>
    </w:p>
    <w:p w:rsidR="00396342" w:rsidRPr="00DD5347" w:rsidRDefault="005516A1" w:rsidP="005516A1">
      <w:pPr>
        <w:pStyle w:val="affff6"/>
        <w:ind w:firstLineChars="0" w:firstLine="0"/>
        <w:jc w:val="center"/>
        <w:rPr>
          <w:szCs w:val="21"/>
        </w:rPr>
      </w:pPr>
      <w:bookmarkStart w:id="44" w:name="BookMark8"/>
      <w:bookmarkEnd w:id="43"/>
      <w:r>
        <w:rPr>
          <w:szCs w:val="21"/>
        </w:rPr>
        <w:drawing>
          <wp:inline distT="0" distB="0" distL="0" distR="0" wp14:anchorId="6B9D22DF" wp14:editId="064FB722">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485900" cy="317500"/>
                    </a:xfrm>
                    <a:prstGeom prst="rect">
                      <a:avLst/>
                    </a:prstGeom>
                  </pic:spPr>
                </pic:pic>
              </a:graphicData>
            </a:graphic>
          </wp:inline>
        </w:drawing>
      </w:r>
      <w:bookmarkEnd w:id="44"/>
    </w:p>
    <w:sectPr w:rsidR="00396342" w:rsidRPr="00DD5347" w:rsidSect="00713F4B">
      <w:pgSz w:w="11906" w:h="16838" w:code="9"/>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3AF" w:rsidRDefault="00BE23AF" w:rsidP="00D86DB7">
      <w:r>
        <w:separator/>
      </w:r>
    </w:p>
    <w:p w:rsidR="00BE23AF" w:rsidRDefault="00BE23AF"/>
    <w:p w:rsidR="00BE23AF" w:rsidRDefault="00BE23AF"/>
  </w:endnote>
  <w:endnote w:type="continuationSeparator" w:id="0">
    <w:p w:rsidR="00BE23AF" w:rsidRDefault="00BE23AF" w:rsidP="00D86DB7">
      <w:r>
        <w:continuationSeparator/>
      </w:r>
    </w:p>
    <w:p w:rsidR="00BE23AF" w:rsidRDefault="00BE23AF"/>
    <w:p w:rsidR="00BE23AF" w:rsidRDefault="00BE23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F4B" w:rsidRDefault="00713F4B">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03" w:rsidRPr="00324EDD" w:rsidRDefault="00E77A03"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7D6" w:rsidRDefault="000C57D6" w:rsidP="0064528D">
    <w:pPr>
      <w:pStyle w:val="affff3"/>
    </w:pPr>
    <w:r>
      <w:fldChar w:fldCharType="begin"/>
    </w:r>
    <w:r>
      <w:instrText>PAGE   \* MERGEFORMAT</w:instrText>
    </w:r>
    <w:r>
      <w:fldChar w:fldCharType="separate"/>
    </w:r>
    <w:r w:rsidR="002B1704" w:rsidRPr="002B1704">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3AF" w:rsidRDefault="00BE23AF" w:rsidP="00D86DB7">
      <w:r>
        <w:separator/>
      </w:r>
    </w:p>
  </w:footnote>
  <w:footnote w:type="continuationSeparator" w:id="0">
    <w:p w:rsidR="00BE23AF" w:rsidRDefault="00BE23AF" w:rsidP="00D86DB7">
      <w:r>
        <w:continuationSeparator/>
      </w:r>
    </w:p>
    <w:p w:rsidR="00BE23AF" w:rsidRDefault="00BE23AF"/>
    <w:p w:rsidR="00BE23AF" w:rsidRDefault="00BE23A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F4B" w:rsidRDefault="00713F4B">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2B1704">
      <w:rPr>
        <w:noProof/>
      </w:rPr>
      <w:t>NY/T 694—XXXX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A1" w:rsidRPr="00D84FA1" w:rsidRDefault="00D84FA1" w:rsidP="00A2271D">
    <w:pPr>
      <w:pStyle w:val="affffb"/>
    </w:pPr>
    <w:r>
      <w:fldChar w:fldCharType="begin"/>
    </w:r>
    <w:r>
      <w:instrText xml:space="preserve"> STYLEREF  标准文件_文件编号  \* MERGEFORMAT </w:instrText>
    </w:r>
    <w:r>
      <w:fldChar w:fldCharType="separate"/>
    </w:r>
    <w:r w:rsidR="002B1704">
      <w:t>NY/T 694</w:t>
    </w:r>
    <w:r w:rsidR="002B1704">
      <w:t>—</w:t>
    </w:r>
    <w:r w:rsidR="002B1704">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1"/>
  </w:num>
  <w:num w:numId="3">
    <w:abstractNumId w:val="5"/>
  </w:num>
  <w:num w:numId="4">
    <w:abstractNumId w:val="8"/>
  </w:num>
  <w:num w:numId="5">
    <w:abstractNumId w:val="27"/>
  </w:num>
  <w:num w:numId="6">
    <w:abstractNumId w:val="9"/>
  </w:num>
  <w:num w:numId="7">
    <w:abstractNumId w:val="20"/>
  </w:num>
  <w:num w:numId="8">
    <w:abstractNumId w:val="7"/>
  </w:num>
  <w:num w:numId="9">
    <w:abstractNumId w:val="23"/>
  </w:num>
  <w:num w:numId="10">
    <w:abstractNumId w:val="25"/>
  </w:num>
  <w:num w:numId="11">
    <w:abstractNumId w:val="21"/>
  </w:num>
  <w:num w:numId="12">
    <w:abstractNumId w:val="33"/>
  </w:num>
  <w:num w:numId="13">
    <w:abstractNumId w:val="18"/>
  </w:num>
  <w:num w:numId="14">
    <w:abstractNumId w:val="34"/>
  </w:num>
  <w:num w:numId="15">
    <w:abstractNumId w:val="1"/>
  </w:num>
  <w:num w:numId="16">
    <w:abstractNumId w:val="24"/>
  </w:num>
  <w:num w:numId="17">
    <w:abstractNumId w:val="6"/>
  </w:num>
  <w:num w:numId="18">
    <w:abstractNumId w:val="14"/>
  </w:num>
  <w:num w:numId="19">
    <w:abstractNumId w:val="19"/>
  </w:num>
  <w:num w:numId="20">
    <w:abstractNumId w:val="29"/>
  </w:num>
  <w:num w:numId="21">
    <w:abstractNumId w:val="30"/>
  </w:num>
  <w:num w:numId="22">
    <w:abstractNumId w:val="11"/>
  </w:num>
  <w:num w:numId="23">
    <w:abstractNumId w:val="13"/>
  </w:num>
  <w:num w:numId="24">
    <w:abstractNumId w:val="32"/>
  </w:num>
  <w:num w:numId="25">
    <w:abstractNumId w:val="2"/>
  </w:num>
  <w:num w:numId="26">
    <w:abstractNumId w:val="4"/>
  </w:num>
  <w:num w:numId="27">
    <w:abstractNumId w:val="17"/>
  </w:num>
  <w:num w:numId="28">
    <w:abstractNumId w:val="15"/>
  </w:num>
  <w:num w:numId="29">
    <w:abstractNumId w:val="28"/>
  </w:num>
  <w:num w:numId="30">
    <w:abstractNumId w:val="10"/>
  </w:num>
  <w:num w:numId="31">
    <w:abstractNumId w:val="26"/>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6"/>
  </w:num>
  <w:num w:numId="41">
    <w:abstractNumId w:val="31"/>
  </w:num>
  <w:num w:numId="42">
    <w:abstractNumId w:val="31"/>
  </w:num>
  <w:num w:numId="43">
    <w:abstractNumId w:val="31"/>
  </w:num>
  <w:num w:numId="44">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dntsb+/3BH0o9WKNOroYycVjQxNV00/NZlI1pt9DwkFFaskonq6BzMDseK7qBRZzD+mvWlU3WzYm3ZfXgHc31w==" w:salt="4jMuQVxCfRyAYXzkwz1Ht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D3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7F28"/>
    <w:rsid w:val="00047F8C"/>
    <w:rsid w:val="000503AA"/>
    <w:rsid w:val="000506A1"/>
    <w:rsid w:val="000515DD"/>
    <w:rsid w:val="0005265A"/>
    <w:rsid w:val="000539DD"/>
    <w:rsid w:val="00053BD3"/>
    <w:rsid w:val="00054A5E"/>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36FE"/>
    <w:rsid w:val="000E4C9E"/>
    <w:rsid w:val="000E6FD7"/>
    <w:rsid w:val="000F06E1"/>
    <w:rsid w:val="000F0AAB"/>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96B"/>
    <w:rsid w:val="00141114"/>
    <w:rsid w:val="00142969"/>
    <w:rsid w:val="001457E7"/>
    <w:rsid w:val="00145D9D"/>
    <w:rsid w:val="00146388"/>
    <w:rsid w:val="001529E5"/>
    <w:rsid w:val="00153C7E"/>
    <w:rsid w:val="00156B25"/>
    <w:rsid w:val="00156E1A"/>
    <w:rsid w:val="00157B55"/>
    <w:rsid w:val="001639D7"/>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48FB"/>
    <w:rsid w:val="001852C9"/>
    <w:rsid w:val="00190087"/>
    <w:rsid w:val="001913C4"/>
    <w:rsid w:val="0019348F"/>
    <w:rsid w:val="00193A07"/>
    <w:rsid w:val="00194C95"/>
    <w:rsid w:val="00195C34"/>
    <w:rsid w:val="001A1A53"/>
    <w:rsid w:val="001A234A"/>
    <w:rsid w:val="001B06E8"/>
    <w:rsid w:val="001B193E"/>
    <w:rsid w:val="001B20B2"/>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3752"/>
    <w:rsid w:val="001D411C"/>
    <w:rsid w:val="001E1B6A"/>
    <w:rsid w:val="001E2484"/>
    <w:rsid w:val="001E3CC4"/>
    <w:rsid w:val="001E4882"/>
    <w:rsid w:val="001E73AB"/>
    <w:rsid w:val="001F092D"/>
    <w:rsid w:val="001F143A"/>
    <w:rsid w:val="001F1605"/>
    <w:rsid w:val="001F2508"/>
    <w:rsid w:val="001F2E3C"/>
    <w:rsid w:val="001F4816"/>
    <w:rsid w:val="001F69B4"/>
    <w:rsid w:val="001F6DEC"/>
    <w:rsid w:val="001F77C7"/>
    <w:rsid w:val="00200183"/>
    <w:rsid w:val="0020107D"/>
    <w:rsid w:val="00202AA4"/>
    <w:rsid w:val="002031F7"/>
    <w:rsid w:val="002040E6"/>
    <w:rsid w:val="0020527B"/>
    <w:rsid w:val="00205F2C"/>
    <w:rsid w:val="00210B15"/>
    <w:rsid w:val="002142EA"/>
    <w:rsid w:val="002204BB"/>
    <w:rsid w:val="00221B79"/>
    <w:rsid w:val="00221C6B"/>
    <w:rsid w:val="00224596"/>
    <w:rsid w:val="002253A1"/>
    <w:rsid w:val="00225CF8"/>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7932"/>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704"/>
    <w:rsid w:val="002B1966"/>
    <w:rsid w:val="002B23E3"/>
    <w:rsid w:val="002B4508"/>
    <w:rsid w:val="002B5779"/>
    <w:rsid w:val="002B7332"/>
    <w:rsid w:val="002B7F51"/>
    <w:rsid w:val="002C09E7"/>
    <w:rsid w:val="002C3F07"/>
    <w:rsid w:val="002C5278"/>
    <w:rsid w:val="002C7EBB"/>
    <w:rsid w:val="002D0060"/>
    <w:rsid w:val="002D06C1"/>
    <w:rsid w:val="002D42B5"/>
    <w:rsid w:val="002D4F1A"/>
    <w:rsid w:val="002D6813"/>
    <w:rsid w:val="002D6DA6"/>
    <w:rsid w:val="002D6EC6"/>
    <w:rsid w:val="002D79AC"/>
    <w:rsid w:val="002E039D"/>
    <w:rsid w:val="002E43DB"/>
    <w:rsid w:val="002E4D5A"/>
    <w:rsid w:val="002E6326"/>
    <w:rsid w:val="002F30E0"/>
    <w:rsid w:val="002F35E4"/>
    <w:rsid w:val="002F3730"/>
    <w:rsid w:val="002F38E1"/>
    <w:rsid w:val="002F7AF6"/>
    <w:rsid w:val="002F7B09"/>
    <w:rsid w:val="00300E63"/>
    <w:rsid w:val="00302F5F"/>
    <w:rsid w:val="0030441D"/>
    <w:rsid w:val="00306063"/>
    <w:rsid w:val="00311E41"/>
    <w:rsid w:val="00313B85"/>
    <w:rsid w:val="00317988"/>
    <w:rsid w:val="003221B4"/>
    <w:rsid w:val="00322E62"/>
    <w:rsid w:val="00324EDD"/>
    <w:rsid w:val="003331E4"/>
    <w:rsid w:val="00336965"/>
    <w:rsid w:val="00336C64"/>
    <w:rsid w:val="00337162"/>
    <w:rsid w:val="00337A89"/>
    <w:rsid w:val="0034194F"/>
    <w:rsid w:val="00342DB8"/>
    <w:rsid w:val="00344605"/>
    <w:rsid w:val="003474AA"/>
    <w:rsid w:val="00350D1D"/>
    <w:rsid w:val="00351901"/>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6342"/>
    <w:rsid w:val="003974EB"/>
    <w:rsid w:val="00397CC5"/>
    <w:rsid w:val="003A1582"/>
    <w:rsid w:val="003A4077"/>
    <w:rsid w:val="003A429C"/>
    <w:rsid w:val="003B09AD"/>
    <w:rsid w:val="003B0BD9"/>
    <w:rsid w:val="003B1F18"/>
    <w:rsid w:val="003B5BF0"/>
    <w:rsid w:val="003B60BF"/>
    <w:rsid w:val="003B6BE3"/>
    <w:rsid w:val="003C010C"/>
    <w:rsid w:val="003C0A6C"/>
    <w:rsid w:val="003C2859"/>
    <w:rsid w:val="003C28F6"/>
    <w:rsid w:val="003C437C"/>
    <w:rsid w:val="003C5A43"/>
    <w:rsid w:val="003D0519"/>
    <w:rsid w:val="003D0FF6"/>
    <w:rsid w:val="003D262C"/>
    <w:rsid w:val="003D575A"/>
    <w:rsid w:val="003D6D61"/>
    <w:rsid w:val="003E091D"/>
    <w:rsid w:val="003E1C53"/>
    <w:rsid w:val="003E2A69"/>
    <w:rsid w:val="003E2D49"/>
    <w:rsid w:val="003E2FD4"/>
    <w:rsid w:val="003E49F6"/>
    <w:rsid w:val="003F0841"/>
    <w:rsid w:val="003F19D0"/>
    <w:rsid w:val="003F23D3"/>
    <w:rsid w:val="003F3F08"/>
    <w:rsid w:val="003F49F1"/>
    <w:rsid w:val="003F6272"/>
    <w:rsid w:val="003F72A3"/>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63CD"/>
    <w:rsid w:val="00463B77"/>
    <w:rsid w:val="00463C7B"/>
    <w:rsid w:val="00463F02"/>
    <w:rsid w:val="004644A6"/>
    <w:rsid w:val="004659BD"/>
    <w:rsid w:val="00470775"/>
    <w:rsid w:val="00470F72"/>
    <w:rsid w:val="004715BD"/>
    <w:rsid w:val="004746B1"/>
    <w:rsid w:val="0047583F"/>
    <w:rsid w:val="00484936"/>
    <w:rsid w:val="00485C89"/>
    <w:rsid w:val="00486BE3"/>
    <w:rsid w:val="004905E4"/>
    <w:rsid w:val="00490A89"/>
    <w:rsid w:val="00490AB4"/>
    <w:rsid w:val="004920D8"/>
    <w:rsid w:val="00492F02"/>
    <w:rsid w:val="004939AE"/>
    <w:rsid w:val="004A045C"/>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3840"/>
    <w:rsid w:val="004D4406"/>
    <w:rsid w:val="004D46B1"/>
    <w:rsid w:val="004D5A39"/>
    <w:rsid w:val="004D7C42"/>
    <w:rsid w:val="004E0465"/>
    <w:rsid w:val="004E127B"/>
    <w:rsid w:val="004E1C0A"/>
    <w:rsid w:val="004E3014"/>
    <w:rsid w:val="004E30C5"/>
    <w:rsid w:val="004E4AA5"/>
    <w:rsid w:val="004E4AEE"/>
    <w:rsid w:val="004E59E3"/>
    <w:rsid w:val="004E67C0"/>
    <w:rsid w:val="004F16CA"/>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B8D"/>
    <w:rsid w:val="00524D65"/>
    <w:rsid w:val="00525B16"/>
    <w:rsid w:val="00533D04"/>
    <w:rsid w:val="00534804"/>
    <w:rsid w:val="00534BDF"/>
    <w:rsid w:val="005354EA"/>
    <w:rsid w:val="00535EC4"/>
    <w:rsid w:val="00535ED9"/>
    <w:rsid w:val="0053692B"/>
    <w:rsid w:val="00541853"/>
    <w:rsid w:val="00543BDA"/>
    <w:rsid w:val="005441CC"/>
    <w:rsid w:val="00545339"/>
    <w:rsid w:val="005479DA"/>
    <w:rsid w:val="00547BCC"/>
    <w:rsid w:val="0055013B"/>
    <w:rsid w:val="005516A1"/>
    <w:rsid w:val="00551F6F"/>
    <w:rsid w:val="00555044"/>
    <w:rsid w:val="00560E0F"/>
    <w:rsid w:val="00561475"/>
    <w:rsid w:val="0056487B"/>
    <w:rsid w:val="00564FB9"/>
    <w:rsid w:val="00573D9E"/>
    <w:rsid w:val="005742AC"/>
    <w:rsid w:val="005801E3"/>
    <w:rsid w:val="00581802"/>
    <w:rsid w:val="0058343A"/>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2335"/>
    <w:rsid w:val="005E34CA"/>
    <w:rsid w:val="005E3C18"/>
    <w:rsid w:val="005E6318"/>
    <w:rsid w:val="005E6812"/>
    <w:rsid w:val="005E7829"/>
    <w:rsid w:val="005E7881"/>
    <w:rsid w:val="005E78E0"/>
    <w:rsid w:val="005F0D9C"/>
    <w:rsid w:val="005F205D"/>
    <w:rsid w:val="005F284E"/>
    <w:rsid w:val="006015CE"/>
    <w:rsid w:val="00604784"/>
    <w:rsid w:val="00606419"/>
    <w:rsid w:val="00607D29"/>
    <w:rsid w:val="00612952"/>
    <w:rsid w:val="00614CC1"/>
    <w:rsid w:val="00615A9D"/>
    <w:rsid w:val="00617387"/>
    <w:rsid w:val="006252D8"/>
    <w:rsid w:val="006259BC"/>
    <w:rsid w:val="0062636B"/>
    <w:rsid w:val="00632182"/>
    <w:rsid w:val="00632AE0"/>
    <w:rsid w:val="00633C17"/>
    <w:rsid w:val="00636BF2"/>
    <w:rsid w:val="00636E3E"/>
    <w:rsid w:val="006379F7"/>
    <w:rsid w:val="00637E4D"/>
    <w:rsid w:val="00640620"/>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70409"/>
    <w:rsid w:val="00672060"/>
    <w:rsid w:val="00672BFD"/>
    <w:rsid w:val="006770F4"/>
    <w:rsid w:val="00677A84"/>
    <w:rsid w:val="0068026D"/>
    <w:rsid w:val="00680A27"/>
    <w:rsid w:val="006816A4"/>
    <w:rsid w:val="006819B8"/>
    <w:rsid w:val="006840A6"/>
    <w:rsid w:val="006850CD"/>
    <w:rsid w:val="00685AAB"/>
    <w:rsid w:val="006A07AA"/>
    <w:rsid w:val="006A2232"/>
    <w:rsid w:val="006A25E5"/>
    <w:rsid w:val="006A2B46"/>
    <w:rsid w:val="006A336D"/>
    <w:rsid w:val="006A37B9"/>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E3802"/>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316B"/>
    <w:rsid w:val="00713F4B"/>
    <w:rsid w:val="00714F58"/>
    <w:rsid w:val="00722FBF"/>
    <w:rsid w:val="00722FC2"/>
    <w:rsid w:val="00725949"/>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906"/>
    <w:rsid w:val="007E0BF1"/>
    <w:rsid w:val="007E0D02"/>
    <w:rsid w:val="007E258B"/>
    <w:rsid w:val="007F03BD"/>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29F"/>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71176"/>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2A66"/>
    <w:rsid w:val="008A769A"/>
    <w:rsid w:val="008B030D"/>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5DA8"/>
    <w:rsid w:val="008E6A84"/>
    <w:rsid w:val="008F0CDC"/>
    <w:rsid w:val="008F17A3"/>
    <w:rsid w:val="008F1ED3"/>
    <w:rsid w:val="008F3D59"/>
    <w:rsid w:val="008F4C29"/>
    <w:rsid w:val="008F58DC"/>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1CC7"/>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2CF8"/>
    <w:rsid w:val="0098364B"/>
    <w:rsid w:val="009911AF"/>
    <w:rsid w:val="00991875"/>
    <w:rsid w:val="00991F92"/>
    <w:rsid w:val="00992985"/>
    <w:rsid w:val="00993889"/>
    <w:rsid w:val="00994782"/>
    <w:rsid w:val="0099551B"/>
    <w:rsid w:val="00997BF1"/>
    <w:rsid w:val="009A01CA"/>
    <w:rsid w:val="009A089C"/>
    <w:rsid w:val="009A118E"/>
    <w:rsid w:val="009A21CD"/>
    <w:rsid w:val="009A278C"/>
    <w:rsid w:val="009A2BC2"/>
    <w:rsid w:val="009A32A3"/>
    <w:rsid w:val="009A42C1"/>
    <w:rsid w:val="009A5429"/>
    <w:rsid w:val="009A72AD"/>
    <w:rsid w:val="009B09E0"/>
    <w:rsid w:val="009B0BC5"/>
    <w:rsid w:val="009B1247"/>
    <w:rsid w:val="009B6029"/>
    <w:rsid w:val="009B6464"/>
    <w:rsid w:val="009B6971"/>
    <w:rsid w:val="009C27F1"/>
    <w:rsid w:val="009C3152"/>
    <w:rsid w:val="009C4CFA"/>
    <w:rsid w:val="009C5070"/>
    <w:rsid w:val="009D112C"/>
    <w:rsid w:val="009D47FA"/>
    <w:rsid w:val="009D50D2"/>
    <w:rsid w:val="009D6BCA"/>
    <w:rsid w:val="009D72B9"/>
    <w:rsid w:val="009E0F62"/>
    <w:rsid w:val="009E1848"/>
    <w:rsid w:val="009E4A58"/>
    <w:rsid w:val="009E524A"/>
    <w:rsid w:val="009E5A2D"/>
    <w:rsid w:val="009E5AB2"/>
    <w:rsid w:val="009E6219"/>
    <w:rsid w:val="009F03B3"/>
    <w:rsid w:val="00A00DFD"/>
    <w:rsid w:val="00A01757"/>
    <w:rsid w:val="00A028C0"/>
    <w:rsid w:val="00A02BAE"/>
    <w:rsid w:val="00A05AA6"/>
    <w:rsid w:val="00A06A6B"/>
    <w:rsid w:val="00A07E47"/>
    <w:rsid w:val="00A129D0"/>
    <w:rsid w:val="00A12C33"/>
    <w:rsid w:val="00A132D8"/>
    <w:rsid w:val="00A138BA"/>
    <w:rsid w:val="00A14C8E"/>
    <w:rsid w:val="00A153D9"/>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AF8"/>
    <w:rsid w:val="00A55BD6"/>
    <w:rsid w:val="00A55D50"/>
    <w:rsid w:val="00A57142"/>
    <w:rsid w:val="00A57705"/>
    <w:rsid w:val="00A61D48"/>
    <w:rsid w:val="00A648CD"/>
    <w:rsid w:val="00A6537A"/>
    <w:rsid w:val="00A67866"/>
    <w:rsid w:val="00A70B07"/>
    <w:rsid w:val="00A723F8"/>
    <w:rsid w:val="00A77CCB"/>
    <w:rsid w:val="00A83D8D"/>
    <w:rsid w:val="00A8446B"/>
    <w:rsid w:val="00A8473F"/>
    <w:rsid w:val="00A862D6"/>
    <w:rsid w:val="00A8715E"/>
    <w:rsid w:val="00A87647"/>
    <w:rsid w:val="00A87E6E"/>
    <w:rsid w:val="00A9295B"/>
    <w:rsid w:val="00A93B09"/>
    <w:rsid w:val="00A952D7"/>
    <w:rsid w:val="00A963F7"/>
    <w:rsid w:val="00A96AD8"/>
    <w:rsid w:val="00AA052C"/>
    <w:rsid w:val="00AA1E45"/>
    <w:rsid w:val="00AA30E6"/>
    <w:rsid w:val="00AA4286"/>
    <w:rsid w:val="00AA456B"/>
    <w:rsid w:val="00AA57F5"/>
    <w:rsid w:val="00AA672E"/>
    <w:rsid w:val="00AA6EC9"/>
    <w:rsid w:val="00AB1FA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000"/>
    <w:rsid w:val="00AE070A"/>
    <w:rsid w:val="00AE101C"/>
    <w:rsid w:val="00AE232F"/>
    <w:rsid w:val="00AE5EB4"/>
    <w:rsid w:val="00AF0C18"/>
    <w:rsid w:val="00AF1BE5"/>
    <w:rsid w:val="00AF47C5"/>
    <w:rsid w:val="00AF5398"/>
    <w:rsid w:val="00B04421"/>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29DC"/>
    <w:rsid w:val="00B54ABC"/>
    <w:rsid w:val="00B56FBE"/>
    <w:rsid w:val="00B62B58"/>
    <w:rsid w:val="00B648AA"/>
    <w:rsid w:val="00B65149"/>
    <w:rsid w:val="00B66567"/>
    <w:rsid w:val="00B66F52"/>
    <w:rsid w:val="00B66FE5"/>
    <w:rsid w:val="00B72880"/>
    <w:rsid w:val="00B758BF"/>
    <w:rsid w:val="00B827A6"/>
    <w:rsid w:val="00B831CE"/>
    <w:rsid w:val="00B86677"/>
    <w:rsid w:val="00B87131"/>
    <w:rsid w:val="00B939B1"/>
    <w:rsid w:val="00B96D40"/>
    <w:rsid w:val="00B97386"/>
    <w:rsid w:val="00B978DB"/>
    <w:rsid w:val="00BA263B"/>
    <w:rsid w:val="00BA42B2"/>
    <w:rsid w:val="00BA58D4"/>
    <w:rsid w:val="00BA5B9E"/>
    <w:rsid w:val="00BA7C9A"/>
    <w:rsid w:val="00BB5F8F"/>
    <w:rsid w:val="00BB657A"/>
    <w:rsid w:val="00BC1A4E"/>
    <w:rsid w:val="00BC552F"/>
    <w:rsid w:val="00BC5DC7"/>
    <w:rsid w:val="00BC6B8B"/>
    <w:rsid w:val="00BC73D8"/>
    <w:rsid w:val="00BD4672"/>
    <w:rsid w:val="00BD52D7"/>
    <w:rsid w:val="00BD5AD2"/>
    <w:rsid w:val="00BE22F3"/>
    <w:rsid w:val="00BE23AF"/>
    <w:rsid w:val="00BE5B52"/>
    <w:rsid w:val="00BE7B8D"/>
    <w:rsid w:val="00BF0993"/>
    <w:rsid w:val="00BF10A9"/>
    <w:rsid w:val="00BF1703"/>
    <w:rsid w:val="00BF231C"/>
    <w:rsid w:val="00BF51E5"/>
    <w:rsid w:val="00BF74A6"/>
    <w:rsid w:val="00BF7718"/>
    <w:rsid w:val="00C013AD"/>
    <w:rsid w:val="00C020FB"/>
    <w:rsid w:val="00C04904"/>
    <w:rsid w:val="00C056B3"/>
    <w:rsid w:val="00C103E5"/>
    <w:rsid w:val="00C13319"/>
    <w:rsid w:val="00C13EE9"/>
    <w:rsid w:val="00C21540"/>
    <w:rsid w:val="00C21906"/>
    <w:rsid w:val="00C21BFA"/>
    <w:rsid w:val="00C24C8D"/>
    <w:rsid w:val="00C25FE2"/>
    <w:rsid w:val="00C260F4"/>
    <w:rsid w:val="00C26B53"/>
    <w:rsid w:val="00C279B2"/>
    <w:rsid w:val="00C33E50"/>
    <w:rsid w:val="00C34C20"/>
    <w:rsid w:val="00C35A3E"/>
    <w:rsid w:val="00C42130"/>
    <w:rsid w:val="00C423A4"/>
    <w:rsid w:val="00C44BF5"/>
    <w:rsid w:val="00C50331"/>
    <w:rsid w:val="00C521D6"/>
    <w:rsid w:val="00C526C4"/>
    <w:rsid w:val="00C54014"/>
    <w:rsid w:val="00C55232"/>
    <w:rsid w:val="00C553A4"/>
    <w:rsid w:val="00C55A06"/>
    <w:rsid w:val="00C55D03"/>
    <w:rsid w:val="00C601BC"/>
    <w:rsid w:val="00C6329F"/>
    <w:rsid w:val="00C63340"/>
    <w:rsid w:val="00C643F9"/>
    <w:rsid w:val="00C64E95"/>
    <w:rsid w:val="00C71372"/>
    <w:rsid w:val="00C72410"/>
    <w:rsid w:val="00C7287F"/>
    <w:rsid w:val="00C75174"/>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5E6E"/>
    <w:rsid w:val="00CF048A"/>
    <w:rsid w:val="00CF155A"/>
    <w:rsid w:val="00CF2947"/>
    <w:rsid w:val="00CF4E76"/>
    <w:rsid w:val="00CF686F"/>
    <w:rsid w:val="00CF6E60"/>
    <w:rsid w:val="00CF7BCA"/>
    <w:rsid w:val="00D008FD"/>
    <w:rsid w:val="00D0321C"/>
    <w:rsid w:val="00D035EC"/>
    <w:rsid w:val="00D0606B"/>
    <w:rsid w:val="00D06AB1"/>
    <w:rsid w:val="00D072ED"/>
    <w:rsid w:val="00D07A16"/>
    <w:rsid w:val="00D1067E"/>
    <w:rsid w:val="00D10F50"/>
    <w:rsid w:val="00D11272"/>
    <w:rsid w:val="00D126F5"/>
    <w:rsid w:val="00D1489E"/>
    <w:rsid w:val="00D20737"/>
    <w:rsid w:val="00D21E81"/>
    <w:rsid w:val="00D223DE"/>
    <w:rsid w:val="00D23D3B"/>
    <w:rsid w:val="00D25E37"/>
    <w:rsid w:val="00D2661A"/>
    <w:rsid w:val="00D27582"/>
    <w:rsid w:val="00D27F34"/>
    <w:rsid w:val="00D32719"/>
    <w:rsid w:val="00D33333"/>
    <w:rsid w:val="00D34CB7"/>
    <w:rsid w:val="00D352A2"/>
    <w:rsid w:val="00D4162B"/>
    <w:rsid w:val="00D4410A"/>
    <w:rsid w:val="00D4514F"/>
    <w:rsid w:val="00D451E2"/>
    <w:rsid w:val="00D45E89"/>
    <w:rsid w:val="00D45E8D"/>
    <w:rsid w:val="00D466AE"/>
    <w:rsid w:val="00D4734F"/>
    <w:rsid w:val="00D51BF3"/>
    <w:rsid w:val="00D54B98"/>
    <w:rsid w:val="00D56D85"/>
    <w:rsid w:val="00D66846"/>
    <w:rsid w:val="00D675FB"/>
    <w:rsid w:val="00D71F25"/>
    <w:rsid w:val="00D77031"/>
    <w:rsid w:val="00D81136"/>
    <w:rsid w:val="00D84941"/>
    <w:rsid w:val="00D84FA1"/>
    <w:rsid w:val="00D851F0"/>
    <w:rsid w:val="00D86DB7"/>
    <w:rsid w:val="00D9060C"/>
    <w:rsid w:val="00D926D0"/>
    <w:rsid w:val="00D93030"/>
    <w:rsid w:val="00D950E1"/>
    <w:rsid w:val="00D952A6"/>
    <w:rsid w:val="00D97453"/>
    <w:rsid w:val="00D97F99"/>
    <w:rsid w:val="00DA1E08"/>
    <w:rsid w:val="00DA24F8"/>
    <w:rsid w:val="00DA28E8"/>
    <w:rsid w:val="00DA38D3"/>
    <w:rsid w:val="00DA3932"/>
    <w:rsid w:val="00DA3AFC"/>
    <w:rsid w:val="00DA64F8"/>
    <w:rsid w:val="00DA6C15"/>
    <w:rsid w:val="00DA6FD5"/>
    <w:rsid w:val="00DB38EE"/>
    <w:rsid w:val="00DB498B"/>
    <w:rsid w:val="00DB66CA"/>
    <w:rsid w:val="00DB6BCA"/>
    <w:rsid w:val="00DB7113"/>
    <w:rsid w:val="00DB7740"/>
    <w:rsid w:val="00DC0321"/>
    <w:rsid w:val="00DC3067"/>
    <w:rsid w:val="00DC370B"/>
    <w:rsid w:val="00DC5B90"/>
    <w:rsid w:val="00DD00FF"/>
    <w:rsid w:val="00DD0619"/>
    <w:rsid w:val="00DD07FB"/>
    <w:rsid w:val="00DD0A02"/>
    <w:rsid w:val="00DD25C6"/>
    <w:rsid w:val="00DD4FE5"/>
    <w:rsid w:val="00DD5347"/>
    <w:rsid w:val="00DD54B0"/>
    <w:rsid w:val="00DD57EE"/>
    <w:rsid w:val="00DD6BCC"/>
    <w:rsid w:val="00DE0A4B"/>
    <w:rsid w:val="00DE2410"/>
    <w:rsid w:val="00DE2939"/>
    <w:rsid w:val="00DE6E81"/>
    <w:rsid w:val="00DE703F"/>
    <w:rsid w:val="00DE7595"/>
    <w:rsid w:val="00DE7965"/>
    <w:rsid w:val="00DF1961"/>
    <w:rsid w:val="00DF44DE"/>
    <w:rsid w:val="00DF4A10"/>
    <w:rsid w:val="00E010EB"/>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44A83"/>
    <w:rsid w:val="00E502C1"/>
    <w:rsid w:val="00E502DD"/>
    <w:rsid w:val="00E50D3A"/>
    <w:rsid w:val="00E50E14"/>
    <w:rsid w:val="00E51387"/>
    <w:rsid w:val="00E51E68"/>
    <w:rsid w:val="00E52EFD"/>
    <w:rsid w:val="00E53D3A"/>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429F"/>
    <w:rsid w:val="00EF7E72"/>
    <w:rsid w:val="00F01542"/>
    <w:rsid w:val="00F06D37"/>
    <w:rsid w:val="00F07B9D"/>
    <w:rsid w:val="00F10926"/>
    <w:rsid w:val="00F11586"/>
    <w:rsid w:val="00F1183B"/>
    <w:rsid w:val="00F11C9F"/>
    <w:rsid w:val="00F12263"/>
    <w:rsid w:val="00F1409D"/>
    <w:rsid w:val="00F14214"/>
    <w:rsid w:val="00F157A9"/>
    <w:rsid w:val="00F25BB6"/>
    <w:rsid w:val="00F26B7E"/>
    <w:rsid w:val="00F27A3B"/>
    <w:rsid w:val="00F31F09"/>
    <w:rsid w:val="00F33817"/>
    <w:rsid w:val="00F3447F"/>
    <w:rsid w:val="00F420D5"/>
    <w:rsid w:val="00F451EA"/>
    <w:rsid w:val="00F45447"/>
    <w:rsid w:val="00F456C6"/>
    <w:rsid w:val="00F4577B"/>
    <w:rsid w:val="00F46496"/>
    <w:rsid w:val="00F474D0"/>
    <w:rsid w:val="00F47892"/>
    <w:rsid w:val="00F50179"/>
    <w:rsid w:val="00F56511"/>
    <w:rsid w:val="00F6194E"/>
    <w:rsid w:val="00F623AC"/>
    <w:rsid w:val="00F6412A"/>
    <w:rsid w:val="00F65893"/>
    <w:rsid w:val="00F66A4A"/>
    <w:rsid w:val="00F71E22"/>
    <w:rsid w:val="00F72142"/>
    <w:rsid w:val="00F72AE7"/>
    <w:rsid w:val="00F77D98"/>
    <w:rsid w:val="00F80F98"/>
    <w:rsid w:val="00F833BA"/>
    <w:rsid w:val="00F842B9"/>
    <w:rsid w:val="00F84FD0"/>
    <w:rsid w:val="00F859A8"/>
    <w:rsid w:val="00F9108B"/>
    <w:rsid w:val="00F91349"/>
    <w:rsid w:val="00F93A8A"/>
    <w:rsid w:val="00F95248"/>
    <w:rsid w:val="00F956A9"/>
    <w:rsid w:val="00F963ED"/>
    <w:rsid w:val="00F966CF"/>
    <w:rsid w:val="00F96CAE"/>
    <w:rsid w:val="00F97A12"/>
    <w:rsid w:val="00F97C99"/>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A61D48"/>
    <w:pPr>
      <w:ind w:left="198"/>
    </w:pPr>
    <w:rPr>
      <w:rFonts w:ascii="宋体" w:hAnsi="Times New Roman"/>
      <w:sz w:val="18"/>
    </w:rPr>
  </w:style>
  <w:style w:type="paragraph" w:customStyle="1" w:styleId="affff3">
    <w:name w:val="标准文件_页脚奇数页"/>
    <w:rsid w:val="0064528D"/>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6"/>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2"/>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before="50" w:afterLines="50" w:after="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E1848"/>
    <w:pPr>
      <w:numPr>
        <w:ilvl w:val="1"/>
        <w:numId w:val="23"/>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A05AA6"/>
    <w:pPr>
      <w:numPr>
        <w:numId w:val="30"/>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before="0" w:afterLines="0" w:after="0"/>
      <w:outlineLvl w:val="9"/>
    </w:pPr>
    <w:rPr>
      <w:rFonts w:ascii="宋体" w:eastAsia="宋体"/>
    </w:rPr>
  </w:style>
  <w:style w:type="paragraph" w:customStyle="1" w:styleId="affffffff8">
    <w:name w:val="标准文件_五级无标题"/>
    <w:basedOn w:val="afff1"/>
    <w:qFormat/>
    <w:rsid w:val="00BA263B"/>
    <w:pPr>
      <w:spacing w:beforeLines="0" w:before="0" w:afterLines="0" w:after="0"/>
      <w:outlineLvl w:val="9"/>
    </w:pPr>
    <w:rPr>
      <w:rFonts w:ascii="宋体" w:eastAsia="宋体"/>
    </w:rPr>
  </w:style>
  <w:style w:type="paragraph" w:customStyle="1" w:styleId="affffffff9">
    <w:name w:val="标准文件_三级无标题"/>
    <w:basedOn w:val="afff"/>
    <w:qFormat/>
    <w:rsid w:val="00BA263B"/>
    <w:pPr>
      <w:spacing w:beforeLines="0" w:before="0" w:afterLines="0" w:after="0"/>
      <w:outlineLvl w:val="9"/>
    </w:pPr>
    <w:rPr>
      <w:rFonts w:ascii="宋体" w:eastAsia="宋体"/>
    </w:rPr>
  </w:style>
  <w:style w:type="paragraph" w:customStyle="1" w:styleId="affffffffa">
    <w:name w:val="标准文件_二级无标题"/>
    <w:basedOn w:val="affe"/>
    <w:qFormat/>
    <w:rsid w:val="00BA263B"/>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9E1848"/>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6"/>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9E1848"/>
    <w:pPr>
      <w:numPr>
        <w:numId w:val="23"/>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9E1848"/>
    <w:pPr>
      <w:numPr>
        <w:ilvl w:val="1"/>
        <w:numId w:val="30"/>
      </w:numPr>
      <w:ind w:left="1271" w:firstLineChars="0" w:hanging="420"/>
    </w:pPr>
  </w:style>
  <w:style w:type="paragraph" w:customStyle="1" w:styleId="21">
    <w:name w:val="标准文件_三级项2"/>
    <w:basedOn w:val="affff6"/>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31"/>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2"/>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5E3C18"/>
    <w:pPr>
      <w:numPr>
        <w:ilvl w:val="5"/>
        <w:numId w:val="36"/>
      </w:numPr>
      <w:spacing w:beforeLines="50" w:before="50" w:afterLines="50" w:after="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843C13"/>
    <w:pPr>
      <w:spacing w:beforeLines="0" w:before="0" w:afterLines="0" w:after="0" w:line="276" w:lineRule="auto"/>
    </w:pPr>
    <w:rPr>
      <w:rFonts w:ascii="宋体" w:eastAsia="宋体"/>
    </w:rPr>
  </w:style>
  <w:style w:type="paragraph" w:customStyle="1" w:styleId="affffffffff9">
    <w:name w:val="标准文件_引言三级无标题"/>
    <w:basedOn w:val="a9"/>
    <w:next w:val="affff6"/>
    <w:qFormat/>
    <w:rsid w:val="00534BDF"/>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534BDF"/>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534BDF"/>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character" w:customStyle="1" w:styleId="Char7">
    <w:name w:val="段 Char"/>
    <w:basedOn w:val="afff6"/>
    <w:link w:val="afffffffffff4"/>
    <w:locked/>
    <w:rsid w:val="00EF429F"/>
    <w:rPr>
      <w:rFonts w:ascii="宋体" w:hAnsi="宋体"/>
      <w:noProof/>
      <w:sz w:val="21"/>
    </w:rPr>
  </w:style>
  <w:style w:type="paragraph" w:customStyle="1" w:styleId="afffffffffff4">
    <w:name w:val="段"/>
    <w:link w:val="Char7"/>
    <w:rsid w:val="00EF429F"/>
    <w:pPr>
      <w:tabs>
        <w:tab w:val="center" w:pos="4201"/>
        <w:tab w:val="right" w:leader="dot" w:pos="9298"/>
      </w:tabs>
      <w:autoSpaceDE w:val="0"/>
      <w:autoSpaceDN w:val="0"/>
      <w:ind w:firstLineChars="200" w:firstLine="420"/>
      <w:jc w:val="both"/>
    </w:pPr>
    <w:rPr>
      <w:rFonts w:ascii="宋体" w:hAnsi="宋体"/>
      <w:noProof/>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A61D48"/>
    <w:pPr>
      <w:ind w:left="198"/>
    </w:pPr>
    <w:rPr>
      <w:rFonts w:ascii="宋体" w:hAnsi="Times New Roman"/>
      <w:sz w:val="18"/>
    </w:rPr>
  </w:style>
  <w:style w:type="paragraph" w:customStyle="1" w:styleId="affff3">
    <w:name w:val="标准文件_页脚奇数页"/>
    <w:rsid w:val="0064528D"/>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6"/>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2"/>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before="50" w:afterLines="50" w:after="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E1848"/>
    <w:pPr>
      <w:numPr>
        <w:ilvl w:val="1"/>
        <w:numId w:val="23"/>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A05AA6"/>
    <w:pPr>
      <w:numPr>
        <w:numId w:val="30"/>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before="0" w:afterLines="0" w:after="0"/>
      <w:outlineLvl w:val="9"/>
    </w:pPr>
    <w:rPr>
      <w:rFonts w:ascii="宋体" w:eastAsia="宋体"/>
    </w:rPr>
  </w:style>
  <w:style w:type="paragraph" w:customStyle="1" w:styleId="affffffff8">
    <w:name w:val="标准文件_五级无标题"/>
    <w:basedOn w:val="afff1"/>
    <w:qFormat/>
    <w:rsid w:val="00BA263B"/>
    <w:pPr>
      <w:spacing w:beforeLines="0" w:before="0" w:afterLines="0" w:after="0"/>
      <w:outlineLvl w:val="9"/>
    </w:pPr>
    <w:rPr>
      <w:rFonts w:ascii="宋体" w:eastAsia="宋体"/>
    </w:rPr>
  </w:style>
  <w:style w:type="paragraph" w:customStyle="1" w:styleId="affffffff9">
    <w:name w:val="标准文件_三级无标题"/>
    <w:basedOn w:val="afff"/>
    <w:qFormat/>
    <w:rsid w:val="00BA263B"/>
    <w:pPr>
      <w:spacing w:beforeLines="0" w:before="0" w:afterLines="0" w:after="0"/>
      <w:outlineLvl w:val="9"/>
    </w:pPr>
    <w:rPr>
      <w:rFonts w:ascii="宋体" w:eastAsia="宋体"/>
    </w:rPr>
  </w:style>
  <w:style w:type="paragraph" w:customStyle="1" w:styleId="affffffffa">
    <w:name w:val="标准文件_二级无标题"/>
    <w:basedOn w:val="affe"/>
    <w:qFormat/>
    <w:rsid w:val="00BA263B"/>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9E1848"/>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6"/>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9E1848"/>
    <w:pPr>
      <w:numPr>
        <w:numId w:val="23"/>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9E1848"/>
    <w:pPr>
      <w:numPr>
        <w:ilvl w:val="1"/>
        <w:numId w:val="30"/>
      </w:numPr>
      <w:ind w:left="1271" w:firstLineChars="0" w:hanging="420"/>
    </w:pPr>
  </w:style>
  <w:style w:type="paragraph" w:customStyle="1" w:styleId="21">
    <w:name w:val="标准文件_三级项2"/>
    <w:basedOn w:val="affff6"/>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31"/>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2"/>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5E3C18"/>
    <w:pPr>
      <w:numPr>
        <w:ilvl w:val="5"/>
        <w:numId w:val="36"/>
      </w:numPr>
      <w:spacing w:beforeLines="50" w:before="50" w:afterLines="50" w:after="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843C13"/>
    <w:pPr>
      <w:spacing w:beforeLines="0" w:before="0" w:afterLines="0" w:after="0" w:line="276" w:lineRule="auto"/>
    </w:pPr>
    <w:rPr>
      <w:rFonts w:ascii="宋体" w:eastAsia="宋体"/>
    </w:rPr>
  </w:style>
  <w:style w:type="paragraph" w:customStyle="1" w:styleId="affffffffff9">
    <w:name w:val="标准文件_引言三级无标题"/>
    <w:basedOn w:val="a9"/>
    <w:next w:val="affff6"/>
    <w:qFormat/>
    <w:rsid w:val="00534BDF"/>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534BDF"/>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534BDF"/>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character" w:customStyle="1" w:styleId="Char7">
    <w:name w:val="段 Char"/>
    <w:basedOn w:val="afff6"/>
    <w:link w:val="afffffffffff4"/>
    <w:locked/>
    <w:rsid w:val="00EF429F"/>
    <w:rPr>
      <w:rFonts w:ascii="宋体" w:hAnsi="宋体"/>
      <w:noProof/>
      <w:sz w:val="21"/>
    </w:rPr>
  </w:style>
  <w:style w:type="paragraph" w:customStyle="1" w:styleId="afffffffffff4">
    <w:name w:val="段"/>
    <w:link w:val="Char7"/>
    <w:rsid w:val="00EF429F"/>
    <w:pPr>
      <w:tabs>
        <w:tab w:val="center" w:pos="4201"/>
        <w:tab w:val="right" w:leader="dot" w:pos="9298"/>
      </w:tabs>
      <w:autoSpaceDE w:val="0"/>
      <w:autoSpaceDN w:val="0"/>
      <w:ind w:firstLineChars="200" w:firstLine="420"/>
      <w:jc w:val="both"/>
    </w:pPr>
    <w:rPr>
      <w:rFonts w:ascii="宋体" w:hAnsi="宋体"/>
      <w:noProo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200941106">
      <w:bodyDiv w:val="1"/>
      <w:marLeft w:val="0"/>
      <w:marRight w:val="0"/>
      <w:marTop w:val="0"/>
      <w:marBottom w:val="0"/>
      <w:divBdr>
        <w:top w:val="none" w:sz="0" w:space="0" w:color="auto"/>
        <w:left w:val="none" w:sz="0" w:space="0" w:color="auto"/>
        <w:bottom w:val="none" w:sz="0" w:space="0" w:color="auto"/>
        <w:right w:val="none" w:sz="0" w:space="0" w:color="auto"/>
      </w:divBdr>
    </w:div>
    <w:div w:id="165406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535B6F47BA34EC99B841D14637ECC66"/>
        <w:category>
          <w:name w:val="常规"/>
          <w:gallery w:val="placeholder"/>
        </w:category>
        <w:types>
          <w:type w:val="bbPlcHdr"/>
        </w:types>
        <w:behaviors>
          <w:behavior w:val="content"/>
        </w:behaviors>
        <w:guid w:val="{8803FB4E-D160-43AC-BC43-DD54E7F737CC}"/>
      </w:docPartPr>
      <w:docPartBody>
        <w:p w:rsidR="00AB6A7A" w:rsidRDefault="00955EEE">
          <w:pPr>
            <w:pStyle w:val="F535B6F47BA34EC99B841D14637ECC66"/>
          </w:pPr>
          <w:r w:rsidRPr="00751A05">
            <w:rPr>
              <w:rStyle w:val="a3"/>
              <w:rFonts w:hint="eastAsia"/>
            </w:rPr>
            <w:t>单击或点击此处输入文字。</w:t>
          </w:r>
        </w:p>
      </w:docPartBody>
    </w:docPart>
    <w:docPart>
      <w:docPartPr>
        <w:name w:val="916EC932831E40718BBFA01324861459"/>
        <w:category>
          <w:name w:val="常规"/>
          <w:gallery w:val="placeholder"/>
        </w:category>
        <w:types>
          <w:type w:val="bbPlcHdr"/>
        </w:types>
        <w:behaviors>
          <w:behavior w:val="content"/>
        </w:behaviors>
        <w:guid w:val="{7A62C9C2-D46B-40F2-A2D9-7775DBE282C1}"/>
      </w:docPartPr>
      <w:docPartBody>
        <w:p w:rsidR="00AB6A7A" w:rsidRDefault="00955EEE">
          <w:pPr>
            <w:pStyle w:val="916EC932831E40718BBFA01324861459"/>
          </w:pPr>
          <w:r w:rsidRPr="00FB6243">
            <w:rPr>
              <w:rStyle w:val="a3"/>
              <w:rFonts w:hint="eastAsia"/>
            </w:rPr>
            <w:t>选择一项。</w:t>
          </w:r>
        </w:p>
      </w:docPartBody>
    </w:docPart>
    <w:docPart>
      <w:docPartPr>
        <w:name w:val="B6040C47B13540AF82776C9E3BB3564B"/>
        <w:category>
          <w:name w:val="常规"/>
          <w:gallery w:val="placeholder"/>
        </w:category>
        <w:types>
          <w:type w:val="bbPlcHdr"/>
        </w:types>
        <w:behaviors>
          <w:behavior w:val="content"/>
        </w:behaviors>
        <w:guid w:val="{1805EA70-65DC-49FA-9DDD-F5696F738946}"/>
      </w:docPartPr>
      <w:docPartBody>
        <w:p w:rsidR="00AB6A7A" w:rsidRDefault="00955EEE">
          <w:pPr>
            <w:pStyle w:val="B6040C47B13540AF82776C9E3BB3564B"/>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EEE"/>
    <w:rsid w:val="002D3882"/>
    <w:rsid w:val="00322787"/>
    <w:rsid w:val="00713737"/>
    <w:rsid w:val="007701A6"/>
    <w:rsid w:val="007E10D3"/>
    <w:rsid w:val="007E34AB"/>
    <w:rsid w:val="00812F2F"/>
    <w:rsid w:val="00955EEE"/>
    <w:rsid w:val="00AA375A"/>
    <w:rsid w:val="00AB6A7A"/>
    <w:rsid w:val="00B10FAE"/>
    <w:rsid w:val="00D97FCE"/>
    <w:rsid w:val="00DD79C5"/>
    <w:rsid w:val="00EF5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535B6F47BA34EC99B841D14637ECC66">
    <w:name w:val="F535B6F47BA34EC99B841D14637ECC66"/>
    <w:pPr>
      <w:widowControl w:val="0"/>
      <w:jc w:val="both"/>
    </w:pPr>
  </w:style>
  <w:style w:type="paragraph" w:customStyle="1" w:styleId="916EC932831E40718BBFA01324861459">
    <w:name w:val="916EC932831E40718BBFA01324861459"/>
    <w:pPr>
      <w:widowControl w:val="0"/>
      <w:jc w:val="both"/>
    </w:pPr>
  </w:style>
  <w:style w:type="paragraph" w:customStyle="1" w:styleId="B6040C47B13540AF82776C9E3BB3564B">
    <w:name w:val="B6040C47B13540AF82776C9E3BB3564B"/>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535B6F47BA34EC99B841D14637ECC66">
    <w:name w:val="F535B6F47BA34EC99B841D14637ECC66"/>
    <w:pPr>
      <w:widowControl w:val="0"/>
      <w:jc w:val="both"/>
    </w:pPr>
  </w:style>
  <w:style w:type="paragraph" w:customStyle="1" w:styleId="916EC932831E40718BBFA01324861459">
    <w:name w:val="916EC932831E40718BBFA01324861459"/>
    <w:pPr>
      <w:widowControl w:val="0"/>
      <w:jc w:val="both"/>
    </w:pPr>
  </w:style>
  <w:style w:type="paragraph" w:customStyle="1" w:styleId="B6040C47B13540AF82776C9E3BB3564B">
    <w:name w:val="B6040C47B13540AF82776C9E3BB3564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71DFA-FDA1-4D1E-95A4-9495A129D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Template>
  <TotalTime>580</TotalTime>
  <Pages>1</Pages>
  <Words>642</Words>
  <Characters>3662</Characters>
  <Application>Microsoft Office Word</Application>
  <DocSecurity>0</DocSecurity>
  <Lines>30</Lines>
  <Paragraphs>8</Paragraphs>
  <ScaleCrop>false</ScaleCrop>
  <Company>PCMI</Company>
  <LinksUpToDate>false</LinksUpToDate>
  <CharactersWithSpaces>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creator>chgdkf541h</dc:creator>
  <dc:description>&lt;config cover="true" show_menu="true" version="1.0.0" doctype="SDKXY"&gt;_x000d_
&lt;/config&gt;</dc:description>
  <cp:lastModifiedBy>chgdkf541h</cp:lastModifiedBy>
  <cp:revision>59</cp:revision>
  <cp:lastPrinted>2021-08-24T10:25:00Z</cp:lastPrinted>
  <dcterms:created xsi:type="dcterms:W3CDTF">2021-07-02T01:48:00Z</dcterms:created>
  <dcterms:modified xsi:type="dcterms:W3CDTF">2021-08-24T10:25:00Z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