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9C" w:rsidRDefault="00D65137">
      <w:pPr>
        <w:sectPr w:rsidR="00ED329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titlePg/>
          <w:docGrid w:type="lines" w:linePitch="312"/>
        </w:sectPr>
      </w:pPr>
      <w:bookmarkStart w:id="0" w:name="SectionMark0"/>
      <w:bookmarkStart w:id="1" w:name="SectionMark4"/>
      <w:bookmarkStart w:id="2" w:name="_Toc248835559"/>
      <w:bookmarkStart w:id="3" w:name="_Toc248728702"/>
      <w:bookmarkStart w:id="4" w:name="_Toc248498303"/>
      <w:bookmarkStart w:id="5" w:name="_Toc245705515"/>
      <w:bookmarkStart w:id="6" w:name="_Toc248833473"/>
      <w:bookmarkStart w:id="7" w:name="_GoBack"/>
      <w:bookmarkEnd w:id="7"/>
      <w:r>
        <w:pict>
          <v:line id="直接连接符 11" o:spid="_x0000_s1035" style="position:absolute;left:0;text-align:left;z-index:251668480;mso-width-relative:page;mso-height-relative:page" from="-24.15pt,638.45pt" to="457.85pt,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EV0wEAAG0DAAAOAAAAZHJzL2Uyb0RvYy54bWysU0uOEzEQ3SNxB8t70t0RGkatdGaR0bAZ&#10;INIMB3D86bawXZbtpDuX4AJI7GDFkj23YTgGZecDAztEFqXU77nqverF1WQN2ckQNbiONrOaEuk4&#10;CO36jr69v3l2SUlMzAlmwMmO7mWkV8unTxajb+UcBjBCBoIgLraj7+iQkm+rKvJBWhZn4KXDpIJg&#10;WUI39JUIbER0a6p5XV9UIwThA3AZI0avD0m6LPhKSZ7eKBVlIqajOFsqNhS7ybZaLljbB+YHzY9j&#10;sH+YwjLt8NEz1DVLjGyD/gvKah4ggkozDrYCpTSXZQfcpqn/2OZuYF6WXZCc6M80xf8Hy1/v1oFo&#10;gdo1lDhmUaOHD1+/v//049tHtA9fPhPMIE2jjy1Wr9w65EX55O78LfB3kThYDcz1sox7v/cIUTqq&#10;Ry3ZiR4f24yvQGAN2yYonE0q2AyJbJCpSLM/SyOnRDgGL5p587xGBfkpV7H21OhDTC8lWJL/dNRo&#10;l1ljLdvdxoSjY+mpJIcd3GhjivLGkRGnnb9A6JyKYLTI2eKEfrMygexYPp7LGn+ZCER7VBZg68Qh&#10;blzuk+Xujk+f1j4QuAGxX4dcnOOoaYE73l8+mt/9UvXrK1n+BAAA//8DAFBLAwQUAAYACAAAACEA&#10;QhM1wuAAAAANAQAADwAAAGRycy9kb3ducmV2LnhtbEyPwU7DMAyG70i8Q2QkLmhLN9i6laYTVOzC&#10;bQMhjllj2kLjRE26FZ4ec0BwtP9Pvz/nm9F24oh9aB0pmE0TEEiVMy3VCp6ftpMViBA1Gd05QgWf&#10;GGBTnJ/lOjPuRDs87mMtuIRCphU0MfpMylA1aHWYOo/E2ZvrrY489rU0vT5xue3kPEmW0uqW+EKj&#10;PZYNVh/7wSp4v3oZtpZ8mdaPD1/pYtiVr/5eqcuL8e4WRMQx/sHwo8/qULDTwQ1kgugUTG5W14xy&#10;ME+XaxCMrGeLFMThdyWLXP7/ovgGAAD//wMAUEsBAi0AFAAGAAgAAAAhALaDOJL+AAAA4QEAABMA&#10;AAAAAAAAAAAAAAAAAAAAAFtDb250ZW50X1R5cGVzXS54bWxQSwECLQAUAAYACAAAACEAOP0h/9YA&#10;AACUAQAACwAAAAAAAAAAAAAAAAAvAQAAX3JlbHMvLnJlbHNQSwECLQAUAAYACAAAACEA5vNxFdMB&#10;AABtAwAADgAAAAAAAAAAAAAAAAAuAgAAZHJzL2Uyb0RvYy54bWxQSwECLQAUAAYACAAAACEAQhM1&#10;wuAAAAANAQAADwAAAAAAAAAAAAAAAAAtBAAAZHJzL2Rvd25yZXYueG1sUEsFBgAAAAAEAAQA8wAA&#10;ADoFAAAAAA==&#10;" strokecolor="#080000" strokeweight="1pt"/>
        </w:pict>
      </w:r>
      <w:r>
        <w:pict>
          <v:line id="直接连接符 10" o:spid="_x0000_s1034" style="position:absolute;left:0;text-align:left;z-index:251667456;mso-width-relative:page;mso-height-relative:page" from="-32.2pt,178.95pt" to="449.8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a50wEAAG0DAAAOAAAAZHJzL2Uyb0RvYy54bWysU8GO0zAQvSPxD1buNEmFllXUdA9dLZcF&#10;Ku3yAVPbSSxsj2W7TfsT/AASNzhx5M7fsHwGY7cpsNwQPYw6npk3b95MFld7o9lO+qDQtkU9qwom&#10;LUehbN8Wb+9vnl0WLESwAjRa2RYHGYqr5dMni9E1co4DaiE9IxAbmtG1xRCja8oy8EEaCDN00lKw&#10;Q28gkuv7UngYCd3ocl5VF+WIXjiPXIZAr9fHYLHM+F0neXzTdUFGptuCuMVsfbabZMvlApregxsU&#10;P9GAf2BhQFlqeoa6hghs69VfUEZxjwG7OONoSuw6xWWegaapq0fT3A3gZJ6FxAnuLFP4f7D89W7t&#10;mRK0O5LHgqEdPXz4+v39px/fPpJ9+PKZUYRkGl1oKHtl1z4Nyvf2zt0ifxeYxdUAtpeZ7v3BEUSd&#10;Kso/SpITHDXbjK9QUA5sI2bN9p03CZLUYPu8msN5NXIfGafHi3peP6+IIp9iJTRTofMhvpRoWPrT&#10;FlrZpBo0sLsNMRGBZkpJzxZvlNZ589qykdjOXxB0CgXUSqRodny/WWnPdpCO57KiXx7rUZrHrRXH&#10;LtqmOpnv7tR6Gvso4AbFYe0nbWinmdzp/tLR/O5nBX99JcufAAAA//8DAFBLAwQUAAYACAAAACEA&#10;YZ2PdOEAAAALAQAADwAAAGRycy9kb3ducmV2LnhtbEyPwU7DMAyG70h7h8iTuKAtBbZ2LU0nqNhl&#10;tw2EOGaNabs1TtSkW+HpCRISHG1/+v39+XrUHTtj71pDAm7nETCkyqiWagGvL5vZCpjzkpTsDKGA&#10;T3SwLiZXucyUudAOz3tfsxBCLpMCGu9txrmrGtTSzY1FCrcP02vpw9jXXPXyEsJ1x++iKOZathQ+&#10;NNJi2WB12g9awPHmbdhosmVSb5+/kuWwK9/tkxDX0/HxAZjH0f/B8KMf1KEITgczkHKsEzCLF4uA&#10;CrhfJimwQKzSNAZ2+N3wIuf/OxTfAAAA//8DAFBLAQItABQABgAIAAAAIQC2gziS/gAAAOEBAAAT&#10;AAAAAAAAAAAAAAAAAAAAAABbQ29udGVudF9UeXBlc10ueG1sUEsBAi0AFAAGAAgAAAAhADj9If/W&#10;AAAAlAEAAAsAAAAAAAAAAAAAAAAALwEAAF9yZWxzLy5yZWxzUEsBAi0AFAAGAAgAAAAhAFqftrnT&#10;AQAAbQMAAA4AAAAAAAAAAAAAAAAALgIAAGRycy9lMm9Eb2MueG1sUEsBAi0AFAAGAAgAAAAhAGGd&#10;j3ThAAAACwEAAA8AAAAAAAAAAAAAAAAALQQAAGRycy9kb3ducmV2LnhtbFBLBQYAAAAABAAEAPMA&#10;AAA7BQAAAAA=&#10;" strokecolor="#080000" strokeweight="1pt"/>
        </w:pict>
      </w:r>
      <w:r>
        <w:pict>
          <v:shapetype id="_x0000_t202" coordsize="21600,21600" o:spt="202" path="m,l,21600r21600,l21600,xe">
            <v:stroke joinstyle="miter"/>
            <v:path gradientshapeok="t" o:connecttype="rect"/>
          </v:shapetype>
          <v:shape id="_x0000_s1033" type="#_x0000_t202" style="position:absolute;left:0;text-align:left;margin-left:-24.15pt;margin-top:655.7pt;width:481.9pt;height:28.6pt;z-index:25166643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yjEAIAAO4DAAAOAAAAZHJzL2Uyb0RvYy54bWysU82O0zAQviPxDpbvNP2RKjZqulq6KkJa&#10;fqSFB3AcJ7FwPGbsNikPAG/Aicveea4+B2OnLavlhvDBGtsz38z3zXh1PXSG7RV6Dbbgs8mUM2Ul&#10;VNo2Bf/0cfviJWc+CFsJA1YV/KA8v14/f7bqXa7m0IKpFDICsT7vXcHbEFyeZV62qhN+Ak5ZeqwB&#10;OxHoiE1WoegJvTPZfDpdZj1g5RCk8p5ub8dHvk74da1keF/XXgVmCk61hbRj2su4Z+uVyBsUrtXy&#10;VIb4hyo6oS0lvUDdiiDYDvVfUJ2WCB7qMJHQZVDXWqrEgdjMpk/Y3LfCqcSFxPHuIpP/f7Dy3f4D&#10;Ml0V/IozKzpq0fHH9+PPX8eHb+wqytM7n5PXvSO/MLyCgdqcqHp3B/KzZxY2rbCNukGEvlWiovJm&#10;MTJ7FDri+AhS9m+hojxiFyABDTV2UTtSgxE6telwaY0aApN0uZyRPgt6kvS2WC7m89S7TOTnaIc+&#10;vFbQsWgUHKn1CV3s73yI1Yj87BKTeTC62mpj0gGbcmOQ7QWNyTatROCJm7HR2UIMGxHHG5UG7ZQm&#10;ko48R8ZhKIeTiCVUB6KPMA4hfRoyWsCvnPU0gAX3X3YCFWfmjSUJ47SeDTwb5dkQVlJowQNno7kJ&#10;41TvHOqmJeSxSRZuSOZaJwViaWMVp+bQUCVhTh8gTu3jc/L6803XvwEAAP//AwBQSwMEFAAGAAgA&#10;AAAhACpRSWDiAAAADQEAAA8AAABkcnMvZG93bnJldi54bWxMj8tuwjAQRfeV+g/WVOqmAic8ojTE&#10;QS20O7qAItYmHpKo8TiyHRL+vmbVLmfu0Z0z+XrULbuidY0hAfE0AoZUGtVQJeD4/TlJgTkvScnW&#10;EAq4oYN18fiQy0yZgfZ4PfiKhRJymRRQe99lnLuyRi3d1HRIIbsYq6UPo624snII5brlsyhKuJYN&#10;hQu17HBTY/lz6LWAZGv7YU+bl+3xYye/ump2er+dhHh+Gt9WwDyO/g+Gu35QhyI4nU1PyrFWwGSR&#10;zgMagnkcL4AF5DVeLoGd76skTYAXOf//RfELAAD//wMAUEsBAi0AFAAGAAgAAAAhALaDOJL+AAAA&#10;4QEAABMAAAAAAAAAAAAAAAAAAAAAAFtDb250ZW50X1R5cGVzXS54bWxQSwECLQAUAAYACAAAACEA&#10;OP0h/9YAAACUAQAACwAAAAAAAAAAAAAAAAAvAQAAX3JlbHMvLnJlbHNQSwECLQAUAAYACAAAACEA&#10;r6k8oxACAADuAwAADgAAAAAAAAAAAAAAAAAuAgAAZHJzL2Uyb0RvYy54bWxQSwECLQAUAAYACAAA&#10;ACEAKlFJYOIAAAANAQAADwAAAAAAAAAAAAAAAABqBAAAZHJzL2Rvd25yZXYueG1sUEsFBgAAAAAE&#10;AAQA8wAAAHkFAAAAAA==&#10;" stroked="f">
            <v:textbox inset="0,0,0,0">
              <w:txbxContent>
                <w:p w:rsidR="00ED329C" w:rsidRDefault="001D7012">
                  <w:pPr>
                    <w:pStyle w:val="aff6"/>
                  </w:pPr>
                  <w:r>
                    <w:rPr>
                      <w:rFonts w:hint="eastAsia"/>
                    </w:rPr>
                    <w:t>中华人民共和国农业农村部</w:t>
                  </w:r>
                  <w:r>
                    <w:rPr>
                      <w:rStyle w:val="aff"/>
                      <w:rFonts w:hint="eastAsia"/>
                    </w:rPr>
                    <w:t xml:space="preserve"> 发布</w:t>
                  </w:r>
                </w:p>
              </w:txbxContent>
            </v:textbox>
            <w10:wrap anchorx="margin" anchory="margin"/>
            <w10:anchorlock/>
          </v:shape>
        </w:pict>
      </w:r>
      <w:r>
        <w:pict>
          <v:shape id="_x0000_s1032" type="#_x0000_t202" style="position:absolute;left:0;text-align:left;margin-left:298.75pt;margin-top:612.8pt;width:159pt;height:24.6pt;z-index:251665408;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QZEQIAAPUDAAAOAAAAZHJzL2Uyb0RvYy54bWysU82O0zAQviPxDpbvNGkXoSVqulq6KkJa&#10;fqSFB3AcJ7FwPGbsNikPAG/AiQt3nqvPwdhpu6vlhvDBGntmPs9833h5NfaG7RR6Dbbk81nOmbIS&#10;am3bkn/6uHl2yZkPwtbCgFUl3yvPr1ZPnywHV6gFdGBqhYxArC8GV/IuBFdkmZed6oWfgVOWnA1g&#10;LwIdsc1qFAOh9yZb5PmLbACsHYJU3tPtzeTkq4TfNEqG903jVWCm5FRbSDumvYp7tlqKokXhOi2P&#10;ZYh/qKIX2tKjZ6gbEQTbov4LqtcSwUMTZhL6DJpGS5V6oG7m+aNu7jrhVOqFyPHuTJP/f7Dy3e4D&#10;Ml2XnISyoieJDj++H37+Pvz6xi4jPYPzBUXdOYoL4ysYSebUqne3ID97ZmHdCduqa0QYOiVqKm8e&#10;M7MHqROOjyDV8BZqekdsAySgscE+ckdsMEInmfZnadQYmKRLYuflRU4uSb6L+eL5ImmXieKU7dCH&#10;1wp6Fo2SI0mf0MXu1odYjShOIfExD0bXG21MOmBbrQ2ynaAx2aSVGngUZmwMthDTJsTpRqVBOz4T&#10;m459Th2HsRoTvYmR6Kug3hMLCNMs0t8howP8ytlAc1hy/2UrUHFm3lhiMg7tycCTUZ0MYSWlljxw&#10;NpnrMA331qFuO0KetLJwTWw3OhFxX8VRI5qtxM/xH8ThfXhOUfe/dfUHAAD//wMAUEsDBBQABgAI&#10;AAAAIQCzgjmL4QAAAA0BAAAPAAAAZHJzL2Rvd25yZXYueG1sTI/BTsMwEETvSPyDtUhcEHUakbQN&#10;cSpo4QaHlqrnbWySiHgdxU6T/j3bExx35ml2Jl9PthVn0/vGkYL5LAJhqHS6oUrB4ev9cQnCBySN&#10;rSOj4GI8rIvbmxwz7UbamfM+VIJDyGeooA6hy6T0ZW0s+pnrDLH37XqLgc++krrHkcNtK+MoSqXF&#10;hvhDjZ3Z1Kb82Q9WQbrth3FHm4ft4e0DP7sqPr5ejkrd300vzyCCmcIfDNf6XB0K7nRyA2kvWgXJ&#10;apEwykYcJykIRlbzhKXTVVo8LUEWufy/ovgFAAD//wMAUEsBAi0AFAAGAAgAAAAhALaDOJL+AAAA&#10;4QEAABMAAAAAAAAAAAAAAAAAAAAAAFtDb250ZW50X1R5cGVzXS54bWxQSwECLQAUAAYACAAAACEA&#10;OP0h/9YAAACUAQAACwAAAAAAAAAAAAAAAAAvAQAAX3JlbHMvLnJlbHNQSwECLQAUAAYACAAAACEA&#10;AOnEGRECAAD1AwAADgAAAAAAAAAAAAAAAAAuAgAAZHJzL2Uyb0RvYy54bWxQSwECLQAUAAYACAAA&#10;ACEAs4I5i+EAAAANAQAADwAAAAAAAAAAAAAAAABrBAAAZHJzL2Rvd25yZXYueG1sUEsFBgAAAAAE&#10;AAQA8wAAAHkFAAAAAA==&#10;" stroked="f">
            <v:textbox inset="0,0,0,0">
              <w:txbxContent>
                <w:p w:rsidR="00ED329C" w:rsidRDefault="001D7012">
                  <w:pPr>
                    <w:pStyle w:val="aff7"/>
                  </w:pPr>
                  <w:r>
                    <w:rPr>
                      <w:rFonts w:hint="eastAsia"/>
                    </w:rPr>
                    <w:t>20</w:t>
                  </w:r>
                  <w:r>
                    <w:t>2</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r>
        <w:pict>
          <v:shape id="_x0000_s1031" type="#_x0000_t202" style="position:absolute;left:0;text-align:left;margin-left:-24.15pt;margin-top:612.8pt;width:159pt;height:24.6pt;z-index:251664384;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z+EwIAAPUDAAAOAAAAZHJzL2Uyb0RvYy54bWysU82O0zAQviPxDpbvNG0XsRA1XS1dFSEt&#10;P9LCAziOk1g4HjN2m5QHgDfgxIU7z9XnYOw0ZbXcED5YY3vmm/m+Ga+uhs6wvUKvwRZ8MZtzpqyE&#10;Stum4B8/bJ8858wHYSthwKqCH5TnV+vHj1a9y9USWjCVQkYg1ue9K3gbgsuzzMtWdcLPwClLjzVg&#10;JwIdsckqFD2hdyZbzufPsh6wcghSeU+3N+MjXyf8ulYyvKtrrwIzBafaQtox7WXcs/VK5A0K12p5&#10;KkP8QxWd0JaSnqFuRBBsh/ovqE5LBA91mEnoMqhrLVXiQGwW8wds7lrhVOJC4nh3lsn/P1j5dv8e&#10;ma4KfsmZFR216Pj92/HHr+PPr+wyytM7n5PXnSO/MLyEgdqcqHp3C/KTZxY2rbCNukaEvlWiovIW&#10;MTK7Fzri+AhS9m+gojxiFyABDTV2UTtSgxE6telwbo0aApN0Seq8uJjTk6S3i8Xy6TL1LhP5FO3Q&#10;h1cKOhaNgiO1PqGL/a0PsRqRTy4xmQejq602Jh2wKTcG2V7QmGzTSgQeuBkbnS3EsBFxvFFp0E5p&#10;IunIc2QchnJI8i4nLUuoDqQCwjiL9HfIaAG/cNbTHBbcf94JVJyZ15aUjEM7GTgZ5WQIKym04IGz&#10;0dyEcbh3DnXTEvLYKwvXpHatkxCxwrGKU49otpI+p38Qh/f+OXn9+a3r3wAAAP//AwBQSwMEFAAG&#10;AAgAAAAhAPXuKEHiAAAADQEAAA8AAABkcnMvZG93bnJldi54bWxMj8FOwzAMhu9IvENkJC5oSwmj&#10;K6XpBBvc4LAx7ew1oa1onCpJ1+7tyU5wtP9Pvz8Xq8l07KSdby1JuJ8nwDRVVrVUS9h/vc8yYD4g&#10;KewsaQln7WFVXl8VmCs70lafdqFmsYR8jhKaEPqcc1812qCf215TzL6tMxji6GquHI6x3HRcJEnK&#10;DbYULzTY63Wjq5/dYCSkGzeMW1rfbfZvH/jZ1+Lwej5IeXszvTwDC3oKfzBc9KM6lNHpaAdSnnUS&#10;ZovsIaIxEOIxBRYRkT4tgR0vq+UiA14W/P8X5S8AAAD//wMAUEsBAi0AFAAGAAgAAAAhALaDOJL+&#10;AAAA4QEAABMAAAAAAAAAAAAAAAAAAAAAAFtDb250ZW50X1R5cGVzXS54bWxQSwECLQAUAAYACAAA&#10;ACEAOP0h/9YAAACUAQAACwAAAAAAAAAAAAAAAAAvAQAAX3JlbHMvLnJlbHNQSwECLQAUAAYACAAA&#10;ACEAt64M/hMCAAD1AwAADgAAAAAAAAAAAAAAAAAuAgAAZHJzL2Uyb0RvYy54bWxQSwECLQAUAAYA&#10;CAAAACEA9e4oQeIAAAANAQAADwAAAAAAAAAAAAAAAABtBAAAZHJzL2Rvd25yZXYueG1sUEsFBgAA&#10;AAAEAAQA8wAAAHwFAAAAAA==&#10;" stroked="f">
            <v:textbox inset="0,0,0,0">
              <w:txbxContent>
                <w:p w:rsidR="00ED329C" w:rsidRDefault="001D7012">
                  <w:pPr>
                    <w:pStyle w:val="aff0"/>
                  </w:pPr>
                  <w:r>
                    <w:rPr>
                      <w:rFonts w:hint="eastAsia"/>
                    </w:rPr>
                    <w:t>20</w:t>
                  </w:r>
                  <w:r>
                    <w:t>2</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pict>
          <v:shape id="_x0000_s1030" type="#_x0000_t202" style="position:absolute;left:0;text-align:left;margin-left:-19.4pt;margin-top:281.95pt;width:470pt;height:331.5pt;z-index:25166336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S0FQIAAPYDAAAOAAAAZHJzL2Uyb0RvYy54bWysU82O0zAQviPxDpbvNGlhKzZqulq6KkJa&#10;fqSFB3AcJ7FIPGbsNikPAG+wJy7cea4+B2OnKavlhvDBGtsz38z3zXh1NXQt2yt0GkzO57OUM2Uk&#10;lNrUOf/0cfvsJWfOC1OKFozK+UE5frV++mTV20wtoIG2VMgIxListzlvvLdZkjjZqE64GVhl6LEC&#10;7ISnI9ZJiaIn9K5NFmm6THrA0iJI5Rzd3oyPfB3xq0pJ/76qnPKszTnV5uOOcS/CnqxXIqtR2EbL&#10;UxniH6rohDaU9Ax1I7xgO9R/QXVaIjio/ExCl0BVaakiB2IzTx+xuWuEVZELiePsWSb3/2Dlu/0H&#10;ZLrM+ZIzIzpq0fH++/HHr+PPb2wZ5Omty8jrzpKfH17BQG2OVJ29BfnZMQObRphaXSNC3yhRUnnz&#10;EJk8CB1xXAAp+rdQUh6x8xCBhgq7oB2pwQid2nQ4t0YNnkm6vLhcXqYpPUl6e7GYp+lFbF4isinc&#10;ovOvFXQsGDlH6n2EF/tb50M5IptcQjYHrS63um3jAeti0yLbC5qTbVyRwSO31gRnAyFsRBxvVJy0&#10;U5rAOhAdKfuhGKK+zycxCygPJAPCOIz0echoAL9y1tMg5tx92QlUnLVvDEkZpnYycDKKyRBGUmjO&#10;PWejufHjdO8s6roh5LFZBq5J7kpHIUKFYxWnJtFwRX1OHyFM78Nz9PrzXde/AQAA//8DAFBLAwQU&#10;AAYACAAAACEA5e2rX+IAAAAMAQAADwAAAGRycy9kb3ducmV2LnhtbEyPwU7DMBBE70j8g7VIXFDr&#10;1BVRk8apoIUbHFqqnt3YTSLidWQ7Tfr3LCc4ruZp5m2xmWzHrsaH1qGExTwBZrByusVawvHrfbYC&#10;FqJCrTqHRsLNBNiU93eFyrUbcW+uh1gzKsGQKwlNjH3OeagaY1WYu94gZRfnrYp0+pprr0Yqtx0X&#10;SZJyq1qkhUb1ZtuY6vswWAnpzg/jHrdPu+Pbh/rsa3F6vZ2kfHyYXtbAopniHwy/+qQOJTmd3YA6&#10;sE7CbLki9SjhOV1mwIjIkoUAdiZUiDQDXhb8/xPlDwAAAP//AwBQSwECLQAUAAYACAAAACEAtoM4&#10;kv4AAADhAQAAEwAAAAAAAAAAAAAAAAAAAAAAW0NvbnRlbnRfVHlwZXNdLnhtbFBLAQItABQABgAI&#10;AAAAIQA4/SH/1gAAAJQBAAALAAAAAAAAAAAAAAAAAC8BAABfcmVscy8ucmVsc1BLAQItABQABgAI&#10;AAAAIQDcI1S0FQIAAPYDAAAOAAAAAAAAAAAAAAAAAC4CAABkcnMvZTJvRG9jLnhtbFBLAQItABQA&#10;BgAIAAAAIQDl7atf4gAAAAwBAAAPAAAAAAAAAAAAAAAAAG8EAABkcnMvZG93bnJldi54bWxQSwUG&#10;AAAAAAQABADzAAAAfgUAAAAA&#10;" stroked="f">
            <v:textbox inset="0,0,0,0">
              <w:txbxContent>
                <w:p w:rsidR="00ED329C" w:rsidRDefault="001D7012">
                  <w:pPr>
                    <w:pStyle w:val="aff2"/>
                    <w:rPr>
                      <w:rFonts w:ascii="黑体" w:eastAsia="黑体"/>
                      <w:b/>
                      <w:sz w:val="52"/>
                    </w:rPr>
                  </w:pPr>
                  <w:r>
                    <w:rPr>
                      <w:rFonts w:ascii="黑体" w:eastAsia="黑体" w:hint="eastAsia"/>
                      <w:b/>
                      <w:sz w:val="52"/>
                    </w:rPr>
                    <w:t>畜禽养殖设施用地</w:t>
                  </w:r>
                  <w:r>
                    <w:rPr>
                      <w:rFonts w:ascii="黑体" w:eastAsia="黑体"/>
                      <w:b/>
                      <w:sz w:val="52"/>
                    </w:rPr>
                    <w:t>标准</w:t>
                  </w:r>
                </w:p>
                <w:p w:rsidR="00ED329C" w:rsidRDefault="001D7012">
                  <w:pPr>
                    <w:pStyle w:val="aff2"/>
                    <w:rPr>
                      <w:rFonts w:ascii="黑体" w:eastAsia="黑体"/>
                      <w:b/>
                      <w:bCs/>
                      <w:sz w:val="28"/>
                      <w:szCs w:val="18"/>
                    </w:rPr>
                  </w:pPr>
                  <w:r>
                    <w:rPr>
                      <w:rFonts w:ascii="黑体" w:eastAsia="黑体" w:hint="eastAsia"/>
                      <w:b/>
                      <w:bCs/>
                      <w:sz w:val="28"/>
                      <w:szCs w:val="18"/>
                    </w:rPr>
                    <w:t>Land-using specification for livestock and poultry farms</w:t>
                  </w:r>
                </w:p>
                <w:p w:rsidR="00ED329C" w:rsidRDefault="001D7012">
                  <w:pPr>
                    <w:pStyle w:val="aff2"/>
                  </w:pPr>
                  <w:r>
                    <w:rPr>
                      <w:rFonts w:hint="eastAsia"/>
                    </w:rPr>
                    <w:t>（</w:t>
                  </w:r>
                  <w:r w:rsidR="001A6140">
                    <w:rPr>
                      <w:rFonts w:ascii="仿宋_GB2312" w:eastAsia="仿宋_GB2312" w:hint="eastAsia"/>
                      <w:sz w:val="32"/>
                      <w:szCs w:val="32"/>
                    </w:rPr>
                    <w:t>征求意见稿</w:t>
                  </w:r>
                  <w:r>
                    <w:rPr>
                      <w:rFonts w:hint="eastAsia"/>
                    </w:rPr>
                    <w:t>）</w:t>
                  </w:r>
                </w:p>
                <w:p w:rsidR="00ED329C" w:rsidRDefault="00ED329C">
                  <w:pPr>
                    <w:pStyle w:val="aff1"/>
                  </w:pPr>
                </w:p>
              </w:txbxContent>
            </v:textbox>
            <w10:wrap anchorx="margin" anchory="margin"/>
            <w10:anchorlock/>
          </v:shape>
        </w:pict>
      </w:r>
      <w:r>
        <w:pict>
          <v:shape id="_x0000_s1029" type="#_x0000_t202" style="position:absolute;left:0;text-align:left;margin-left:-32.2pt;margin-top:110.35pt;width:456.9pt;height:67.75pt;z-index:251662336;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l2FAIAAPUDAAAOAAAAZHJzL2Uyb0RvYy54bWysU82O0zAQviPxDpbvNGnZVlXUdLV0VYS0&#10;/EgLD+A4TmKReMzYbVIeAN6A016481x9DsZOW1bLDeGDNbZnvpnvm/HqeuhatlfoNJicTycpZ8pI&#10;KLWpc/7p4/bFkjPnhSlFC0bl/KAcv14/f7bqbaZm0EBbKmQEYlzW25w33tssSZxsVCfcBKwy9FgB&#10;dsLTEeukRNETetcmszRdJD1gaRGkco5ub8dHvo74VaWkf19VTnnW5pxq83HHuBdhT9YrkdUobKPl&#10;qQzxD1V0QhtKeoG6FV6wHeq/oDotERxUfiKhS6CqtFSRA7GZpk/Y3DfCqsiFxHH2IpP7f7Dy3f4D&#10;Ml3mfM6ZER216Pjj+/Hh1/HnNzYP8vTWZeR1b8nPD69goDZHqs7egfzsmIFNI0ytbhChb5Qoqbxp&#10;iEwehY44LoAU/VsoKY/YeYhAQ4Vd0I7UYIRObTpcWqMGzyRdzpfpbPGSniS9LRfp1SwWl4jsHG3R&#10;+dcKOhaMnCO1PqKL/Z3zoRqRnV1CMgetLre6beMB62LTItsLGpNtXJHAE7fWBGcDIWxEHG9UHLRT&#10;mkA68BwZ+6EYorxXZy0LKA+kAsI4i/R3yGgAv3LW0xzm3H3ZCVSctW8MKRmG9mzg2SjOhjCSQnPu&#10;ORvNjR+He2dR1w0hj70ycENqVzoKESocqzj1iGYr6nP6B2F4H5+j15/fuv4NAAD//wMAUEsDBBQA&#10;BgAIAAAAIQDSlTEQ4QAAAAsBAAAPAAAAZHJzL2Rvd25yZXYueG1sTI/BTsMwDIbvSLxDZCQuaEsJ&#10;pWyl6QQb3OCwMe2cNV5b0ThVkq7d2xNOcLT96ff3F6vJdOyMzreWJNzPE2BIldUt1RL2X++zBTAf&#10;FGnVWUIJF/SwKq+vCpVrO9IWz7tQsxhCPlcSmhD6nHNfNWiUn9seKd5O1hkV4uhqrp0aY7jpuEiS&#10;jBvVUvzQqB7XDVbfu8FIyDZuGLe0vtvs3z7UZ1+Lw+vlIOXtzfTyDCzgFP5g+NWP6lBGp6MdSHvW&#10;SZhlaRpRCUIkT8AisUiXcXOU8PCYCeBlwf93KH8AAAD//wMAUEsBAi0AFAAGAAgAAAAhALaDOJL+&#10;AAAA4QEAABMAAAAAAAAAAAAAAAAAAAAAAFtDb250ZW50X1R5cGVzXS54bWxQSwECLQAUAAYACAAA&#10;ACEAOP0h/9YAAACUAQAACwAAAAAAAAAAAAAAAAAvAQAAX3JlbHMvLnJlbHNQSwECLQAUAAYACAAA&#10;ACEAh+JpdhQCAAD1AwAADgAAAAAAAAAAAAAAAAAuAgAAZHJzL2Uyb0RvYy54bWxQSwECLQAUAAYA&#10;CAAAACEA0pUxEOEAAAALAQAADwAAAAAAAAAAAAAAAABuBAAAZHJzL2Rvd25yZXYueG1sUEsFBgAA&#10;AAAEAAQA8wAAAHwFAAAAAA==&#10;" stroked="f">
            <v:textbox inset="0,0,0,0">
              <w:txbxContent>
                <w:p w:rsidR="00ED329C" w:rsidRDefault="001D7012">
                  <w:pPr>
                    <w:pStyle w:val="11"/>
                  </w:pPr>
                  <w:r>
                    <w:t>NY/T XX—</w:t>
                  </w:r>
                  <w:r>
                    <w:rPr>
                      <w:rFonts w:hint="eastAsia"/>
                    </w:rPr>
                    <w:t>20</w:t>
                  </w:r>
                  <w:r>
                    <w:t>XX</w:t>
                  </w:r>
                </w:p>
              </w:txbxContent>
            </v:textbox>
            <w10:wrap anchorx="margin" anchory="margin"/>
            <w10:anchorlock/>
          </v:shape>
        </w:pict>
      </w:r>
      <w:r>
        <w:pict>
          <v:shape id="_x0000_s1028" type="#_x0000_t202" style="position:absolute;left:0;text-align:left;margin-left:200.75pt;margin-top:8.45pt;width:250pt;height:56.7pt;z-index:25166131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HpFAIAAPUDAAAOAAAAZHJzL2Uyb0RvYy54bWysU82O0zAQviPxDpbvNOmyy0LUdLV0VYS0&#10;/EgLD+A4TmPheMzYbVIeAN6AExfuPFefg7HTlNVyQ+QQje2Zz/N933hxNXSG7RR6Dbbk81nOmbIS&#10;am03Jf/4Yf3kOWc+CFsLA1aVfK88v1o+frToXaHOoAVTK2QEYn3Ru5K3Ibgiy7xsVSf8DJyydNgA&#10;diLQEjdZjaIn9M5kZ3n+LOsBa4cglfe0ezMe8mXCbxolw7um8SowU3LqLaQ/pn8V/9lyIYoNCtdq&#10;eWxD/EMXndCWLj1B3Ygg2Bb1X1CdlggemjCT0GXQNFqqxIHYzPMHbO5a4VTiQuJ4d5LJ/z9Y+Xb3&#10;HpmuS37OmRUdWXT4/u3w49fh51d2HuXpnS8o685RXhhewkA2J6re3YL85JmFVSvsRl0jQt8qUVN7&#10;81iZ3SsdcXwEqfo3UNM9YhsgAQ0NdlE7UoMROtm0P1mjhsAkbT6dX17kOR1JOrsk518k7zJRTNUO&#10;fXiloGMxKDmS9Qld7G59iN2IYkqJl3kwul5rY9ICN9XKINsJGpN1+hKBB2nGxmQLsWxEHHdUGrTj&#10;NZF05DkyDkM1JHkvJi0rqPekAsI4i/R2KGgBv3DW0xyW3H/eClScmdeWlIxDOwU4BdUUCCuptOSB&#10;szFchXG4tw71piXk0SsL16R2o5MQscOxi6NHNFtJn+M7iMN7f52y/rzW5W8AAAD//wMAUEsDBBQA&#10;BgAIAAAAIQC45zpw3gAAAAoBAAAPAAAAZHJzL2Rvd25yZXYueG1sTI/BTsMwEETvSPyDtUhcKmq3&#10;hYiGOBW0cINDS9WzGy9JRLyOYqdJ/56FSznuzNPsTLYaXSNO2IXak4bZVIFAKrytqdSw/3y7ewQR&#10;oiFrGk+o4YwBVvn1VWZS6wfa4mkXS8EhFFKjoYqxTaUMRYXOhKlvkdj78p0zkc+ulLYzA4e7Rs6V&#10;SqQzNfGHyrS4rrD43vVOQ7Lp+mFL68lm//puPtpyfng5H7S+vRmfn0BEHOMFht/6XB1y7nT0Pdkg&#10;Gg33avbAKBvJEgQDyz/hyMJCLUDmmfw/If8BAAD//wMAUEsBAi0AFAAGAAgAAAAhALaDOJL+AAAA&#10;4QEAABMAAAAAAAAAAAAAAAAAAAAAAFtDb250ZW50X1R5cGVzXS54bWxQSwECLQAUAAYACAAAACEA&#10;OP0h/9YAAACUAQAACwAAAAAAAAAAAAAAAAAvAQAAX3JlbHMvLnJlbHNQSwECLQAUAAYACAAAACEA&#10;1KDB6RQCAAD1AwAADgAAAAAAAAAAAAAAAAAuAgAAZHJzL2Uyb0RvYy54bWxQSwECLQAUAAYACAAA&#10;ACEAuOc6cN4AAAAKAQAADwAAAAAAAAAAAAAAAABuBAAAZHJzL2Rvd25yZXYueG1sUEsFBgAAAAAE&#10;AAQA8wAAAHkFAAAAAA==&#10;" stroked="f">
            <v:textbox style="mso-next-textbox:#_x0000_s1028" inset="0,0,0,0">
              <w:txbxContent>
                <w:p w:rsidR="00ED329C" w:rsidRDefault="001D7012">
                  <w:pPr>
                    <w:pStyle w:val="afe"/>
                  </w:pPr>
                  <w:r>
                    <w:t>NY</w:t>
                  </w:r>
                </w:p>
              </w:txbxContent>
            </v:textbox>
            <w10:wrap anchorx="margin" anchory="margin"/>
            <w10:anchorlock/>
          </v:shape>
        </w:pict>
      </w:r>
      <w:r>
        <w:pict>
          <v:shape id="_x0000_s1027" type="#_x0000_t202" style="position:absolute;left:0;text-align:left;margin-left:-32.2pt;margin-top:79.6pt;width:481.9pt;height:30.8pt;z-index:251660288;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xkEgIAAPUDAAAOAAAAZHJzL2Uyb0RvYy54bWysU82O0zAQviPxDpbvNM1WqiBqulq6KkJa&#10;fqSFB3AcJ7FwPGbsNikPAG/AiQt3nqvPwdhpy2q5IXywxvbMN/N9M15dj71he4Vegy15PptzpqyE&#10;Wtu25B8/bJ8958wHYWthwKqSH5Tn1+unT1aDK9QVdGBqhYxArC8GV/IuBFdkmZed6oWfgVOWHhvA&#10;XgQ6YpvVKAZC7012NZ8vswGwdghSeU+3t9MjXyf8plEyvGsarwIzJafaQtox7VXcs/VKFC0K12l5&#10;KkP8QxW90JaSXqBuRRBsh/ovqF5LBA9NmEnoM2gaLVXiQGzy+SM2951wKnEhcby7yOT/H6x8u3+P&#10;TNclX3BmRU8tOn7/dvzx6/jzK1tEeQbnC/K6d+QXxpcwUpsTVe/uQH7yzMKmE7ZVN4gwdErUVF4e&#10;I7MHoROOjyDV8AZqyiN2ARLQ2GAftSM1GKFTmw6X1qgxMEmXy5z0WdCTpLfFizxfpt5lojhHO/Th&#10;lYKeRaPkSK1P6GJ/50OsRhRnl5jMg9H1VhuTDthWG4NsL2hMtmklAo/cjI3OFmLYhDjdqDRopzSR&#10;dOQ5MQ5jNSZ5l2ctK6gPpALCNIv0d8joAL9wNtAcltx/3glUnJnXlpSMQ3s28GxUZ0NYSaElD5xN&#10;5iZMw71zqNuOkKdeWbghtRudhIgVTlWcekSzlfQ5/YM4vA/PyevPb13/BgAA//8DAFBLAwQUAAYA&#10;CAAAACEAgEJlruAAAAALAQAADwAAAGRycy9kb3ducmV2LnhtbEyPwU7DMAyG70i8Q2QkLmhLiUbV&#10;lqYTbHCDw8a0c9aEtqJxqiRdu7fHnMbR/j/9/lyuZ9uzs/GhcyjhcZkAM1g73WEj4fD1vsiAhahQ&#10;q96hkXAxAdbV7U2pCu0m3JnzPjaMSjAUSkIb41BwHurWWBWWbjBI2bfzVkUafcO1VxOV256LJEm5&#10;VR3ShVYNZtOa+mc/Wgnp1o/TDjcP28Pbh/ocGnF8vRylvL+bX56BRTPHKwx/+qQOFTmd3Ig6sF7C&#10;Il2tCKXgKRfAiMjynDYnCUIkGfCq5P9/qH4BAAD//wMAUEsBAi0AFAAGAAgAAAAhALaDOJL+AAAA&#10;4QEAABMAAAAAAAAAAAAAAAAAAAAAAFtDb250ZW50X1R5cGVzXS54bWxQSwECLQAUAAYACAAAACEA&#10;OP0h/9YAAACUAQAACwAAAAAAAAAAAAAAAAAvAQAAX3JlbHMvLnJlbHNQSwECLQAUAAYACAAAACEA&#10;p5K8ZBICAAD1AwAADgAAAAAAAAAAAAAAAAAuAgAAZHJzL2Uyb0RvYy54bWxQSwECLQAUAAYACAAA&#10;ACEAgEJlruAAAAALAQAADwAAAAAAAAAAAAAAAABsBAAAZHJzL2Rvd25yZXYueG1sUEsFBgAAAAAE&#10;AAQA8wAAAHkFAAAAAA==&#10;" stroked="f">
            <v:textbox inset="0,0,0,0">
              <w:txbxContent>
                <w:p w:rsidR="00ED329C" w:rsidRDefault="001D7012">
                  <w:pPr>
                    <w:pStyle w:val="aff5"/>
                  </w:pPr>
                  <w:r>
                    <w:rPr>
                      <w:rFonts w:hint="eastAsia"/>
                    </w:rPr>
                    <w:t>中华人民共和国农业行业标准</w:t>
                  </w:r>
                </w:p>
              </w:txbxContent>
            </v:textbox>
            <w10:wrap anchorx="margin" anchory="margin"/>
            <w10:anchorlock/>
          </v:shape>
        </w:pict>
      </w:r>
      <w:r>
        <w:pict>
          <v:shape id="_x0000_s1026" type="#_x0000_t202" style="position:absolute;left:0;text-align:left;margin-left:0;margin-top:0;width:200pt;height:51.8pt;z-index:251659264;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QlFAIAAPUDAAAOAAAAZHJzL2Uyb0RvYy54bWysU82O0zAQviPxDpbvNGnFdldR09XSVRHS&#10;8iMtPIDjOIlF4jFjt0l5AHgDTnvhznP1ORg7TVktN4QP1tie+Wa+b8ar66Fr2V6h02ByPp+lnCkj&#10;odSmzvmnj9sXV5w5L0wpWjAq5wfl+PX6+bNVbzO1gAbaUiEjEOOy3ua88d5mSeJkozrhZmCVoccK&#10;sBOejlgnJYqe0Ls2WaTpMukBS4sglXN0ezs+8nXEryol/fuqcsqzNudUm487xr0Ie7JeiaxGYRst&#10;T2WIf6iiE9pQ0jPUrfCC7VD/BdVpieCg8jMJXQJVpaWKHIjNPH3C5r4RVkUuJI6zZ5nc/4OV7/Yf&#10;kOky5wvOjOioRccf348Pv44/v7FFkKe3LiOve0t+fngFA7U5UnX2DuRnxwxsGmFqdYMIfaNESeXN&#10;Q2TyKHTEcQGk6N9CSXnEzkMEGirsgnakBiN0atPh3Bo1eCbpcnHxMqXFmaS35cXl1TL2LhHZFG3R&#10;+dcKOhaMnCO1PqKL/Z3zoRqRTS4hmYNWl1vdtvGAdbFpke0Fjck2rkjgiVtrgrOBEDYijjcqDtop&#10;TSAdeI6M/VAMUd7LScsCygOpgDDOIv0dMhrAr5z1NIc5d192AhVn7RtDSoahnQycjGIyhJEUmnPP&#10;2Whu/DjcO4u6bgh57JWBG1K70lGIUOFYxalHNFtRn9M/CMP7+By9/vzW9W8AAAD//wMAUEsDBBQA&#10;BgAIAAAAIQAHD0K32gAAAAUBAAAPAAAAZHJzL2Rvd25yZXYueG1sTI/BTsMwEETvSPyDtUhcELUp&#10;KEJpnApauMGhperZjbdJRLyObKdJ/56FS7msNJrR7JtiOblOnDDE1pOGh5kCgVR521KtYff1fv8M&#10;IiZD1nSeUMMZIyzL66vC5NaPtMHTNtWCSyjmRkOTUp9LGasGnYkz3yOxd/TBmcQy1NIGM3K56+Rc&#10;qUw60xJ/aEyPqwar7+3gNGTrMIwbWt2td28f5rOv5/vX817r25vpZQEi4ZQuYfjFZ3QomengB7JR&#10;dBp4SPq77D0pxfLAIfWYgSwL+Z++/AEAAP//AwBQSwECLQAUAAYACAAAACEAtoM4kv4AAADhAQAA&#10;EwAAAAAAAAAAAAAAAAAAAAAAW0NvbnRlbnRfVHlwZXNdLnhtbFBLAQItABQABgAIAAAAIQA4/SH/&#10;1gAAAJQBAAALAAAAAAAAAAAAAAAAAC8BAABfcmVscy8ucmVsc1BLAQItABQABgAIAAAAIQAhjCQl&#10;FAIAAPUDAAAOAAAAAAAAAAAAAAAAAC4CAABkcnMvZTJvRG9jLnhtbFBLAQItABQABgAIAAAAIQAH&#10;D0K32gAAAAUBAAAPAAAAAAAAAAAAAAAAAG4EAABkcnMvZG93bnJldi54bWxQSwUGAAAAAAQABADz&#10;AAAAdQUAAAAA&#10;" stroked="f">
            <v:textbox inset="0,0,0,0">
              <w:txbxContent>
                <w:p w:rsidR="00ED329C" w:rsidRDefault="001D7012">
                  <w:pPr>
                    <w:pStyle w:val="afd"/>
                    <w:spacing w:before="156" w:after="156"/>
                  </w:pPr>
                  <w:r w:rsidRPr="00081024">
                    <w:t>ICS</w:t>
                  </w:r>
                  <w:r w:rsidRPr="00081024">
                    <w:rPr>
                      <w:rFonts w:hint="eastAsia"/>
                    </w:rPr>
                    <w:t xml:space="preserve"> 65.040.10</w:t>
                  </w:r>
                </w:p>
                <w:p w:rsidR="00ED329C" w:rsidRDefault="001D7012">
                  <w:pPr>
                    <w:pStyle w:val="afd"/>
                    <w:spacing w:before="156" w:after="156"/>
                  </w:pPr>
                  <w:r>
                    <w:t>ICS</w:t>
                  </w:r>
                  <w:r>
                    <w:rPr>
                      <w:rFonts w:hint="eastAsia"/>
                    </w:rPr>
                    <w:t xml:space="preserve"> B40</w:t>
                  </w:r>
                </w:p>
                <w:p w:rsidR="00ED329C" w:rsidRDefault="00ED329C">
                  <w:pPr>
                    <w:pStyle w:val="afd"/>
                    <w:spacing w:before="156" w:after="156"/>
                  </w:pPr>
                </w:p>
                <w:p w:rsidR="00ED329C" w:rsidRDefault="00ED329C">
                  <w:pPr>
                    <w:pStyle w:val="afd"/>
                    <w:spacing w:before="156" w:after="156"/>
                  </w:pPr>
                </w:p>
                <w:p w:rsidR="00ED329C" w:rsidRDefault="001D7012">
                  <w:pPr>
                    <w:pStyle w:val="afd"/>
                    <w:spacing w:before="156" w:after="156"/>
                  </w:pPr>
                  <w:r>
                    <w:rPr>
                      <w:rFonts w:hint="eastAsia"/>
                    </w:rPr>
                    <w:t>备案号：</w:t>
                  </w:r>
                </w:p>
              </w:txbxContent>
            </v:textbox>
            <w10:wrap anchorx="margin" anchory="margin"/>
            <w10:anchorlock/>
          </v:shape>
        </w:pict>
      </w:r>
      <w:bookmarkEnd w:id="0"/>
      <w:bookmarkEnd w:id="1"/>
    </w:p>
    <w:p w:rsidR="00ED329C" w:rsidRDefault="001D7012">
      <w:pPr>
        <w:pStyle w:val="afb"/>
        <w:rPr>
          <w:rFonts w:ascii="Times New Roman"/>
          <w:b/>
        </w:rPr>
      </w:pPr>
      <w:bookmarkStart w:id="8" w:name="_Toc89872050"/>
      <w:bookmarkStart w:id="9" w:name="_Toc68960823"/>
      <w:bookmarkStart w:id="10" w:name="_Toc96070091"/>
      <w:bookmarkStart w:id="11" w:name="_Toc89872101"/>
      <w:bookmarkStart w:id="12" w:name="_Toc89870572"/>
      <w:bookmarkStart w:id="13" w:name="_Toc71471388"/>
      <w:r>
        <w:rPr>
          <w:rFonts w:ascii="Times New Roman"/>
          <w:b/>
        </w:rPr>
        <w:lastRenderedPageBreak/>
        <w:t>前</w:t>
      </w:r>
      <w:bookmarkStart w:id="14" w:name="BKQY"/>
      <w:r>
        <w:rPr>
          <w:rFonts w:ascii="Times New Roman"/>
          <w:b/>
        </w:rPr>
        <w:t>  </w:t>
      </w:r>
      <w:r>
        <w:rPr>
          <w:rFonts w:ascii="Times New Roman"/>
          <w:b/>
        </w:rPr>
        <w:t>言</w:t>
      </w:r>
      <w:bookmarkEnd w:id="2"/>
      <w:bookmarkEnd w:id="3"/>
      <w:bookmarkEnd w:id="4"/>
      <w:bookmarkEnd w:id="5"/>
      <w:bookmarkEnd w:id="6"/>
      <w:bookmarkEnd w:id="8"/>
      <w:bookmarkEnd w:id="9"/>
      <w:bookmarkEnd w:id="10"/>
      <w:bookmarkEnd w:id="11"/>
      <w:bookmarkEnd w:id="12"/>
      <w:bookmarkEnd w:id="13"/>
      <w:bookmarkEnd w:id="14"/>
    </w:p>
    <w:p w:rsidR="00ED329C" w:rsidRDefault="001D7012">
      <w:pPr>
        <w:spacing w:afterLines="50" w:after="156"/>
        <w:ind w:firstLine="560"/>
        <w:rPr>
          <w:szCs w:val="22"/>
        </w:rPr>
      </w:pPr>
      <w:bookmarkStart w:id="15" w:name="StandardName"/>
      <w:r>
        <w:rPr>
          <w:szCs w:val="22"/>
        </w:rPr>
        <w:t>本</w:t>
      </w:r>
      <w:r>
        <w:rPr>
          <w:rFonts w:hint="eastAsia"/>
          <w:szCs w:val="22"/>
        </w:rPr>
        <w:t>文件</w:t>
      </w:r>
      <w:r>
        <w:rPr>
          <w:szCs w:val="22"/>
        </w:rPr>
        <w:t>按照</w:t>
      </w:r>
      <w:r>
        <w:rPr>
          <w:szCs w:val="22"/>
        </w:rPr>
        <w:t>GB/T 1.1—2020</w:t>
      </w:r>
      <w:r>
        <w:rPr>
          <w:rFonts w:hint="eastAsia"/>
          <w:szCs w:val="22"/>
        </w:rPr>
        <w:t>《标准化工作导则</w:t>
      </w:r>
      <w:r>
        <w:rPr>
          <w:rFonts w:hint="eastAsia"/>
          <w:szCs w:val="22"/>
        </w:rPr>
        <w:t xml:space="preserve"> </w:t>
      </w:r>
      <w:r>
        <w:rPr>
          <w:rFonts w:hint="eastAsia"/>
          <w:szCs w:val="22"/>
        </w:rPr>
        <w:t>第</w:t>
      </w:r>
      <w:r>
        <w:rPr>
          <w:rFonts w:hint="eastAsia"/>
          <w:szCs w:val="22"/>
        </w:rPr>
        <w:t>1</w:t>
      </w:r>
      <w:r>
        <w:rPr>
          <w:rFonts w:hint="eastAsia"/>
          <w:szCs w:val="22"/>
        </w:rPr>
        <w:t>部分：标准化文件的结构和起草规则》</w:t>
      </w:r>
      <w:r>
        <w:rPr>
          <w:szCs w:val="22"/>
        </w:rPr>
        <w:t>的规则起草。</w:t>
      </w:r>
    </w:p>
    <w:bookmarkEnd w:id="15"/>
    <w:p w:rsidR="00ED329C" w:rsidRDefault="001D7012">
      <w:pPr>
        <w:spacing w:afterLines="50" w:after="156"/>
        <w:ind w:firstLine="560"/>
        <w:rPr>
          <w:szCs w:val="22"/>
        </w:rPr>
      </w:pPr>
      <w:r>
        <w:rPr>
          <w:rFonts w:hint="eastAsia"/>
          <w:szCs w:val="22"/>
        </w:rPr>
        <w:t>请注意本文件的某些内容可能涉及专利，本文件的发布机构不承担识别专利责任。</w:t>
      </w:r>
      <w:r>
        <w:rPr>
          <w:szCs w:val="22"/>
        </w:rPr>
        <w:t xml:space="preserve"> </w:t>
      </w:r>
    </w:p>
    <w:p w:rsidR="00ED329C" w:rsidRDefault="001D7012">
      <w:pPr>
        <w:spacing w:afterLines="50" w:after="156"/>
        <w:ind w:firstLine="560"/>
        <w:rPr>
          <w:szCs w:val="22"/>
        </w:rPr>
      </w:pPr>
      <w:r>
        <w:rPr>
          <w:rFonts w:hint="eastAsia"/>
          <w:szCs w:val="22"/>
        </w:rPr>
        <w:t>本文件由农业农村部农田建设管理司提出。</w:t>
      </w:r>
      <w:r>
        <w:rPr>
          <w:szCs w:val="22"/>
        </w:rPr>
        <w:t xml:space="preserve"> </w:t>
      </w:r>
    </w:p>
    <w:p w:rsidR="00ED329C" w:rsidRDefault="001D7012">
      <w:pPr>
        <w:spacing w:afterLines="50" w:after="156"/>
        <w:ind w:firstLine="560"/>
        <w:rPr>
          <w:szCs w:val="22"/>
        </w:rPr>
      </w:pPr>
      <w:r>
        <w:rPr>
          <w:rFonts w:hint="eastAsia"/>
          <w:szCs w:val="22"/>
        </w:rPr>
        <w:t>本文件由农业农村部耕地质量监测保护中心归口。</w:t>
      </w:r>
      <w:r>
        <w:rPr>
          <w:szCs w:val="22"/>
        </w:rPr>
        <w:t xml:space="preserve"> </w:t>
      </w:r>
    </w:p>
    <w:p w:rsidR="00ED329C" w:rsidRDefault="001D7012">
      <w:pPr>
        <w:spacing w:afterLines="50" w:after="156"/>
        <w:ind w:firstLine="560"/>
        <w:rPr>
          <w:szCs w:val="22"/>
        </w:rPr>
      </w:pPr>
      <w:r>
        <w:rPr>
          <w:rFonts w:hint="eastAsia"/>
          <w:szCs w:val="22"/>
        </w:rPr>
        <w:t>本文件起草单位：农业农村部规划设计研究院、农业农村部工程建设服务中心</w:t>
      </w:r>
    </w:p>
    <w:p w:rsidR="00ED329C" w:rsidRDefault="001D7012">
      <w:pPr>
        <w:spacing w:afterLines="50" w:after="156"/>
        <w:ind w:firstLine="560"/>
        <w:rPr>
          <w:szCs w:val="22"/>
        </w:rPr>
      </w:pPr>
      <w:r>
        <w:rPr>
          <w:rFonts w:hint="eastAsia"/>
          <w:szCs w:val="22"/>
        </w:rPr>
        <w:t>本文件主要起草人：耿如林、丁小明、曹楠、张秋玲、陈乙元、赵云云、张志强、吴臻翀、张凌风、邓先德、朱丽梅、简保权。</w:t>
      </w:r>
    </w:p>
    <w:p w:rsidR="00ED329C" w:rsidRDefault="001D7012">
      <w:pPr>
        <w:widowControl/>
        <w:jc w:val="left"/>
        <w:rPr>
          <w:rFonts w:ascii="宋体"/>
          <w:color w:val="FFFFFF" w:themeColor="background1"/>
          <w:kern w:val="0"/>
          <w:szCs w:val="20"/>
        </w:rPr>
      </w:pPr>
      <w:r>
        <w:rPr>
          <w:color w:val="FFFFFF" w:themeColor="background1"/>
        </w:rPr>
        <w:br w:type="page"/>
      </w:r>
    </w:p>
    <w:p w:rsidR="00ED329C" w:rsidRDefault="001D7012">
      <w:pPr>
        <w:pStyle w:val="a5"/>
        <w:numPr>
          <w:ilvl w:val="0"/>
          <w:numId w:val="0"/>
        </w:numPr>
        <w:spacing w:beforeLines="50" w:before="156" w:afterLines="50" w:after="156" w:line="360" w:lineRule="exact"/>
        <w:ind w:left="420"/>
        <w:jc w:val="center"/>
        <w:rPr>
          <w:sz w:val="30"/>
          <w:szCs w:val="30"/>
        </w:rPr>
      </w:pPr>
      <w:r>
        <w:rPr>
          <w:rFonts w:hint="eastAsia"/>
          <w:sz w:val="30"/>
          <w:szCs w:val="30"/>
        </w:rPr>
        <w:lastRenderedPageBreak/>
        <w:t>目  次</w:t>
      </w:r>
    </w:p>
    <w:p w:rsidR="00ED329C" w:rsidRDefault="001D7012">
      <w:pPr>
        <w:pStyle w:val="10"/>
        <w:tabs>
          <w:tab w:val="right" w:leader="dot" w:pos="9345"/>
        </w:tabs>
        <w:spacing w:line="480" w:lineRule="auto"/>
        <w:rPr>
          <w:rFonts w:asciiTheme="minorHAnsi" w:eastAsiaTheme="minorEastAsia" w:hAnsiTheme="minorHAnsi" w:cstheme="minorBidi"/>
          <w:szCs w:val="22"/>
        </w:rPr>
      </w:pPr>
      <w:r>
        <w:rPr>
          <w:color w:val="FFFFFF" w:themeColor="background1"/>
        </w:rPr>
        <w:fldChar w:fldCharType="begin"/>
      </w:r>
      <w:r>
        <w:rPr>
          <w:color w:val="FFFFFF" w:themeColor="background1"/>
        </w:rPr>
        <w:instrText xml:space="preserve"> TOC \o "1-2" \h \z \u </w:instrText>
      </w:r>
      <w:r>
        <w:rPr>
          <w:color w:val="FFFFFF" w:themeColor="background1"/>
        </w:rPr>
        <w:fldChar w:fldCharType="separate"/>
      </w:r>
      <w:hyperlink w:anchor="_Toc96070093" w:history="1">
        <w:r>
          <w:rPr>
            <w:rStyle w:val="af6"/>
          </w:rPr>
          <w:t>1</w:t>
        </w:r>
        <w:r>
          <w:rPr>
            <w:rStyle w:val="af6"/>
            <w:rFonts w:hint="eastAsia"/>
            <w:b/>
          </w:rPr>
          <w:t xml:space="preserve"> </w:t>
        </w:r>
        <w:r>
          <w:rPr>
            <w:rStyle w:val="af6"/>
            <w:rFonts w:hint="eastAsia"/>
            <w:b/>
          </w:rPr>
          <w:t>范围</w:t>
        </w:r>
        <w:r>
          <w:tab/>
        </w:r>
        <w:r>
          <w:fldChar w:fldCharType="begin"/>
        </w:r>
        <w:r>
          <w:instrText xml:space="preserve"> PAGEREF _Toc96070093 \h </w:instrText>
        </w:r>
        <w:r>
          <w:fldChar w:fldCharType="separate"/>
        </w:r>
        <w:r w:rsidR="00081024">
          <w:rPr>
            <w:noProof/>
          </w:rPr>
          <w:t>1</w:t>
        </w:r>
        <w:r>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094" w:history="1">
        <w:r w:rsidR="001D7012">
          <w:rPr>
            <w:rStyle w:val="af6"/>
          </w:rPr>
          <w:t>2</w:t>
        </w:r>
        <w:r w:rsidR="001D7012">
          <w:rPr>
            <w:rStyle w:val="af6"/>
            <w:rFonts w:hint="eastAsia"/>
            <w:b/>
          </w:rPr>
          <w:t xml:space="preserve"> </w:t>
        </w:r>
        <w:r w:rsidR="001D7012">
          <w:rPr>
            <w:rStyle w:val="af6"/>
            <w:rFonts w:hint="eastAsia"/>
            <w:b/>
          </w:rPr>
          <w:t>规范性引用文件</w:t>
        </w:r>
        <w:r w:rsidR="001D7012">
          <w:tab/>
        </w:r>
        <w:r w:rsidR="001D7012">
          <w:fldChar w:fldCharType="begin"/>
        </w:r>
        <w:r w:rsidR="001D7012">
          <w:instrText xml:space="preserve"> PAGEREF _Toc96070094 \h </w:instrText>
        </w:r>
        <w:r w:rsidR="001D7012">
          <w:fldChar w:fldCharType="separate"/>
        </w:r>
        <w:r w:rsidR="00081024">
          <w:rPr>
            <w:noProof/>
          </w:rPr>
          <w:t>1</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096" w:history="1">
        <w:r w:rsidR="001D7012">
          <w:rPr>
            <w:rStyle w:val="af6"/>
          </w:rPr>
          <w:t>3</w:t>
        </w:r>
        <w:r w:rsidR="001D7012">
          <w:rPr>
            <w:rStyle w:val="af6"/>
            <w:rFonts w:hint="eastAsia"/>
            <w:b/>
          </w:rPr>
          <w:t xml:space="preserve"> </w:t>
        </w:r>
        <w:r w:rsidR="001D7012">
          <w:rPr>
            <w:rStyle w:val="af6"/>
            <w:rFonts w:hint="eastAsia"/>
            <w:b/>
          </w:rPr>
          <w:t>术语和定义</w:t>
        </w:r>
        <w:r w:rsidR="001D7012">
          <w:tab/>
        </w:r>
        <w:r w:rsidR="001D7012">
          <w:fldChar w:fldCharType="begin"/>
        </w:r>
        <w:r w:rsidR="001D7012">
          <w:instrText xml:space="preserve"> PAGEREF _Toc96070096 \h </w:instrText>
        </w:r>
        <w:r w:rsidR="001D7012">
          <w:fldChar w:fldCharType="separate"/>
        </w:r>
        <w:r w:rsidR="00081024">
          <w:rPr>
            <w:noProof/>
          </w:rPr>
          <w:t>1</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098" w:history="1">
        <w:r w:rsidR="001D7012">
          <w:rPr>
            <w:rStyle w:val="af6"/>
          </w:rPr>
          <w:t>4</w:t>
        </w:r>
        <w:r w:rsidR="001D7012">
          <w:rPr>
            <w:rStyle w:val="af6"/>
            <w:rFonts w:hint="eastAsia"/>
            <w:b/>
          </w:rPr>
          <w:t xml:space="preserve"> </w:t>
        </w:r>
        <w:r w:rsidR="001D7012">
          <w:rPr>
            <w:rStyle w:val="af6"/>
            <w:rFonts w:hint="eastAsia"/>
            <w:b/>
          </w:rPr>
          <w:t>一般原则</w:t>
        </w:r>
        <w:r w:rsidR="001D7012">
          <w:tab/>
        </w:r>
        <w:r w:rsidR="001D7012">
          <w:fldChar w:fldCharType="begin"/>
        </w:r>
        <w:r w:rsidR="001D7012">
          <w:instrText xml:space="preserve"> PAGEREF _Toc96070098 \h </w:instrText>
        </w:r>
        <w:r w:rsidR="001D7012">
          <w:fldChar w:fldCharType="separate"/>
        </w:r>
        <w:r w:rsidR="00081024">
          <w:rPr>
            <w:noProof/>
          </w:rPr>
          <w:t>1</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03" w:history="1">
        <w:r w:rsidR="001D7012">
          <w:rPr>
            <w:rStyle w:val="af6"/>
          </w:rPr>
          <w:t>5</w:t>
        </w:r>
        <w:r w:rsidR="001D7012">
          <w:rPr>
            <w:rStyle w:val="af6"/>
            <w:rFonts w:hint="eastAsia"/>
            <w:b/>
          </w:rPr>
          <w:t xml:space="preserve"> </w:t>
        </w:r>
        <w:r w:rsidR="001D7012">
          <w:rPr>
            <w:rStyle w:val="af6"/>
            <w:rFonts w:hint="eastAsia"/>
            <w:b/>
          </w:rPr>
          <w:t>建设内容</w:t>
        </w:r>
        <w:r w:rsidR="001D7012">
          <w:tab/>
        </w:r>
        <w:r w:rsidR="001D7012">
          <w:fldChar w:fldCharType="begin"/>
        </w:r>
        <w:r w:rsidR="001D7012">
          <w:instrText xml:space="preserve"> PAGEREF _Toc96070103 \h </w:instrText>
        </w:r>
        <w:r w:rsidR="001D7012">
          <w:fldChar w:fldCharType="separate"/>
        </w:r>
        <w:r w:rsidR="00081024">
          <w:rPr>
            <w:noProof/>
          </w:rPr>
          <w:t>1</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04" w:history="1">
        <w:r w:rsidR="001D7012">
          <w:rPr>
            <w:rStyle w:val="af6"/>
          </w:rPr>
          <w:t>6</w:t>
        </w:r>
        <w:r w:rsidR="001D7012">
          <w:rPr>
            <w:rStyle w:val="af6"/>
            <w:rFonts w:hint="eastAsia"/>
            <w:b/>
          </w:rPr>
          <w:t xml:space="preserve"> </w:t>
        </w:r>
        <w:r w:rsidR="001D7012">
          <w:rPr>
            <w:rStyle w:val="af6"/>
            <w:rFonts w:hint="eastAsia"/>
            <w:b/>
          </w:rPr>
          <w:t>养殖设施用地要球</w:t>
        </w:r>
        <w:r w:rsidR="001D7012">
          <w:tab/>
        </w:r>
        <w:r w:rsidR="001D7012">
          <w:fldChar w:fldCharType="begin"/>
        </w:r>
        <w:r w:rsidR="001D7012">
          <w:instrText xml:space="preserve"> PAGEREF _Toc96070104 \h </w:instrText>
        </w:r>
        <w:r w:rsidR="001D7012">
          <w:fldChar w:fldCharType="separate"/>
        </w:r>
        <w:r w:rsidR="00081024">
          <w:rPr>
            <w:noProof/>
          </w:rPr>
          <w:t>2</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05" w:history="1">
        <w:r w:rsidR="001D7012">
          <w:rPr>
            <w:rStyle w:val="af6"/>
            <w:rFonts w:ascii="黑体" w:eastAsia="黑体"/>
          </w:rPr>
          <w:t xml:space="preserve">6.1  </w:t>
        </w:r>
        <w:r w:rsidR="001D7012">
          <w:rPr>
            <w:rStyle w:val="af6"/>
            <w:rFonts w:ascii="黑体" w:eastAsia="黑体" w:hint="eastAsia"/>
          </w:rPr>
          <w:t>猪场养殖设施用地</w:t>
        </w:r>
        <w:r w:rsidR="001D7012">
          <w:tab/>
        </w:r>
        <w:r w:rsidR="001D7012">
          <w:fldChar w:fldCharType="begin"/>
        </w:r>
        <w:r w:rsidR="001D7012">
          <w:instrText xml:space="preserve"> PAGEREF _Toc96070105 \h </w:instrText>
        </w:r>
        <w:r w:rsidR="001D7012">
          <w:fldChar w:fldCharType="separate"/>
        </w:r>
        <w:r w:rsidR="00081024">
          <w:rPr>
            <w:noProof/>
          </w:rPr>
          <w:t>2</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06" w:history="1">
        <w:r w:rsidR="001D7012">
          <w:rPr>
            <w:rStyle w:val="af6"/>
            <w:rFonts w:ascii="黑体" w:eastAsia="黑体"/>
          </w:rPr>
          <w:t xml:space="preserve">6.2  </w:t>
        </w:r>
        <w:r w:rsidR="001D7012">
          <w:rPr>
            <w:rStyle w:val="af6"/>
            <w:rFonts w:ascii="黑体" w:eastAsia="黑体" w:hint="eastAsia"/>
          </w:rPr>
          <w:t>鸡场养殖设施用地</w:t>
        </w:r>
        <w:r w:rsidR="001D7012">
          <w:tab/>
        </w:r>
        <w:r w:rsidR="001D7012">
          <w:fldChar w:fldCharType="begin"/>
        </w:r>
        <w:r w:rsidR="001D7012">
          <w:instrText xml:space="preserve"> PAGEREF _Toc96070106 \h </w:instrText>
        </w:r>
        <w:r w:rsidR="001D7012">
          <w:fldChar w:fldCharType="separate"/>
        </w:r>
        <w:r w:rsidR="00081024">
          <w:rPr>
            <w:noProof/>
          </w:rPr>
          <w:t>3</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07" w:history="1">
        <w:r w:rsidR="001D7012">
          <w:rPr>
            <w:rStyle w:val="af6"/>
            <w:rFonts w:ascii="黑体" w:eastAsia="黑体"/>
          </w:rPr>
          <w:t xml:space="preserve">6.3  </w:t>
        </w:r>
        <w:r w:rsidR="001D7012">
          <w:rPr>
            <w:rStyle w:val="af6"/>
            <w:rFonts w:ascii="黑体" w:eastAsia="黑体" w:hint="eastAsia"/>
          </w:rPr>
          <w:t>奶牛场养殖设施用地</w:t>
        </w:r>
        <w:r w:rsidR="001D7012">
          <w:tab/>
        </w:r>
        <w:r w:rsidR="001D7012">
          <w:fldChar w:fldCharType="begin"/>
        </w:r>
        <w:r w:rsidR="001D7012">
          <w:instrText xml:space="preserve"> PAGEREF _Toc96070107 \h </w:instrText>
        </w:r>
        <w:r w:rsidR="001D7012">
          <w:fldChar w:fldCharType="separate"/>
        </w:r>
        <w:r w:rsidR="00081024">
          <w:rPr>
            <w:noProof/>
          </w:rPr>
          <w:t>3</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08" w:history="1">
        <w:r w:rsidR="001D7012">
          <w:rPr>
            <w:rStyle w:val="af6"/>
            <w:rFonts w:ascii="黑体" w:eastAsia="黑体"/>
          </w:rPr>
          <w:t xml:space="preserve">6.4  </w:t>
        </w:r>
        <w:r w:rsidR="001D7012">
          <w:rPr>
            <w:rStyle w:val="af6"/>
            <w:rFonts w:ascii="黑体" w:eastAsia="黑体" w:hint="eastAsia"/>
          </w:rPr>
          <w:t>肉牛场养殖设施用地</w:t>
        </w:r>
        <w:r w:rsidR="001D7012">
          <w:tab/>
        </w:r>
        <w:r w:rsidR="001D7012">
          <w:fldChar w:fldCharType="begin"/>
        </w:r>
        <w:r w:rsidR="001D7012">
          <w:instrText xml:space="preserve"> PAGEREF _Toc96070108 \h </w:instrText>
        </w:r>
        <w:r w:rsidR="001D7012">
          <w:fldChar w:fldCharType="separate"/>
        </w:r>
        <w:r w:rsidR="00081024">
          <w:rPr>
            <w:noProof/>
          </w:rPr>
          <w:t>4</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09" w:history="1">
        <w:r w:rsidR="001D7012">
          <w:rPr>
            <w:rStyle w:val="af6"/>
            <w:rFonts w:ascii="黑体" w:eastAsia="黑体"/>
          </w:rPr>
          <w:t xml:space="preserve">6.5  </w:t>
        </w:r>
        <w:r w:rsidR="001D7012">
          <w:rPr>
            <w:rStyle w:val="af6"/>
            <w:rFonts w:ascii="黑体" w:eastAsia="黑体" w:hint="eastAsia"/>
          </w:rPr>
          <w:t>羊场养殖设施用地</w:t>
        </w:r>
        <w:r w:rsidR="001D7012">
          <w:tab/>
        </w:r>
        <w:r w:rsidR="001D7012">
          <w:fldChar w:fldCharType="begin"/>
        </w:r>
        <w:r w:rsidR="001D7012">
          <w:instrText xml:space="preserve"> PAGEREF _Toc96070109 \h </w:instrText>
        </w:r>
        <w:r w:rsidR="001D7012">
          <w:fldChar w:fldCharType="separate"/>
        </w:r>
        <w:r w:rsidR="00081024">
          <w:rPr>
            <w:noProof/>
          </w:rPr>
          <w:t>4</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10" w:history="1">
        <w:r w:rsidR="001D7012">
          <w:rPr>
            <w:rStyle w:val="af6"/>
            <w:rFonts w:ascii="黑体" w:eastAsia="黑体"/>
          </w:rPr>
          <w:t xml:space="preserve">6.6  </w:t>
        </w:r>
        <w:r w:rsidR="001D7012">
          <w:rPr>
            <w:rStyle w:val="af6"/>
            <w:rFonts w:ascii="黑体" w:eastAsia="黑体" w:hint="eastAsia"/>
          </w:rPr>
          <w:t>水禽场养殖设施用地</w:t>
        </w:r>
        <w:r w:rsidR="001D7012">
          <w:tab/>
        </w:r>
        <w:r w:rsidR="001D7012">
          <w:fldChar w:fldCharType="begin"/>
        </w:r>
        <w:r w:rsidR="001D7012">
          <w:instrText xml:space="preserve"> PAGEREF _Toc96070110 \h </w:instrText>
        </w:r>
        <w:r w:rsidR="001D7012">
          <w:fldChar w:fldCharType="separate"/>
        </w:r>
        <w:r w:rsidR="00081024">
          <w:rPr>
            <w:noProof/>
          </w:rPr>
          <w:t>5</w:t>
        </w:r>
        <w:r w:rsidR="001D7012">
          <w:fldChar w:fldCharType="end"/>
        </w:r>
      </w:hyperlink>
    </w:p>
    <w:p w:rsidR="00ED329C" w:rsidRDefault="00D65137">
      <w:pPr>
        <w:pStyle w:val="20"/>
        <w:tabs>
          <w:tab w:val="right" w:leader="dot" w:pos="9345"/>
        </w:tabs>
        <w:spacing w:line="480" w:lineRule="auto"/>
        <w:ind w:leftChars="0" w:left="0"/>
        <w:rPr>
          <w:rFonts w:asciiTheme="minorHAnsi" w:eastAsiaTheme="minorEastAsia" w:hAnsiTheme="minorHAnsi" w:cstheme="minorBidi"/>
          <w:szCs w:val="22"/>
        </w:rPr>
      </w:pPr>
      <w:hyperlink w:anchor="_Toc96070111" w:history="1">
        <w:r w:rsidR="001D7012">
          <w:rPr>
            <w:rStyle w:val="af6"/>
          </w:rPr>
          <w:t>7</w:t>
        </w:r>
        <w:r w:rsidR="001D7012">
          <w:rPr>
            <w:rStyle w:val="af6"/>
            <w:rFonts w:hint="eastAsia"/>
            <w:b/>
          </w:rPr>
          <w:t xml:space="preserve"> </w:t>
        </w:r>
        <w:r w:rsidR="001D7012">
          <w:rPr>
            <w:rStyle w:val="af6"/>
            <w:rFonts w:hint="eastAsia"/>
            <w:b/>
          </w:rPr>
          <w:t>养殖设施用地其他要求</w:t>
        </w:r>
        <w:r w:rsidR="001D7012">
          <w:tab/>
        </w:r>
        <w:r w:rsidR="001D7012">
          <w:fldChar w:fldCharType="begin"/>
        </w:r>
        <w:r w:rsidR="001D7012">
          <w:instrText xml:space="preserve"> PAGEREF _Toc96070111 \h </w:instrText>
        </w:r>
        <w:r w:rsidR="001D7012">
          <w:fldChar w:fldCharType="separate"/>
        </w:r>
        <w:r w:rsidR="00081024">
          <w:rPr>
            <w:noProof/>
          </w:rPr>
          <w:t>6</w:t>
        </w:r>
        <w:r w:rsidR="001D7012">
          <w:fldChar w:fldCharType="end"/>
        </w:r>
      </w:hyperlink>
    </w:p>
    <w:p w:rsidR="00ED329C" w:rsidRDefault="001D7012">
      <w:pPr>
        <w:pStyle w:val="a5"/>
        <w:numPr>
          <w:ilvl w:val="0"/>
          <w:numId w:val="0"/>
        </w:numPr>
        <w:spacing w:beforeLines="50" w:before="156" w:afterLines="50" w:after="156" w:line="480" w:lineRule="auto"/>
        <w:rPr>
          <w:rFonts w:ascii="Times New Roman"/>
          <w:b/>
          <w:sz w:val="32"/>
        </w:rPr>
        <w:sectPr w:rsidR="00ED329C">
          <w:footerReference w:type="default" r:id="rId15"/>
          <w:pgSz w:w="11906" w:h="16838"/>
          <w:pgMar w:top="567" w:right="1134" w:bottom="1134" w:left="1417" w:header="1418" w:footer="1134" w:gutter="0"/>
          <w:pgNumType w:start="1"/>
          <w:cols w:space="425"/>
          <w:formProt w:val="0"/>
          <w:docGrid w:type="lines" w:linePitch="312"/>
        </w:sectPr>
      </w:pPr>
      <w:r>
        <w:rPr>
          <w:color w:val="FFFFFF" w:themeColor="background1"/>
        </w:rPr>
        <w:fldChar w:fldCharType="end"/>
      </w:r>
      <w:r>
        <w:rPr>
          <w:color w:val="FFFFFF" w:themeColor="background1"/>
        </w:rPr>
        <w:br w:type="page"/>
      </w:r>
      <w:bookmarkStart w:id="16" w:name="_Toc71471389"/>
      <w:bookmarkStart w:id="17" w:name="_Toc68960824"/>
    </w:p>
    <w:p w:rsidR="00ED329C" w:rsidRDefault="001D7012">
      <w:pPr>
        <w:pStyle w:val="a"/>
        <w:numPr>
          <w:ilvl w:val="0"/>
          <w:numId w:val="0"/>
        </w:numPr>
        <w:spacing w:before="312" w:after="312"/>
        <w:jc w:val="center"/>
        <w:rPr>
          <w:rFonts w:ascii="Times New Roman"/>
          <w:b/>
        </w:rPr>
      </w:pPr>
      <w:bookmarkStart w:id="18" w:name="_Toc89872102"/>
      <w:bookmarkStart w:id="19" w:name="_Toc89870573"/>
      <w:bookmarkStart w:id="20" w:name="_Toc96070092"/>
      <w:bookmarkStart w:id="21" w:name="_Toc89872051"/>
      <w:r>
        <w:rPr>
          <w:rFonts w:ascii="Times New Roman" w:hint="eastAsia"/>
          <w:b/>
          <w:sz w:val="32"/>
        </w:rPr>
        <w:lastRenderedPageBreak/>
        <w:t>畜禽养殖设施用地</w:t>
      </w:r>
      <w:r>
        <w:rPr>
          <w:rFonts w:ascii="Times New Roman"/>
          <w:b/>
          <w:sz w:val="32"/>
        </w:rPr>
        <w:t>标准</w:t>
      </w:r>
      <w:bookmarkEnd w:id="16"/>
      <w:bookmarkEnd w:id="17"/>
      <w:bookmarkEnd w:id="18"/>
      <w:bookmarkEnd w:id="19"/>
      <w:bookmarkEnd w:id="20"/>
      <w:bookmarkEnd w:id="21"/>
    </w:p>
    <w:p w:rsidR="00ED329C" w:rsidRDefault="001D7012">
      <w:pPr>
        <w:pStyle w:val="a"/>
        <w:spacing w:before="312" w:after="312"/>
        <w:ind w:left="0"/>
        <w:rPr>
          <w:rFonts w:ascii="Times New Roman"/>
          <w:b/>
        </w:rPr>
      </w:pPr>
      <w:bookmarkStart w:id="22" w:name="_Toc68960825"/>
      <w:bookmarkStart w:id="23" w:name="_Toc96070093"/>
      <w:r>
        <w:rPr>
          <w:rFonts w:ascii="Times New Roman"/>
          <w:b/>
        </w:rPr>
        <w:t>范围</w:t>
      </w:r>
      <w:bookmarkEnd w:id="22"/>
      <w:bookmarkEnd w:id="23"/>
    </w:p>
    <w:p w:rsidR="00ED329C" w:rsidRDefault="001D7012">
      <w:pPr>
        <w:pStyle w:val="a0"/>
        <w:spacing w:before="156" w:after="156"/>
        <w:ind w:left="0"/>
        <w:rPr>
          <w:rFonts w:ascii="Times New Roman" w:eastAsia="宋体"/>
        </w:rPr>
      </w:pPr>
      <w:r>
        <w:rPr>
          <w:rFonts w:eastAsia="宋体"/>
          <w:szCs w:val="30"/>
        </w:rPr>
        <w:t>本文件规定了</w:t>
      </w:r>
      <w:r>
        <w:rPr>
          <w:rFonts w:eastAsia="宋体" w:hint="eastAsia"/>
          <w:szCs w:val="30"/>
        </w:rPr>
        <w:t>畜禽</w:t>
      </w:r>
      <w:r>
        <w:rPr>
          <w:rFonts w:eastAsia="宋体"/>
          <w:szCs w:val="30"/>
        </w:rPr>
        <w:t>养殖业用地的一般原则、建设内容、</w:t>
      </w:r>
      <w:r>
        <w:rPr>
          <w:rFonts w:eastAsia="宋体" w:hint="eastAsia"/>
          <w:szCs w:val="30"/>
        </w:rPr>
        <w:t>畜禽</w:t>
      </w:r>
      <w:r>
        <w:rPr>
          <w:rFonts w:eastAsia="宋体"/>
          <w:szCs w:val="30"/>
        </w:rPr>
        <w:t>养殖用地要求和其他用地要求</w:t>
      </w:r>
      <w:r>
        <w:rPr>
          <w:rFonts w:ascii="Times New Roman" w:eastAsia="宋体" w:hint="eastAsia"/>
        </w:rPr>
        <w:t>。</w:t>
      </w:r>
    </w:p>
    <w:p w:rsidR="00ED329C" w:rsidRDefault="001D7012">
      <w:pPr>
        <w:pStyle w:val="a0"/>
        <w:spacing w:before="156" w:after="156"/>
        <w:ind w:left="0"/>
        <w:rPr>
          <w:rFonts w:ascii="Times New Roman" w:eastAsia="宋体"/>
        </w:rPr>
      </w:pPr>
      <w:r>
        <w:rPr>
          <w:rFonts w:eastAsia="宋体"/>
          <w:szCs w:val="30"/>
        </w:rPr>
        <w:t>本文件适用于猪、牛、羊、鸡、鸭、鹅等畜禽养殖场建设，其他畜禽品种的养殖场建设可根据养殖工艺相似度参照执行</w:t>
      </w:r>
      <w:r>
        <w:rPr>
          <w:rFonts w:ascii="Times New Roman" w:eastAsia="宋体" w:hint="eastAsia"/>
        </w:rPr>
        <w:t>。</w:t>
      </w:r>
    </w:p>
    <w:p w:rsidR="00ED329C" w:rsidRDefault="001D7012">
      <w:pPr>
        <w:pStyle w:val="a0"/>
        <w:spacing w:before="156" w:after="156"/>
        <w:ind w:left="0"/>
        <w:rPr>
          <w:rFonts w:eastAsia="宋体"/>
          <w:szCs w:val="30"/>
        </w:rPr>
      </w:pPr>
      <w:r>
        <w:rPr>
          <w:rFonts w:eastAsia="宋体" w:hint="eastAsia"/>
          <w:szCs w:val="30"/>
        </w:rPr>
        <w:t>本文件适用于畜禽养殖场内与生产直接相关的生产设施和辅助设施用地。种养循环模式的种植用地、防疫缓冲区建设用地和放牧或放牧舍饲相结合的养殖设施用地不适用本文件。</w:t>
      </w:r>
    </w:p>
    <w:p w:rsidR="00ED329C" w:rsidRDefault="001D7012">
      <w:pPr>
        <w:pStyle w:val="a"/>
        <w:spacing w:before="312" w:after="312"/>
        <w:ind w:left="0"/>
        <w:rPr>
          <w:rFonts w:ascii="Times New Roman"/>
          <w:b/>
        </w:rPr>
      </w:pPr>
      <w:bookmarkStart w:id="24" w:name="_Toc96070094"/>
      <w:bookmarkStart w:id="25" w:name="_Toc68960826"/>
      <w:r>
        <w:rPr>
          <w:rFonts w:ascii="Times New Roman"/>
          <w:b/>
        </w:rPr>
        <w:t>规范性引用文件</w:t>
      </w:r>
      <w:bookmarkEnd w:id="24"/>
      <w:bookmarkEnd w:id="25"/>
    </w:p>
    <w:p w:rsidR="00ED329C" w:rsidRDefault="001D7012">
      <w:pPr>
        <w:pStyle w:val="a"/>
        <w:numPr>
          <w:ilvl w:val="0"/>
          <w:numId w:val="0"/>
        </w:numPr>
        <w:spacing w:beforeLines="50" w:before="156" w:afterLines="50" w:after="156" w:line="360" w:lineRule="exact"/>
        <w:ind w:firstLineChars="200" w:firstLine="420"/>
        <w:rPr>
          <w:rFonts w:ascii="Times New Roman" w:eastAsia="宋体"/>
        </w:rPr>
      </w:pPr>
      <w:bookmarkStart w:id="26" w:name="_Toc89872105"/>
      <w:bookmarkStart w:id="27" w:name="_Toc68960827"/>
      <w:bookmarkStart w:id="28" w:name="_Toc71471392"/>
      <w:bookmarkStart w:id="29" w:name="_Toc96070095"/>
      <w:bookmarkStart w:id="30" w:name="_Toc89870576"/>
      <w:bookmarkStart w:id="31" w:name="_Toc89872054"/>
      <w:r>
        <w:rPr>
          <w:rFonts w:eastAsia="宋体" w:hint="eastAsia"/>
        </w:rPr>
        <w:t>本文件没有规范性引用文件</w:t>
      </w:r>
      <w:r>
        <w:rPr>
          <w:rFonts w:ascii="Times New Roman" w:eastAsia="宋体" w:hint="eastAsia"/>
        </w:rPr>
        <w:t>。</w:t>
      </w:r>
      <w:bookmarkEnd w:id="26"/>
      <w:bookmarkEnd w:id="27"/>
      <w:bookmarkEnd w:id="28"/>
      <w:bookmarkEnd w:id="29"/>
      <w:bookmarkEnd w:id="30"/>
      <w:bookmarkEnd w:id="31"/>
    </w:p>
    <w:p w:rsidR="00ED329C" w:rsidRDefault="001D7012">
      <w:pPr>
        <w:pStyle w:val="a"/>
        <w:spacing w:before="312" w:after="312"/>
        <w:ind w:left="0"/>
        <w:rPr>
          <w:rFonts w:ascii="Times New Roman"/>
          <w:b/>
        </w:rPr>
      </w:pPr>
      <w:bookmarkStart w:id="32" w:name="_Toc96070096"/>
      <w:r>
        <w:rPr>
          <w:rFonts w:ascii="Times New Roman"/>
          <w:b/>
        </w:rPr>
        <w:t>术语和定义</w:t>
      </w:r>
      <w:bookmarkEnd w:id="32"/>
    </w:p>
    <w:p w:rsidR="00ED329C" w:rsidRDefault="001D7012">
      <w:pPr>
        <w:pStyle w:val="a"/>
        <w:numPr>
          <w:ilvl w:val="0"/>
          <w:numId w:val="0"/>
        </w:numPr>
        <w:spacing w:beforeLines="50" w:before="156" w:afterLines="50" w:after="156" w:line="360" w:lineRule="exact"/>
        <w:ind w:firstLineChars="200" w:firstLine="420"/>
        <w:rPr>
          <w:rFonts w:ascii="Times New Roman" w:eastAsia="宋体"/>
        </w:rPr>
      </w:pPr>
      <w:bookmarkStart w:id="33" w:name="_Toc96070097"/>
      <w:bookmarkStart w:id="34" w:name="_Toc71471403"/>
      <w:bookmarkStart w:id="35" w:name="_Toc89872065"/>
      <w:bookmarkStart w:id="36" w:name="_Toc89872116"/>
      <w:bookmarkStart w:id="37" w:name="_Toc68960838"/>
      <w:bookmarkStart w:id="38" w:name="_Toc89870587"/>
      <w:r>
        <w:rPr>
          <w:rFonts w:ascii="Times New Roman" w:eastAsia="宋体"/>
        </w:rPr>
        <w:t>下列术语和定义适用于本</w:t>
      </w:r>
      <w:r>
        <w:rPr>
          <w:rFonts w:ascii="Times New Roman" w:eastAsia="宋体" w:hint="eastAsia"/>
        </w:rPr>
        <w:t>文件</w:t>
      </w:r>
      <w:r>
        <w:rPr>
          <w:rFonts w:ascii="Times New Roman" w:eastAsia="宋体"/>
        </w:rPr>
        <w:t>。</w:t>
      </w:r>
      <w:bookmarkEnd w:id="33"/>
      <w:bookmarkEnd w:id="34"/>
      <w:bookmarkEnd w:id="35"/>
      <w:bookmarkEnd w:id="36"/>
      <w:bookmarkEnd w:id="37"/>
      <w:bookmarkEnd w:id="38"/>
    </w:p>
    <w:p w:rsidR="00ED329C" w:rsidRDefault="00ED329C">
      <w:pPr>
        <w:pStyle w:val="a0"/>
        <w:spacing w:before="156" w:after="156"/>
        <w:ind w:left="0"/>
        <w:rPr>
          <w:rFonts w:ascii="Times New Roman" w:eastAsia="宋体"/>
          <w:b/>
        </w:rPr>
      </w:pPr>
    </w:p>
    <w:p w:rsidR="00ED329C" w:rsidRDefault="001D7012">
      <w:pPr>
        <w:pStyle w:val="a0"/>
        <w:numPr>
          <w:ilvl w:val="0"/>
          <w:numId w:val="0"/>
        </w:numPr>
        <w:spacing w:before="156" w:after="156"/>
        <w:ind w:firstLineChars="200" w:firstLine="422"/>
        <w:rPr>
          <w:rFonts w:ascii="Times New Roman" w:eastAsia="宋体"/>
          <w:b/>
        </w:rPr>
      </w:pPr>
      <w:r>
        <w:rPr>
          <w:rFonts w:ascii="Times New Roman" w:eastAsia="宋体"/>
          <w:b/>
        </w:rPr>
        <w:t>生产设施用地</w:t>
      </w:r>
      <w:r>
        <w:rPr>
          <w:rFonts w:ascii="Times New Roman" w:eastAsia="宋体"/>
          <w:b/>
        </w:rPr>
        <w:t xml:space="preserve"> </w:t>
      </w:r>
      <w:r>
        <w:rPr>
          <w:rFonts w:ascii="Times New Roman" w:eastAsia="宋体" w:hint="eastAsia"/>
          <w:b/>
        </w:rPr>
        <w:t xml:space="preserve"> </w:t>
      </w:r>
      <w:r>
        <w:rPr>
          <w:rFonts w:ascii="Times New Roman" w:eastAsia="宋体"/>
          <w:b/>
        </w:rPr>
        <w:t>land for production facilities</w:t>
      </w:r>
    </w:p>
    <w:p w:rsidR="00ED329C" w:rsidRDefault="001D7012">
      <w:pPr>
        <w:pStyle w:val="a0"/>
        <w:numPr>
          <w:ilvl w:val="0"/>
          <w:numId w:val="0"/>
        </w:numPr>
        <w:spacing w:before="156" w:after="156"/>
        <w:ind w:firstLineChars="200" w:firstLine="420"/>
        <w:rPr>
          <w:rFonts w:ascii="Times New Roman" w:eastAsia="宋体"/>
        </w:rPr>
      </w:pPr>
      <w:r>
        <w:rPr>
          <w:rFonts w:eastAsia="宋体" w:hint="eastAsia"/>
          <w:szCs w:val="30"/>
        </w:rPr>
        <w:t>养殖场内</w:t>
      </w:r>
      <w:r>
        <w:rPr>
          <w:rFonts w:eastAsia="宋体"/>
          <w:szCs w:val="30"/>
        </w:rPr>
        <w:t>用于畜禽</w:t>
      </w:r>
      <w:r>
        <w:rPr>
          <w:rFonts w:eastAsia="宋体" w:hint="eastAsia"/>
          <w:szCs w:val="30"/>
        </w:rPr>
        <w:t>养殖、产品</w:t>
      </w:r>
      <w:r>
        <w:rPr>
          <w:rFonts w:eastAsia="宋体"/>
          <w:szCs w:val="30"/>
        </w:rPr>
        <w:t>生产及</w:t>
      </w:r>
      <w:r>
        <w:rPr>
          <w:rFonts w:eastAsia="宋体" w:hint="eastAsia"/>
          <w:szCs w:val="30"/>
        </w:rPr>
        <w:t>与其</w:t>
      </w:r>
      <w:r>
        <w:rPr>
          <w:rFonts w:eastAsia="宋体"/>
          <w:szCs w:val="30"/>
        </w:rPr>
        <w:t>直接关联的设施用地</w:t>
      </w:r>
      <w:r>
        <w:rPr>
          <w:rFonts w:ascii="Times New Roman" w:eastAsia="宋体" w:hint="eastAsia"/>
        </w:rPr>
        <w:t>。</w:t>
      </w:r>
    </w:p>
    <w:p w:rsidR="00ED329C" w:rsidRDefault="00ED329C">
      <w:pPr>
        <w:pStyle w:val="a0"/>
        <w:spacing w:before="156" w:after="156"/>
        <w:ind w:left="0"/>
        <w:rPr>
          <w:rFonts w:ascii="Times New Roman" w:eastAsia="宋体"/>
        </w:rPr>
      </w:pPr>
    </w:p>
    <w:p w:rsidR="00ED329C" w:rsidRDefault="001D7012">
      <w:pPr>
        <w:pStyle w:val="a0"/>
        <w:numPr>
          <w:ilvl w:val="0"/>
          <w:numId w:val="0"/>
        </w:numPr>
        <w:spacing w:before="156" w:after="156"/>
        <w:ind w:firstLineChars="200" w:firstLine="422"/>
        <w:rPr>
          <w:rFonts w:ascii="Times New Roman" w:eastAsia="宋体"/>
          <w:b/>
        </w:rPr>
      </w:pPr>
      <w:r>
        <w:rPr>
          <w:rFonts w:ascii="Times New Roman" w:eastAsia="宋体" w:hint="eastAsia"/>
          <w:b/>
        </w:rPr>
        <w:t>辅助设施用地</w:t>
      </w:r>
      <w:r>
        <w:rPr>
          <w:rFonts w:ascii="Times New Roman" w:eastAsia="宋体" w:hint="eastAsia"/>
          <w:b/>
        </w:rPr>
        <w:t xml:space="preserve">  </w:t>
      </w:r>
      <w:r>
        <w:rPr>
          <w:rFonts w:ascii="Times New Roman" w:eastAsia="宋体"/>
          <w:b/>
        </w:rPr>
        <w:t>land for ancillary facilities</w:t>
      </w:r>
      <w:r>
        <w:rPr>
          <w:rFonts w:ascii="Times New Roman" w:eastAsia="宋体" w:hint="eastAsia"/>
          <w:b/>
        </w:rPr>
        <w:t xml:space="preserve"> </w:t>
      </w:r>
    </w:p>
    <w:p w:rsidR="00ED329C" w:rsidRDefault="001D7012">
      <w:pPr>
        <w:pStyle w:val="a0"/>
        <w:numPr>
          <w:ilvl w:val="0"/>
          <w:numId w:val="0"/>
        </w:numPr>
        <w:spacing w:before="156" w:after="156"/>
        <w:ind w:firstLineChars="200" w:firstLine="420"/>
      </w:pPr>
      <w:r>
        <w:rPr>
          <w:rFonts w:eastAsia="宋体" w:hint="eastAsia"/>
          <w:szCs w:val="30"/>
        </w:rPr>
        <w:t>养殖场内</w:t>
      </w:r>
      <w:r>
        <w:rPr>
          <w:rFonts w:eastAsia="宋体"/>
          <w:szCs w:val="30"/>
        </w:rPr>
        <w:t>为畜禽产品生产提供必要辅助服务的</w:t>
      </w:r>
      <w:r>
        <w:rPr>
          <w:rFonts w:eastAsia="宋体" w:hint="eastAsia"/>
          <w:szCs w:val="30"/>
        </w:rPr>
        <w:t>设施用地</w:t>
      </w:r>
      <w:r>
        <w:rPr>
          <w:rFonts w:ascii="Times New Roman" w:eastAsia="宋体" w:hint="eastAsia"/>
        </w:rPr>
        <w:t>。</w:t>
      </w:r>
    </w:p>
    <w:p w:rsidR="00ED329C" w:rsidRDefault="001D7012">
      <w:pPr>
        <w:pStyle w:val="a"/>
        <w:spacing w:before="312" w:after="312"/>
        <w:ind w:left="0"/>
        <w:rPr>
          <w:rFonts w:ascii="Times New Roman"/>
          <w:b/>
        </w:rPr>
      </w:pPr>
      <w:bookmarkStart w:id="39" w:name="_Toc96070098"/>
      <w:r>
        <w:rPr>
          <w:rFonts w:ascii="Times New Roman" w:hint="eastAsia"/>
          <w:b/>
        </w:rPr>
        <w:t>一般原则</w:t>
      </w:r>
      <w:bookmarkEnd w:id="39"/>
    </w:p>
    <w:p w:rsidR="00ED329C" w:rsidRDefault="001D7012">
      <w:pPr>
        <w:pStyle w:val="a0"/>
        <w:spacing w:before="156" w:after="156"/>
        <w:ind w:left="0"/>
        <w:rPr>
          <w:rFonts w:eastAsia="宋体"/>
          <w:szCs w:val="30"/>
        </w:rPr>
      </w:pPr>
      <w:r>
        <w:rPr>
          <w:rFonts w:eastAsia="宋体" w:hint="eastAsia"/>
          <w:szCs w:val="30"/>
        </w:rPr>
        <w:t>畜禽养殖设施用地</w:t>
      </w:r>
      <w:r>
        <w:rPr>
          <w:rFonts w:eastAsia="宋体"/>
          <w:szCs w:val="30"/>
        </w:rPr>
        <w:t>选址应符合国家相关法律法规、当地</w:t>
      </w:r>
      <w:r>
        <w:rPr>
          <w:rFonts w:eastAsia="宋体" w:hint="eastAsia"/>
          <w:szCs w:val="30"/>
        </w:rPr>
        <w:t>国土空间发展</w:t>
      </w:r>
      <w:r>
        <w:rPr>
          <w:rFonts w:eastAsia="宋体"/>
          <w:szCs w:val="30"/>
        </w:rPr>
        <w:t>规划和村镇建设发展规划。</w:t>
      </w:r>
    </w:p>
    <w:p w:rsidR="00ED329C" w:rsidRDefault="001D7012">
      <w:pPr>
        <w:pStyle w:val="a0"/>
        <w:spacing w:before="156" w:after="156"/>
        <w:ind w:left="0"/>
      </w:pPr>
      <w:r>
        <w:rPr>
          <w:rFonts w:eastAsia="宋体"/>
          <w:szCs w:val="30"/>
        </w:rPr>
        <w:t>优先利用</w:t>
      </w:r>
      <w:r>
        <w:rPr>
          <w:rFonts w:eastAsia="宋体" w:hint="eastAsia"/>
          <w:szCs w:val="30"/>
        </w:rPr>
        <w:t>空闲地</w:t>
      </w:r>
      <w:r>
        <w:rPr>
          <w:rFonts w:eastAsia="宋体"/>
          <w:szCs w:val="30"/>
        </w:rPr>
        <w:t>、</w:t>
      </w:r>
      <w:r>
        <w:rPr>
          <w:rFonts w:eastAsia="宋体" w:hint="eastAsia"/>
          <w:szCs w:val="30"/>
        </w:rPr>
        <w:t>盐碱地</w:t>
      </w:r>
      <w:r>
        <w:rPr>
          <w:rFonts w:eastAsia="宋体"/>
          <w:szCs w:val="30"/>
        </w:rPr>
        <w:t>和</w:t>
      </w:r>
      <w:r>
        <w:rPr>
          <w:rFonts w:eastAsia="宋体" w:hint="eastAsia"/>
          <w:szCs w:val="30"/>
        </w:rPr>
        <w:t>裸土地</w:t>
      </w:r>
      <w:r>
        <w:rPr>
          <w:rFonts w:eastAsia="宋体"/>
          <w:szCs w:val="30"/>
        </w:rPr>
        <w:t>，原则上不得使用永久基本农田。</w:t>
      </w:r>
    </w:p>
    <w:p w:rsidR="00ED329C" w:rsidRDefault="001D7012">
      <w:pPr>
        <w:pStyle w:val="a0"/>
        <w:spacing w:before="156" w:after="156"/>
        <w:ind w:left="0"/>
      </w:pPr>
      <w:r>
        <w:rPr>
          <w:rFonts w:eastAsia="宋体"/>
        </w:rPr>
        <w:t>保护耕地，节约利用土地</w:t>
      </w:r>
      <w:r>
        <w:rPr>
          <w:rFonts w:eastAsia="宋体" w:hint="eastAsia"/>
        </w:rPr>
        <w:t>，不得借建设畜禽养殖设施之名，大量占用存储土地。</w:t>
      </w:r>
    </w:p>
    <w:p w:rsidR="00ED329C" w:rsidRDefault="001D7012">
      <w:pPr>
        <w:pStyle w:val="a"/>
        <w:spacing w:before="312" w:after="312"/>
        <w:ind w:left="0"/>
        <w:rPr>
          <w:rFonts w:ascii="Times New Roman"/>
          <w:b/>
        </w:rPr>
      </w:pPr>
      <w:bookmarkStart w:id="40" w:name="_Toc96070103"/>
      <w:r>
        <w:rPr>
          <w:rFonts w:ascii="Times New Roman" w:hint="eastAsia"/>
          <w:b/>
        </w:rPr>
        <w:t>建设内容</w:t>
      </w:r>
      <w:bookmarkEnd w:id="40"/>
    </w:p>
    <w:p w:rsidR="00ED329C" w:rsidRDefault="001D7012">
      <w:pPr>
        <w:pStyle w:val="af8"/>
        <w:spacing w:before="50" w:after="50" w:line="360" w:lineRule="exact"/>
        <w:rPr>
          <w:rFonts w:ascii="Times New Roman"/>
        </w:rPr>
      </w:pPr>
      <w:r>
        <w:rPr>
          <w:rFonts w:ascii="Times New Roman"/>
          <w:szCs w:val="21"/>
        </w:rPr>
        <w:t>畜禽养殖设施包括生产设施和辅助设施两部分，建设内容可参考表</w:t>
      </w:r>
      <w:r>
        <w:rPr>
          <w:rFonts w:ascii="Times New Roman"/>
          <w:szCs w:val="21"/>
        </w:rPr>
        <w:t>1</w:t>
      </w:r>
      <w:r>
        <w:rPr>
          <w:rFonts w:ascii="Times New Roman"/>
          <w:szCs w:val="21"/>
        </w:rPr>
        <w:t>的规定，具体工程可根据工艺设计、饲养规模及实际需要建设</w:t>
      </w:r>
      <w:r>
        <w:rPr>
          <w:rFonts w:ascii="Times New Roman"/>
        </w:rPr>
        <w:t>。</w:t>
      </w:r>
    </w:p>
    <w:p w:rsidR="00ED329C" w:rsidRDefault="00ED329C">
      <w:pPr>
        <w:pStyle w:val="af8"/>
        <w:spacing w:before="50" w:after="50" w:line="360" w:lineRule="exact"/>
        <w:rPr>
          <w:rFonts w:ascii="Times New Roman"/>
        </w:rPr>
      </w:pPr>
    </w:p>
    <w:p w:rsidR="00ED329C" w:rsidRDefault="001D7012">
      <w:pPr>
        <w:spacing w:before="120" w:line="300" w:lineRule="auto"/>
        <w:jc w:val="center"/>
        <w:rPr>
          <w:b/>
        </w:rPr>
      </w:pPr>
      <w:r>
        <w:rPr>
          <w:rFonts w:hint="eastAsia"/>
          <w:b/>
        </w:rPr>
        <w:lastRenderedPageBreak/>
        <w:t>表</w:t>
      </w:r>
      <w:r>
        <w:rPr>
          <w:rFonts w:hint="eastAsia"/>
          <w:b/>
        </w:rPr>
        <w:t>1</w:t>
      </w:r>
      <w:r>
        <w:rPr>
          <w:b/>
        </w:rPr>
        <w:t xml:space="preserve">  </w:t>
      </w:r>
      <w:r>
        <w:rPr>
          <w:b/>
          <w:szCs w:val="21"/>
        </w:rPr>
        <w:t>畜禽养殖</w:t>
      </w:r>
      <w:r>
        <w:rPr>
          <w:rFonts w:hint="eastAsia"/>
          <w:b/>
          <w:szCs w:val="21"/>
        </w:rPr>
        <w:t>设施</w:t>
      </w:r>
      <w:r>
        <w:rPr>
          <w:b/>
          <w:szCs w:val="21"/>
        </w:rPr>
        <w:t>建设内容</w:t>
      </w:r>
      <w:r>
        <w:rPr>
          <w:b/>
        </w:rPr>
        <w:t xml:space="preserve"> </w:t>
      </w:r>
    </w:p>
    <w:tbl>
      <w:tblPr>
        <w:tblStyle w:val="af3"/>
        <w:tblW w:w="9571" w:type="dxa"/>
        <w:jc w:val="center"/>
        <w:tblLayout w:type="fixed"/>
        <w:tblLook w:val="04A0" w:firstRow="1" w:lastRow="0" w:firstColumn="1" w:lastColumn="0" w:noHBand="0" w:noVBand="1"/>
      </w:tblPr>
      <w:tblGrid>
        <w:gridCol w:w="1242"/>
        <w:gridCol w:w="5670"/>
        <w:gridCol w:w="2659"/>
      </w:tblGrid>
      <w:tr w:rsidR="00ED329C">
        <w:trPr>
          <w:tblHeader/>
          <w:jc w:val="center"/>
        </w:trPr>
        <w:tc>
          <w:tcPr>
            <w:tcW w:w="1242"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项目</w:t>
            </w:r>
          </w:p>
        </w:tc>
        <w:tc>
          <w:tcPr>
            <w:tcW w:w="567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生产设施</w:t>
            </w:r>
          </w:p>
        </w:tc>
        <w:tc>
          <w:tcPr>
            <w:tcW w:w="2659"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辅助设施</w:t>
            </w:r>
          </w:p>
        </w:tc>
      </w:tr>
      <w:tr w:rsidR="00ED329C">
        <w:trPr>
          <w:jc w:val="center"/>
        </w:trPr>
        <w:tc>
          <w:tcPr>
            <w:tcW w:w="1242"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建设内容</w:t>
            </w:r>
          </w:p>
        </w:tc>
        <w:tc>
          <w:tcPr>
            <w:tcW w:w="5670" w:type="dxa"/>
            <w:vAlign w:val="center"/>
          </w:tcPr>
          <w:p w:rsidR="00ED329C" w:rsidRDefault="001D7012">
            <w:pPr>
              <w:pStyle w:val="af8"/>
              <w:ind w:firstLineChars="0" w:firstLine="0"/>
              <w:jc w:val="left"/>
              <w:rPr>
                <w:rFonts w:ascii="Times New Roman"/>
                <w:color w:val="000000" w:themeColor="text1"/>
                <w:sz w:val="18"/>
              </w:rPr>
            </w:pPr>
            <w:r>
              <w:rPr>
                <w:sz w:val="18"/>
                <w:szCs w:val="18"/>
              </w:rPr>
              <w:t>圈舍：</w:t>
            </w:r>
            <w:r>
              <w:rPr>
                <w:rFonts w:hint="eastAsia"/>
                <w:sz w:val="18"/>
                <w:szCs w:val="18"/>
              </w:rPr>
              <w:t>畜禽</w:t>
            </w:r>
            <w:r>
              <w:rPr>
                <w:sz w:val="18"/>
                <w:szCs w:val="18"/>
              </w:rPr>
              <w:t>舍、转</w:t>
            </w:r>
            <w:r>
              <w:rPr>
                <w:rFonts w:hint="eastAsia"/>
                <w:sz w:val="18"/>
                <w:szCs w:val="18"/>
              </w:rPr>
              <w:t>群</w:t>
            </w:r>
            <w:r>
              <w:rPr>
                <w:sz w:val="18"/>
                <w:szCs w:val="18"/>
              </w:rPr>
              <w:t>通道、隔离舍、性能测定舍、待售舍等；操作间：采精间、精液处理间、</w:t>
            </w:r>
            <w:r>
              <w:rPr>
                <w:rFonts w:hint="eastAsia"/>
                <w:sz w:val="18"/>
                <w:szCs w:val="18"/>
              </w:rPr>
              <w:t>胚胎处理间、</w:t>
            </w:r>
            <w:r>
              <w:rPr>
                <w:sz w:val="18"/>
                <w:szCs w:val="18"/>
              </w:rPr>
              <w:t>挤奶</w:t>
            </w:r>
            <w:r>
              <w:rPr>
                <w:rFonts w:hint="eastAsia"/>
                <w:sz w:val="18"/>
                <w:szCs w:val="18"/>
              </w:rPr>
              <w:t>厅</w:t>
            </w:r>
            <w:r>
              <w:rPr>
                <w:sz w:val="18"/>
                <w:szCs w:val="18"/>
              </w:rPr>
              <w:t>、剪毛间、蛋</w:t>
            </w:r>
            <w:r>
              <w:rPr>
                <w:rFonts w:hint="eastAsia"/>
                <w:sz w:val="18"/>
                <w:szCs w:val="18"/>
              </w:rPr>
              <w:t>品</w:t>
            </w:r>
            <w:r>
              <w:rPr>
                <w:sz w:val="18"/>
                <w:szCs w:val="18"/>
              </w:rPr>
              <w:t>库、孵化室、兽医化验室、检验检疫室、</w:t>
            </w:r>
            <w:r>
              <w:rPr>
                <w:rFonts w:hint="eastAsia"/>
                <w:sz w:val="18"/>
                <w:szCs w:val="18"/>
              </w:rPr>
              <w:t>药浴池（间）、洗消中心</w:t>
            </w:r>
            <w:r>
              <w:rPr>
                <w:sz w:val="18"/>
                <w:szCs w:val="18"/>
              </w:rPr>
              <w:t>等；饲料存储加工：</w:t>
            </w:r>
            <w:r>
              <w:rPr>
                <w:rFonts w:hint="eastAsia"/>
                <w:sz w:val="18"/>
                <w:szCs w:val="18"/>
              </w:rPr>
              <w:t>原料库、</w:t>
            </w:r>
            <w:r>
              <w:rPr>
                <w:sz w:val="18"/>
                <w:szCs w:val="18"/>
              </w:rPr>
              <w:t>干草棚、青贮窖、饲料加工间等；无害化处理：病死畜禽处理设施、粪便污水处理设施等；生产服务：</w:t>
            </w:r>
            <w:r>
              <w:rPr>
                <w:rFonts w:hint="eastAsia"/>
                <w:sz w:val="18"/>
                <w:szCs w:val="18"/>
              </w:rPr>
              <w:t>物料库、</w:t>
            </w:r>
            <w:r>
              <w:rPr>
                <w:sz w:val="18"/>
                <w:szCs w:val="18"/>
              </w:rPr>
              <w:t>看护房、作业道路、生产隔离绿化、装卸台等。</w:t>
            </w:r>
          </w:p>
        </w:tc>
        <w:tc>
          <w:tcPr>
            <w:tcW w:w="2659" w:type="dxa"/>
          </w:tcPr>
          <w:p w:rsidR="00ED329C" w:rsidRDefault="001D7012">
            <w:pPr>
              <w:pStyle w:val="af8"/>
              <w:ind w:firstLineChars="0" w:firstLine="0"/>
              <w:jc w:val="left"/>
              <w:rPr>
                <w:rFonts w:ascii="Times New Roman"/>
                <w:color w:val="000000" w:themeColor="text1"/>
                <w:sz w:val="18"/>
              </w:rPr>
            </w:pPr>
            <w:r>
              <w:rPr>
                <w:sz w:val="18"/>
                <w:szCs w:val="18"/>
              </w:rPr>
              <w:t>淋浴消毒室、监控室、宿舍、食堂、管理用房、门卫、水泵房、锅炉房、变配电室、发电机房、地磅房、车库、机修车间、蓄水构筑物等设施。</w:t>
            </w:r>
          </w:p>
        </w:tc>
      </w:tr>
    </w:tbl>
    <w:p w:rsidR="00ED329C" w:rsidRDefault="001D7012">
      <w:pPr>
        <w:pStyle w:val="a"/>
        <w:spacing w:before="312" w:after="312"/>
        <w:ind w:left="0"/>
        <w:rPr>
          <w:rFonts w:ascii="Times New Roman"/>
          <w:b/>
        </w:rPr>
      </w:pPr>
      <w:bookmarkStart w:id="41" w:name="_Toc96070104"/>
      <w:r>
        <w:rPr>
          <w:rFonts w:ascii="Times New Roman" w:hint="eastAsia"/>
          <w:b/>
        </w:rPr>
        <w:t>养殖设施用地</w:t>
      </w:r>
      <w:bookmarkEnd w:id="41"/>
      <w:r>
        <w:rPr>
          <w:rFonts w:ascii="Times New Roman" w:hint="eastAsia"/>
          <w:b/>
        </w:rPr>
        <w:t>要求</w:t>
      </w:r>
    </w:p>
    <w:p w:rsidR="00ED329C" w:rsidRDefault="001D7012">
      <w:pPr>
        <w:pStyle w:val="2"/>
        <w:spacing w:before="120" w:line="300" w:lineRule="auto"/>
        <w:rPr>
          <w:rFonts w:ascii="黑体" w:eastAsia="黑体"/>
          <w:b w:val="0"/>
          <w:bCs w:val="0"/>
          <w:sz w:val="21"/>
          <w:szCs w:val="21"/>
        </w:rPr>
      </w:pPr>
      <w:bookmarkStart w:id="42" w:name="_Toc96070105"/>
      <w:r>
        <w:rPr>
          <w:rFonts w:ascii="黑体" w:eastAsia="黑体" w:hint="eastAsia"/>
          <w:b w:val="0"/>
          <w:bCs w:val="0"/>
          <w:sz w:val="21"/>
          <w:szCs w:val="21"/>
        </w:rPr>
        <w:t>6</w:t>
      </w:r>
      <w:r>
        <w:rPr>
          <w:rFonts w:ascii="黑体" w:eastAsia="黑体"/>
          <w:b w:val="0"/>
          <w:bCs w:val="0"/>
          <w:sz w:val="21"/>
          <w:szCs w:val="21"/>
        </w:rPr>
        <w:t xml:space="preserve">.1  </w:t>
      </w:r>
      <w:r>
        <w:rPr>
          <w:rFonts w:ascii="黑体" w:eastAsia="黑体" w:hint="eastAsia"/>
          <w:b w:val="0"/>
          <w:bCs w:val="0"/>
          <w:sz w:val="21"/>
          <w:szCs w:val="21"/>
        </w:rPr>
        <w:t>猪场养殖设施用地</w:t>
      </w:r>
      <w:bookmarkEnd w:id="42"/>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 xml:space="preserve">.1.1  </w:t>
      </w:r>
      <w:r>
        <w:rPr>
          <w:rFonts w:ascii="Times New Roman"/>
        </w:rPr>
        <w:t>猪场类型可分为种公猪站、种猪场、自繁自养猪场、仔猪扩繁场、专业育肥场等。不同类型猪场，其养殖用地规模不同。以存栏量估算，猪场建设规模可按表</w:t>
      </w:r>
      <w:r>
        <w:rPr>
          <w:rFonts w:ascii="Times New Roman"/>
        </w:rPr>
        <w:t>2</w:t>
      </w:r>
      <w:r>
        <w:rPr>
          <w:rFonts w:ascii="Times New Roman"/>
        </w:rPr>
        <w:t>划分。</w:t>
      </w:r>
    </w:p>
    <w:p w:rsidR="00ED329C" w:rsidRDefault="001D7012">
      <w:pPr>
        <w:spacing w:before="120" w:line="300" w:lineRule="auto"/>
        <w:jc w:val="center"/>
        <w:rPr>
          <w:b/>
          <w:szCs w:val="21"/>
        </w:rPr>
      </w:pPr>
      <w:r>
        <w:rPr>
          <w:rFonts w:hint="eastAsia"/>
          <w:b/>
        </w:rPr>
        <w:t>表</w:t>
      </w:r>
      <w:r>
        <w:rPr>
          <w:rFonts w:hint="eastAsia"/>
          <w:b/>
        </w:rPr>
        <w:t>2</w:t>
      </w:r>
      <w:r>
        <w:rPr>
          <w:b/>
        </w:rPr>
        <w:t xml:space="preserve">  </w:t>
      </w:r>
      <w:r>
        <w:rPr>
          <w:b/>
          <w:szCs w:val="21"/>
        </w:rPr>
        <w:t>猪场建设规模</w:t>
      </w:r>
      <w:r>
        <w:rPr>
          <w:b/>
          <w:szCs w:val="21"/>
        </w:rPr>
        <w:t xml:space="preserve"> </w:t>
      </w:r>
    </w:p>
    <w:p w:rsidR="00ED329C" w:rsidRDefault="001D7012">
      <w:pPr>
        <w:spacing w:line="300" w:lineRule="auto"/>
        <w:jc w:val="right"/>
        <w:rPr>
          <w:b/>
        </w:rPr>
      </w:pPr>
      <w:r>
        <w:rPr>
          <w:b/>
          <w:szCs w:val="21"/>
        </w:rPr>
        <w:t>单位</w:t>
      </w:r>
      <w:r>
        <w:rPr>
          <w:rFonts w:hint="eastAsia"/>
          <w:b/>
          <w:szCs w:val="21"/>
        </w:rPr>
        <w:t>为</w:t>
      </w:r>
      <w:r>
        <w:rPr>
          <w:b/>
          <w:szCs w:val="21"/>
        </w:rPr>
        <w:t>头</w:t>
      </w:r>
    </w:p>
    <w:tbl>
      <w:tblPr>
        <w:tblStyle w:val="af3"/>
        <w:tblW w:w="9571" w:type="dxa"/>
        <w:jc w:val="center"/>
        <w:tblLayout w:type="fixed"/>
        <w:tblLook w:val="04A0" w:firstRow="1" w:lastRow="0" w:firstColumn="1" w:lastColumn="0" w:noHBand="0" w:noVBand="1"/>
      </w:tblPr>
      <w:tblGrid>
        <w:gridCol w:w="958"/>
        <w:gridCol w:w="1418"/>
        <w:gridCol w:w="1843"/>
        <w:gridCol w:w="1843"/>
        <w:gridCol w:w="1700"/>
        <w:gridCol w:w="1809"/>
      </w:tblGrid>
      <w:tr w:rsidR="00ED329C">
        <w:trPr>
          <w:tblHeader/>
          <w:jc w:val="center"/>
        </w:trPr>
        <w:tc>
          <w:tcPr>
            <w:tcW w:w="958"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项目</w:t>
            </w:r>
          </w:p>
        </w:tc>
        <w:tc>
          <w:tcPr>
            <w:tcW w:w="1418"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种公猪站</w:t>
            </w:r>
          </w:p>
        </w:tc>
        <w:tc>
          <w:tcPr>
            <w:tcW w:w="1843" w:type="dxa"/>
            <w:vAlign w:val="center"/>
          </w:tcPr>
          <w:p w:rsidR="00ED329C" w:rsidRDefault="001D7012">
            <w:pPr>
              <w:pStyle w:val="af8"/>
              <w:ind w:firstLineChars="0" w:firstLine="0"/>
              <w:jc w:val="center"/>
              <w:rPr>
                <w:rFonts w:ascii="Times New Roman"/>
                <w:b/>
                <w:color w:val="000000" w:themeColor="text1"/>
                <w:sz w:val="18"/>
              </w:rPr>
            </w:pPr>
            <w:r>
              <w:rPr>
                <w:rFonts w:ascii="Times New Roman" w:hint="eastAsia"/>
                <w:b/>
                <w:color w:val="000000" w:themeColor="text1"/>
                <w:sz w:val="18"/>
              </w:rPr>
              <w:t>种猪场</w:t>
            </w:r>
          </w:p>
        </w:tc>
        <w:tc>
          <w:tcPr>
            <w:tcW w:w="1843"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自繁自养猪场</w:t>
            </w:r>
          </w:p>
        </w:tc>
        <w:tc>
          <w:tcPr>
            <w:tcW w:w="1700" w:type="dxa"/>
            <w:vAlign w:val="center"/>
          </w:tcPr>
          <w:p w:rsidR="00ED329C" w:rsidRDefault="001D7012">
            <w:pPr>
              <w:pStyle w:val="af8"/>
              <w:ind w:firstLineChars="0" w:firstLine="0"/>
              <w:jc w:val="center"/>
              <w:rPr>
                <w:rFonts w:ascii="Times New Roman"/>
                <w:b/>
                <w:color w:val="000000" w:themeColor="text1"/>
                <w:sz w:val="18"/>
              </w:rPr>
            </w:pPr>
            <w:r>
              <w:rPr>
                <w:rFonts w:ascii="Times New Roman" w:hint="eastAsia"/>
                <w:b/>
                <w:color w:val="000000" w:themeColor="text1"/>
                <w:sz w:val="18"/>
              </w:rPr>
              <w:t>仔猪扩繁场</w:t>
            </w:r>
          </w:p>
        </w:tc>
        <w:tc>
          <w:tcPr>
            <w:tcW w:w="1809"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专业育肥场</w:t>
            </w:r>
          </w:p>
        </w:tc>
      </w:tr>
      <w:tr w:rsidR="00ED329C">
        <w:trPr>
          <w:jc w:val="center"/>
        </w:trPr>
        <w:tc>
          <w:tcPr>
            <w:tcW w:w="958"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大型</w:t>
            </w:r>
          </w:p>
        </w:tc>
        <w:tc>
          <w:tcPr>
            <w:tcW w:w="1418"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Q≥300</w:t>
            </w:r>
          </w:p>
        </w:tc>
        <w:tc>
          <w:tcPr>
            <w:tcW w:w="184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Q≥30000</w:t>
            </w:r>
          </w:p>
        </w:tc>
        <w:tc>
          <w:tcPr>
            <w:tcW w:w="184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Q≥30000</w:t>
            </w:r>
          </w:p>
        </w:tc>
        <w:tc>
          <w:tcPr>
            <w:tcW w:w="170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Q≥10000</w:t>
            </w:r>
          </w:p>
        </w:tc>
        <w:tc>
          <w:tcPr>
            <w:tcW w:w="180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Q≥30000</w:t>
            </w:r>
          </w:p>
        </w:tc>
      </w:tr>
      <w:tr w:rsidR="00ED329C">
        <w:trPr>
          <w:jc w:val="center"/>
        </w:trPr>
        <w:tc>
          <w:tcPr>
            <w:tcW w:w="958"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中型</w:t>
            </w:r>
          </w:p>
        </w:tc>
        <w:tc>
          <w:tcPr>
            <w:tcW w:w="1418"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100≤Q</w:t>
            </w:r>
            <w:r>
              <w:rPr>
                <w:rFonts w:ascii="Times New Roman"/>
                <w:color w:val="000000" w:themeColor="text1"/>
                <w:sz w:val="18"/>
              </w:rPr>
              <w:t>＜</w:t>
            </w:r>
            <w:r>
              <w:rPr>
                <w:rFonts w:ascii="Times New Roman"/>
                <w:color w:val="000000" w:themeColor="text1"/>
                <w:sz w:val="18"/>
              </w:rPr>
              <w:t>300</w:t>
            </w:r>
          </w:p>
        </w:tc>
        <w:tc>
          <w:tcPr>
            <w:tcW w:w="184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10000≤Q</w:t>
            </w:r>
            <w:r>
              <w:rPr>
                <w:rFonts w:ascii="Times New Roman"/>
                <w:color w:val="000000" w:themeColor="text1"/>
                <w:sz w:val="18"/>
              </w:rPr>
              <w:t>＜</w:t>
            </w:r>
            <w:r>
              <w:rPr>
                <w:rFonts w:ascii="Times New Roman"/>
                <w:color w:val="000000" w:themeColor="text1"/>
                <w:sz w:val="18"/>
              </w:rPr>
              <w:t>30000</w:t>
            </w:r>
          </w:p>
        </w:tc>
        <w:tc>
          <w:tcPr>
            <w:tcW w:w="184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10000≤Q</w:t>
            </w:r>
            <w:r>
              <w:rPr>
                <w:rFonts w:ascii="Times New Roman"/>
                <w:color w:val="000000" w:themeColor="text1"/>
                <w:sz w:val="18"/>
              </w:rPr>
              <w:t>＜</w:t>
            </w:r>
            <w:r>
              <w:rPr>
                <w:rFonts w:ascii="Times New Roman"/>
                <w:color w:val="000000" w:themeColor="text1"/>
                <w:sz w:val="18"/>
              </w:rPr>
              <w:t>30000</w:t>
            </w:r>
          </w:p>
        </w:tc>
        <w:tc>
          <w:tcPr>
            <w:tcW w:w="170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3000≤Q</w:t>
            </w:r>
            <w:r>
              <w:rPr>
                <w:rFonts w:ascii="Times New Roman"/>
                <w:color w:val="000000" w:themeColor="text1"/>
                <w:sz w:val="18"/>
              </w:rPr>
              <w:t>＜</w:t>
            </w:r>
            <w:r>
              <w:rPr>
                <w:rFonts w:ascii="Times New Roman"/>
                <w:color w:val="000000" w:themeColor="text1"/>
                <w:sz w:val="18"/>
              </w:rPr>
              <w:t>10000</w:t>
            </w:r>
          </w:p>
        </w:tc>
        <w:tc>
          <w:tcPr>
            <w:tcW w:w="180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10000≤Q</w:t>
            </w:r>
            <w:r>
              <w:rPr>
                <w:rFonts w:ascii="Times New Roman"/>
                <w:color w:val="000000" w:themeColor="text1"/>
                <w:sz w:val="18"/>
              </w:rPr>
              <w:t>＜</w:t>
            </w:r>
            <w:r>
              <w:rPr>
                <w:rFonts w:ascii="Times New Roman"/>
                <w:color w:val="000000" w:themeColor="text1"/>
                <w:sz w:val="18"/>
              </w:rPr>
              <w:t>30000</w:t>
            </w:r>
          </w:p>
        </w:tc>
      </w:tr>
      <w:tr w:rsidR="00ED329C">
        <w:trPr>
          <w:jc w:val="center"/>
        </w:trPr>
        <w:tc>
          <w:tcPr>
            <w:tcW w:w="958"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小型</w:t>
            </w:r>
          </w:p>
        </w:tc>
        <w:tc>
          <w:tcPr>
            <w:tcW w:w="1418"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100</w:t>
            </w:r>
          </w:p>
        </w:tc>
        <w:tc>
          <w:tcPr>
            <w:tcW w:w="184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10000</w:t>
            </w:r>
          </w:p>
        </w:tc>
        <w:tc>
          <w:tcPr>
            <w:tcW w:w="184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10000</w:t>
            </w:r>
          </w:p>
        </w:tc>
        <w:tc>
          <w:tcPr>
            <w:tcW w:w="170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3000</w:t>
            </w:r>
          </w:p>
        </w:tc>
        <w:tc>
          <w:tcPr>
            <w:tcW w:w="180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10000</w:t>
            </w:r>
          </w:p>
        </w:tc>
      </w:tr>
      <w:tr w:rsidR="00ED329C">
        <w:trPr>
          <w:jc w:val="center"/>
        </w:trPr>
        <w:tc>
          <w:tcPr>
            <w:tcW w:w="9571" w:type="dxa"/>
            <w:gridSpan w:val="6"/>
            <w:vAlign w:val="center"/>
          </w:tcPr>
          <w:p w:rsidR="00ED329C" w:rsidRDefault="001D7012">
            <w:pPr>
              <w:pStyle w:val="af8"/>
              <w:ind w:firstLineChars="0" w:firstLine="0"/>
              <w:jc w:val="left"/>
              <w:rPr>
                <w:rFonts w:ascii="Times New Roman"/>
                <w:color w:val="000000" w:themeColor="text1"/>
                <w:sz w:val="18"/>
              </w:rPr>
            </w:pPr>
            <w:r>
              <w:rPr>
                <w:rFonts w:ascii="Times New Roman"/>
                <w:color w:val="000000" w:themeColor="text1"/>
                <w:sz w:val="18"/>
              </w:rPr>
              <w:t>注：</w:t>
            </w:r>
            <w:r>
              <w:rPr>
                <w:rFonts w:ascii="Times New Roman"/>
                <w:color w:val="000000" w:themeColor="text1"/>
                <w:sz w:val="18"/>
              </w:rPr>
              <w:t>Q</w:t>
            </w:r>
            <w:r>
              <w:rPr>
                <w:rFonts w:ascii="Times New Roman"/>
                <w:color w:val="000000" w:themeColor="text1"/>
                <w:sz w:val="18"/>
              </w:rPr>
              <w:t>表示种公猪、基础母猪、商品育肥猪的存栏量。</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 xml:space="preserve">.1.2  </w:t>
      </w:r>
      <w:r>
        <w:rPr>
          <w:rFonts w:ascii="Times New Roman"/>
        </w:rPr>
        <w:t>以每头生猪平均用地估算，不同类型猪场的养殖设施用地规模应符合表</w:t>
      </w:r>
      <w:r>
        <w:rPr>
          <w:rFonts w:ascii="Times New Roman"/>
        </w:rPr>
        <w:t>3</w:t>
      </w:r>
      <w:r>
        <w:rPr>
          <w:rFonts w:ascii="Times New Roman"/>
        </w:rPr>
        <w:t>规定。</w:t>
      </w:r>
    </w:p>
    <w:p w:rsidR="00ED329C" w:rsidRDefault="001D7012">
      <w:pPr>
        <w:spacing w:before="120" w:line="300" w:lineRule="auto"/>
        <w:jc w:val="center"/>
        <w:rPr>
          <w:b/>
          <w:szCs w:val="21"/>
        </w:rPr>
      </w:pPr>
      <w:r>
        <w:rPr>
          <w:rFonts w:hint="eastAsia"/>
          <w:b/>
        </w:rPr>
        <w:t>表</w:t>
      </w:r>
      <w:r>
        <w:rPr>
          <w:rFonts w:hint="eastAsia"/>
          <w:b/>
        </w:rPr>
        <w:t>3</w:t>
      </w:r>
      <w:r>
        <w:rPr>
          <w:b/>
        </w:rPr>
        <w:t xml:space="preserve">  </w:t>
      </w:r>
      <w:r>
        <w:rPr>
          <w:b/>
          <w:szCs w:val="21"/>
        </w:rPr>
        <w:t>猪场用地指标表</w:t>
      </w:r>
    </w:p>
    <w:p w:rsidR="00ED329C" w:rsidRDefault="001D7012">
      <w:pPr>
        <w:spacing w:line="300" w:lineRule="auto"/>
        <w:jc w:val="right"/>
        <w:rPr>
          <w:b/>
        </w:rPr>
      </w:pPr>
      <w:r>
        <w:rPr>
          <w:b/>
          <w:szCs w:val="21"/>
        </w:rPr>
        <w:t>单位</w:t>
      </w:r>
      <w:r>
        <w:rPr>
          <w:rFonts w:hint="eastAsia"/>
          <w:b/>
          <w:szCs w:val="21"/>
        </w:rPr>
        <w:t>为平方米每</w:t>
      </w:r>
      <w:r>
        <w:rPr>
          <w:b/>
          <w:szCs w:val="21"/>
        </w:rPr>
        <w:t>头</w:t>
      </w:r>
    </w:p>
    <w:tbl>
      <w:tblPr>
        <w:tblStyle w:val="af3"/>
        <w:tblW w:w="9571" w:type="dxa"/>
        <w:jc w:val="center"/>
        <w:tblLayout w:type="fixed"/>
        <w:tblLook w:val="04A0" w:firstRow="1" w:lastRow="0" w:firstColumn="1" w:lastColumn="0" w:noHBand="0" w:noVBand="1"/>
      </w:tblPr>
      <w:tblGrid>
        <w:gridCol w:w="1950"/>
        <w:gridCol w:w="2554"/>
        <w:gridCol w:w="2550"/>
        <w:gridCol w:w="2517"/>
      </w:tblGrid>
      <w:tr w:rsidR="00ED329C">
        <w:trPr>
          <w:tblHeader/>
          <w:jc w:val="center"/>
        </w:trPr>
        <w:tc>
          <w:tcPr>
            <w:tcW w:w="19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类型</w:t>
            </w:r>
          </w:p>
        </w:tc>
        <w:tc>
          <w:tcPr>
            <w:tcW w:w="2554"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总用地指标</w:t>
            </w:r>
          </w:p>
        </w:tc>
        <w:tc>
          <w:tcPr>
            <w:tcW w:w="25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生产设施用地</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辅助设施用地</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种公猪站</w:t>
            </w:r>
          </w:p>
        </w:tc>
        <w:tc>
          <w:tcPr>
            <w:tcW w:w="2554" w:type="dxa"/>
            <w:vAlign w:val="center"/>
          </w:tcPr>
          <w:p w:rsidR="00ED329C" w:rsidRDefault="001D7012">
            <w:pPr>
              <w:pStyle w:val="af8"/>
              <w:ind w:firstLineChars="0" w:firstLine="0"/>
              <w:jc w:val="center"/>
              <w:rPr>
                <w:rFonts w:ascii="Times New Roman"/>
                <w:color w:val="000000" w:themeColor="text1"/>
                <w:sz w:val="20"/>
              </w:rPr>
            </w:pPr>
            <w:r>
              <w:rPr>
                <w:rFonts w:ascii="Times New Roman"/>
                <w:color w:val="000000" w:themeColor="text1"/>
                <w:sz w:val="20"/>
              </w:rPr>
              <w:t>30.0</w:t>
            </w:r>
            <w:r>
              <w:rPr>
                <w:rFonts w:ascii="Times New Roman"/>
                <w:color w:val="000000" w:themeColor="text1"/>
                <w:sz w:val="20"/>
              </w:rPr>
              <w:t>～</w:t>
            </w:r>
            <w:r>
              <w:rPr>
                <w:rFonts w:ascii="Times New Roman"/>
                <w:color w:val="000000" w:themeColor="text1"/>
                <w:sz w:val="20"/>
              </w:rPr>
              <w:t>45.0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25.5</w:t>
            </w:r>
            <w:r>
              <w:rPr>
                <w:rFonts w:ascii="Times New Roman"/>
                <w:color w:val="000000" w:themeColor="text1"/>
                <w:sz w:val="18"/>
              </w:rPr>
              <w:t>～</w:t>
            </w:r>
            <w:r>
              <w:rPr>
                <w:rFonts w:ascii="Times New Roman"/>
                <w:color w:val="000000" w:themeColor="text1"/>
                <w:sz w:val="18"/>
              </w:rPr>
              <w:t>36.0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4.5</w:t>
            </w:r>
            <w:r>
              <w:rPr>
                <w:rFonts w:ascii="Times New Roman"/>
                <w:color w:val="000000" w:themeColor="text1"/>
                <w:sz w:val="18"/>
              </w:rPr>
              <w:t>～</w:t>
            </w:r>
            <w:r>
              <w:rPr>
                <w:rFonts w:ascii="Times New Roman"/>
                <w:color w:val="000000" w:themeColor="text1"/>
                <w:sz w:val="18"/>
              </w:rPr>
              <w:t>9.0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hint="eastAsia"/>
                <w:color w:val="000000" w:themeColor="text1"/>
                <w:sz w:val="18"/>
              </w:rPr>
              <w:t>种猪场</w:t>
            </w:r>
          </w:p>
        </w:tc>
        <w:tc>
          <w:tcPr>
            <w:tcW w:w="2554"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9.0</w:t>
            </w:r>
            <w:r>
              <w:rPr>
                <w:rFonts w:ascii="Times New Roman"/>
                <w:color w:val="000000" w:themeColor="text1"/>
                <w:sz w:val="18"/>
              </w:rPr>
              <w:t>～</w:t>
            </w:r>
            <w:r>
              <w:rPr>
                <w:rFonts w:ascii="Times New Roman"/>
                <w:color w:val="000000" w:themeColor="text1"/>
                <w:sz w:val="18"/>
              </w:rPr>
              <w:t>15.0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8.0</w:t>
            </w:r>
            <w:r>
              <w:rPr>
                <w:rFonts w:ascii="Times New Roman"/>
                <w:color w:val="000000" w:themeColor="text1"/>
                <w:sz w:val="18"/>
              </w:rPr>
              <w:t>～</w:t>
            </w:r>
            <w:r>
              <w:rPr>
                <w:rFonts w:ascii="Times New Roman"/>
                <w:color w:val="000000" w:themeColor="text1"/>
                <w:sz w:val="18"/>
              </w:rPr>
              <w:t>13.0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w:t>
            </w:r>
            <w:r>
              <w:rPr>
                <w:rFonts w:ascii="Times New Roman"/>
                <w:color w:val="000000" w:themeColor="text1"/>
                <w:sz w:val="18"/>
              </w:rPr>
              <w:t>～</w:t>
            </w:r>
            <w:r>
              <w:rPr>
                <w:rFonts w:ascii="Times New Roman"/>
                <w:color w:val="000000" w:themeColor="text1"/>
                <w:sz w:val="18"/>
              </w:rPr>
              <w:t>2.0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hint="eastAsia"/>
                <w:color w:val="000000" w:themeColor="text1"/>
                <w:sz w:val="18"/>
              </w:rPr>
              <w:t>自繁自养猪场</w:t>
            </w:r>
          </w:p>
        </w:tc>
        <w:tc>
          <w:tcPr>
            <w:tcW w:w="2554"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7.0</w:t>
            </w:r>
            <w:r>
              <w:rPr>
                <w:rFonts w:ascii="Times New Roman"/>
                <w:color w:val="000000" w:themeColor="text1"/>
                <w:sz w:val="18"/>
              </w:rPr>
              <w:t>～</w:t>
            </w:r>
            <w:r>
              <w:rPr>
                <w:rFonts w:ascii="Times New Roman"/>
                <w:color w:val="000000" w:themeColor="text1"/>
                <w:sz w:val="18"/>
              </w:rPr>
              <w:t>11.0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6.0</w:t>
            </w:r>
            <w:r>
              <w:rPr>
                <w:rFonts w:ascii="Times New Roman"/>
                <w:color w:val="000000" w:themeColor="text1"/>
                <w:sz w:val="18"/>
              </w:rPr>
              <w:t>～</w:t>
            </w:r>
            <w:r>
              <w:rPr>
                <w:rFonts w:ascii="Times New Roman"/>
                <w:color w:val="000000" w:themeColor="text1"/>
                <w:sz w:val="18"/>
              </w:rPr>
              <w:t>9.5</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w:t>
            </w:r>
            <w:r>
              <w:rPr>
                <w:rFonts w:ascii="Times New Roman"/>
                <w:color w:val="000000" w:themeColor="text1"/>
                <w:sz w:val="18"/>
              </w:rPr>
              <w:t>～</w:t>
            </w:r>
            <w:r>
              <w:rPr>
                <w:rFonts w:ascii="Times New Roman"/>
                <w:color w:val="000000" w:themeColor="text1"/>
                <w:sz w:val="18"/>
              </w:rPr>
              <w:t>1.5</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仔猪扩繁场</w:t>
            </w:r>
          </w:p>
        </w:tc>
        <w:tc>
          <w:tcPr>
            <w:tcW w:w="2554"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5.0</w:t>
            </w:r>
            <w:r>
              <w:rPr>
                <w:rFonts w:ascii="Times New Roman"/>
                <w:color w:val="000000" w:themeColor="text1"/>
                <w:sz w:val="18"/>
              </w:rPr>
              <w:t>～</w:t>
            </w:r>
            <w:r>
              <w:rPr>
                <w:rFonts w:ascii="Times New Roman"/>
                <w:color w:val="000000" w:themeColor="text1"/>
                <w:sz w:val="18"/>
              </w:rPr>
              <w:t>8.0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4.5</w:t>
            </w:r>
            <w:r>
              <w:rPr>
                <w:rFonts w:ascii="Times New Roman"/>
                <w:color w:val="000000" w:themeColor="text1"/>
                <w:sz w:val="18"/>
              </w:rPr>
              <w:t>～</w:t>
            </w:r>
            <w:r>
              <w:rPr>
                <w:rFonts w:ascii="Times New Roman"/>
                <w:color w:val="000000" w:themeColor="text1"/>
                <w:sz w:val="18"/>
              </w:rPr>
              <w:t>7.0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0.5</w:t>
            </w:r>
            <w:r>
              <w:rPr>
                <w:rFonts w:ascii="Times New Roman"/>
                <w:color w:val="000000" w:themeColor="text1"/>
                <w:sz w:val="18"/>
              </w:rPr>
              <w:t>～</w:t>
            </w:r>
            <w:r>
              <w:rPr>
                <w:rFonts w:ascii="Times New Roman"/>
                <w:color w:val="000000" w:themeColor="text1"/>
                <w:sz w:val="18"/>
              </w:rPr>
              <w:t>1.0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专业育肥猪场</w:t>
            </w:r>
          </w:p>
        </w:tc>
        <w:tc>
          <w:tcPr>
            <w:tcW w:w="2554"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3.5</w:t>
            </w:r>
            <w:r>
              <w:rPr>
                <w:rFonts w:ascii="Times New Roman"/>
                <w:color w:val="000000" w:themeColor="text1"/>
                <w:sz w:val="18"/>
              </w:rPr>
              <w:t>～</w:t>
            </w:r>
            <w:r>
              <w:rPr>
                <w:rFonts w:ascii="Times New Roman"/>
                <w:color w:val="000000" w:themeColor="text1"/>
                <w:sz w:val="18"/>
              </w:rPr>
              <w:t>7.0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3.0</w:t>
            </w:r>
            <w:r>
              <w:rPr>
                <w:rFonts w:ascii="Times New Roman"/>
                <w:color w:val="000000" w:themeColor="text1"/>
                <w:sz w:val="18"/>
              </w:rPr>
              <w:t>～</w:t>
            </w:r>
            <w:r>
              <w:rPr>
                <w:rFonts w:ascii="Times New Roman"/>
                <w:color w:val="000000" w:themeColor="text1"/>
                <w:sz w:val="18"/>
              </w:rPr>
              <w:t>6.0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0.5</w:t>
            </w:r>
            <w:r>
              <w:rPr>
                <w:rFonts w:ascii="Times New Roman"/>
                <w:color w:val="000000" w:themeColor="text1"/>
                <w:sz w:val="18"/>
              </w:rPr>
              <w:t>～</w:t>
            </w:r>
            <w:r>
              <w:rPr>
                <w:rFonts w:ascii="Times New Roman"/>
                <w:color w:val="000000" w:themeColor="text1"/>
                <w:sz w:val="18"/>
              </w:rPr>
              <w:t>1.0</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 xml:space="preserve">.1.3  </w:t>
      </w:r>
      <w:r>
        <w:rPr>
          <w:rFonts w:ascii="Times New Roman"/>
        </w:rPr>
        <w:t>大型种猪场、自繁自养猪场、仔猪扩繁场、专业育肥猪场用地指标宜采用表</w:t>
      </w:r>
      <w:r>
        <w:rPr>
          <w:rFonts w:ascii="Times New Roman"/>
        </w:rPr>
        <w:t>3</w:t>
      </w:r>
      <w:r>
        <w:rPr>
          <w:rFonts w:ascii="Times New Roman"/>
        </w:rPr>
        <w:t>下限指标</w:t>
      </w:r>
      <w:r>
        <w:rPr>
          <w:rFonts w:ascii="Times New Roman" w:hint="eastAsia"/>
        </w:rPr>
        <w:t>。</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 xml:space="preserve">.1.4  </w:t>
      </w:r>
      <w:r>
        <w:rPr>
          <w:rFonts w:ascii="Times New Roman"/>
        </w:rPr>
        <w:t>种公猪站辅助设施用地占比宜为</w:t>
      </w:r>
      <w:r>
        <w:rPr>
          <w:rFonts w:ascii="Times New Roman"/>
        </w:rPr>
        <w:t>15%</w:t>
      </w:r>
      <w:r>
        <w:rPr>
          <w:rFonts w:ascii="Times New Roman"/>
        </w:rPr>
        <w:t>～</w:t>
      </w:r>
      <w:r>
        <w:rPr>
          <w:rFonts w:ascii="Times New Roman"/>
        </w:rPr>
        <w:t>20%</w:t>
      </w:r>
      <w:r>
        <w:rPr>
          <w:rFonts w:ascii="Times New Roman"/>
        </w:rPr>
        <w:t>；种猪场、自繁自养猪场、仔猪扩繁场、后备猪场、专业育肥猪场辅助设施用地占比宜小于</w:t>
      </w:r>
      <w:r>
        <w:rPr>
          <w:rFonts w:ascii="Times New Roman"/>
        </w:rPr>
        <w:t>15%</w:t>
      </w:r>
      <w:r>
        <w:rPr>
          <w:rFonts w:ascii="Times New Roman"/>
        </w:rPr>
        <w:t>。</w:t>
      </w:r>
    </w:p>
    <w:p w:rsidR="00ED329C" w:rsidRDefault="001D7012">
      <w:pPr>
        <w:pStyle w:val="afa"/>
        <w:numPr>
          <w:ilvl w:val="0"/>
          <w:numId w:val="0"/>
        </w:numPr>
        <w:spacing w:beforeLines="50" w:before="156" w:afterLines="50" w:after="156" w:line="360" w:lineRule="exact"/>
      </w:pPr>
      <w:r>
        <w:rPr>
          <w:rFonts w:ascii="黑体" w:eastAsia="黑体" w:hAnsi="黑体" w:hint="eastAsia"/>
        </w:rPr>
        <w:t>6</w:t>
      </w:r>
      <w:r>
        <w:rPr>
          <w:rFonts w:ascii="黑体" w:eastAsia="黑体" w:hAnsi="黑体"/>
        </w:rPr>
        <w:t xml:space="preserve">.1.5  </w:t>
      </w:r>
      <w:r>
        <w:rPr>
          <w:rFonts w:ascii="Times New Roman"/>
        </w:rPr>
        <w:t>采用多层立体养殖的规模化猪场生产设施用地指标宜在表</w:t>
      </w:r>
      <w:r>
        <w:rPr>
          <w:rFonts w:ascii="Times New Roman"/>
        </w:rPr>
        <w:t>3</w:t>
      </w:r>
      <w:r>
        <w:rPr>
          <w:rFonts w:ascii="Times New Roman"/>
        </w:rPr>
        <w:t>基础上减少</w:t>
      </w:r>
      <w:r>
        <w:rPr>
          <w:rFonts w:ascii="Times New Roman"/>
        </w:rPr>
        <w:t>30%</w:t>
      </w:r>
      <w:r>
        <w:rPr>
          <w:rFonts w:ascii="Times New Roman"/>
        </w:rPr>
        <w:t>～</w:t>
      </w:r>
      <w:r>
        <w:rPr>
          <w:rFonts w:ascii="Times New Roman"/>
        </w:rPr>
        <w:t>50%</w:t>
      </w:r>
      <w:r>
        <w:rPr>
          <w:rFonts w:ascii="Times New Roman"/>
        </w:rPr>
        <w:t>。</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.1.</w:t>
      </w:r>
      <w:r>
        <w:rPr>
          <w:rFonts w:ascii="黑体" w:eastAsia="黑体" w:hAnsi="黑体" w:hint="eastAsia"/>
        </w:rPr>
        <w:t>6</w:t>
      </w:r>
      <w:r>
        <w:rPr>
          <w:rFonts w:ascii="黑体" w:eastAsia="黑体" w:hAnsi="黑体"/>
        </w:rPr>
        <w:t xml:space="preserve">  </w:t>
      </w:r>
      <w:r>
        <w:rPr>
          <w:rFonts w:ascii="Times New Roman"/>
        </w:rPr>
        <w:t>山地、丘陵地区建设猪场用地指标可在表</w:t>
      </w:r>
      <w:r>
        <w:rPr>
          <w:rFonts w:ascii="Times New Roman"/>
        </w:rPr>
        <w:t>3</w:t>
      </w:r>
      <w:r>
        <w:rPr>
          <w:rFonts w:ascii="Times New Roman"/>
        </w:rPr>
        <w:t>基础上增加</w:t>
      </w:r>
      <w:r>
        <w:rPr>
          <w:rFonts w:ascii="Times New Roman"/>
        </w:rPr>
        <w:t>20%</w:t>
      </w:r>
      <w:r>
        <w:rPr>
          <w:rFonts w:ascii="Times New Roman"/>
        </w:rPr>
        <w:t>～</w:t>
      </w:r>
      <w:r>
        <w:rPr>
          <w:rFonts w:ascii="Times New Roman"/>
        </w:rPr>
        <w:t>30%</w:t>
      </w:r>
      <w:r>
        <w:rPr>
          <w:rFonts w:ascii="Times New Roman"/>
        </w:rPr>
        <w:t>。</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lastRenderedPageBreak/>
        <w:t>6</w:t>
      </w:r>
      <w:r>
        <w:rPr>
          <w:rFonts w:ascii="黑体" w:eastAsia="黑体" w:hAnsi="黑体"/>
        </w:rPr>
        <w:t xml:space="preserve">.1.7  </w:t>
      </w:r>
      <w:r>
        <w:rPr>
          <w:rFonts w:hint="eastAsia"/>
        </w:rPr>
        <w:t>规模较大的种猪场、自繁自养猪场宜采用多点布局模式</w:t>
      </w:r>
      <w:r>
        <w:rPr>
          <w:rFonts w:ascii="Times New Roman" w:hint="eastAsia"/>
        </w:rPr>
        <w:t>。</w:t>
      </w:r>
    </w:p>
    <w:p w:rsidR="00ED329C" w:rsidRDefault="001D7012">
      <w:pPr>
        <w:pStyle w:val="2"/>
        <w:spacing w:before="120" w:line="300" w:lineRule="auto"/>
        <w:rPr>
          <w:rFonts w:ascii="黑体" w:eastAsia="黑体"/>
          <w:b w:val="0"/>
          <w:bCs w:val="0"/>
          <w:sz w:val="21"/>
          <w:szCs w:val="21"/>
        </w:rPr>
      </w:pPr>
      <w:bookmarkStart w:id="43" w:name="_Toc96070106"/>
      <w:r>
        <w:rPr>
          <w:rFonts w:ascii="黑体" w:eastAsia="黑体" w:hint="eastAsia"/>
          <w:b w:val="0"/>
          <w:bCs w:val="0"/>
          <w:sz w:val="21"/>
          <w:szCs w:val="21"/>
        </w:rPr>
        <w:t>6</w:t>
      </w:r>
      <w:r>
        <w:rPr>
          <w:rFonts w:ascii="黑体" w:eastAsia="黑体"/>
          <w:b w:val="0"/>
          <w:bCs w:val="0"/>
          <w:sz w:val="21"/>
          <w:szCs w:val="21"/>
        </w:rPr>
        <w:t xml:space="preserve">.2  </w:t>
      </w:r>
      <w:r>
        <w:rPr>
          <w:rFonts w:ascii="黑体" w:eastAsia="黑体" w:hint="eastAsia"/>
          <w:b w:val="0"/>
          <w:bCs w:val="0"/>
          <w:sz w:val="21"/>
          <w:szCs w:val="21"/>
        </w:rPr>
        <w:t>鸡场养殖设施用地</w:t>
      </w:r>
      <w:bookmarkEnd w:id="43"/>
    </w:p>
    <w:p w:rsidR="00ED329C" w:rsidRDefault="001D7012">
      <w:pPr>
        <w:pStyle w:val="afa"/>
        <w:numPr>
          <w:ilvl w:val="0"/>
          <w:numId w:val="0"/>
        </w:numPr>
        <w:spacing w:beforeLines="50" w:before="156" w:afterLines="50" w:after="156" w:line="360" w:lineRule="exact"/>
        <w:rPr>
          <w:rFonts w:ascii="Times New Roman"/>
        </w:rPr>
      </w:pPr>
      <w:bookmarkStart w:id="44" w:name="_Toc248728707"/>
      <w:bookmarkStart w:id="45" w:name="_Toc245703178"/>
      <w:bookmarkStart w:id="46" w:name="_Toc248498308"/>
      <w:bookmarkStart w:id="47" w:name="_Toc248835564"/>
      <w:bookmarkStart w:id="48" w:name="_Toc245705522"/>
      <w:bookmarkStart w:id="49" w:name="_Toc248833478"/>
      <w:r>
        <w:rPr>
          <w:rFonts w:ascii="黑体" w:eastAsia="黑体" w:hAnsi="黑体" w:hint="eastAsia"/>
        </w:rPr>
        <w:t>6</w:t>
      </w:r>
      <w:r>
        <w:rPr>
          <w:rFonts w:ascii="黑体" w:eastAsia="黑体" w:hAnsi="黑体"/>
        </w:rPr>
        <w:t>.</w:t>
      </w:r>
      <w:r>
        <w:rPr>
          <w:rFonts w:ascii="黑体" w:eastAsia="黑体" w:hAnsi="黑体" w:hint="eastAsia"/>
        </w:rPr>
        <w:t>2</w:t>
      </w:r>
      <w:r>
        <w:rPr>
          <w:rFonts w:ascii="黑体" w:eastAsia="黑体" w:hAnsi="黑体"/>
        </w:rPr>
        <w:t xml:space="preserve">.1  </w:t>
      </w:r>
      <w:r>
        <w:rPr>
          <w:rFonts w:ascii="Times New Roman"/>
        </w:rPr>
        <w:t>鸡场类型可分为种鸡场、蛋鸡场和肉鸡场。以存栏量估算，不同类型鸡场养殖规模可按表</w:t>
      </w:r>
      <w:r>
        <w:rPr>
          <w:rFonts w:ascii="Times New Roman"/>
        </w:rPr>
        <w:t>4</w:t>
      </w:r>
      <w:r>
        <w:rPr>
          <w:rFonts w:ascii="Times New Roman"/>
        </w:rPr>
        <w:t>划分。</w:t>
      </w:r>
    </w:p>
    <w:p w:rsidR="00ED329C" w:rsidRDefault="001D7012">
      <w:pPr>
        <w:spacing w:before="120" w:line="300" w:lineRule="auto"/>
        <w:jc w:val="center"/>
        <w:rPr>
          <w:b/>
          <w:szCs w:val="21"/>
        </w:rPr>
      </w:pPr>
      <w:r>
        <w:rPr>
          <w:rFonts w:hint="eastAsia"/>
          <w:b/>
        </w:rPr>
        <w:t>表</w:t>
      </w:r>
      <w:r>
        <w:rPr>
          <w:rFonts w:hint="eastAsia"/>
          <w:b/>
        </w:rPr>
        <w:t>4</w:t>
      </w:r>
      <w:r>
        <w:rPr>
          <w:b/>
        </w:rPr>
        <w:t xml:space="preserve">  </w:t>
      </w:r>
      <w:r>
        <w:rPr>
          <w:rFonts w:hint="eastAsia"/>
          <w:b/>
          <w:szCs w:val="21"/>
        </w:rPr>
        <w:t>鸡</w:t>
      </w:r>
      <w:r>
        <w:rPr>
          <w:b/>
          <w:szCs w:val="21"/>
        </w:rPr>
        <w:t>场建设规模</w:t>
      </w:r>
      <w:r>
        <w:rPr>
          <w:b/>
          <w:szCs w:val="21"/>
        </w:rPr>
        <w:t xml:space="preserve"> </w:t>
      </w:r>
    </w:p>
    <w:p w:rsidR="00ED329C" w:rsidRDefault="001D7012">
      <w:pPr>
        <w:spacing w:line="300" w:lineRule="auto"/>
        <w:jc w:val="right"/>
        <w:rPr>
          <w:b/>
        </w:rPr>
      </w:pPr>
      <w:r>
        <w:rPr>
          <w:b/>
          <w:szCs w:val="21"/>
        </w:rPr>
        <w:t>单位</w:t>
      </w:r>
      <w:r>
        <w:rPr>
          <w:rFonts w:hint="eastAsia"/>
          <w:b/>
          <w:szCs w:val="21"/>
        </w:rPr>
        <w:t>为万只（万套）</w:t>
      </w:r>
    </w:p>
    <w:tbl>
      <w:tblPr>
        <w:tblStyle w:val="af3"/>
        <w:tblW w:w="9571" w:type="dxa"/>
        <w:jc w:val="center"/>
        <w:tblLayout w:type="fixed"/>
        <w:tblLook w:val="04A0" w:firstRow="1" w:lastRow="0" w:firstColumn="1" w:lastColumn="0" w:noHBand="0" w:noVBand="1"/>
      </w:tblPr>
      <w:tblGrid>
        <w:gridCol w:w="1579"/>
        <w:gridCol w:w="2640"/>
        <w:gridCol w:w="2835"/>
        <w:gridCol w:w="2517"/>
      </w:tblGrid>
      <w:tr w:rsidR="00ED329C">
        <w:trPr>
          <w:tblHeader/>
          <w:jc w:val="center"/>
        </w:trPr>
        <w:tc>
          <w:tcPr>
            <w:tcW w:w="1579"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项目</w:t>
            </w:r>
          </w:p>
        </w:tc>
        <w:tc>
          <w:tcPr>
            <w:tcW w:w="2640" w:type="dxa"/>
            <w:vAlign w:val="center"/>
          </w:tcPr>
          <w:p w:rsidR="00ED329C" w:rsidRDefault="001D7012">
            <w:pPr>
              <w:pStyle w:val="af8"/>
              <w:ind w:firstLineChars="0" w:firstLine="0"/>
              <w:jc w:val="center"/>
              <w:rPr>
                <w:rFonts w:ascii="Times New Roman"/>
                <w:b/>
                <w:color w:val="000000" w:themeColor="text1"/>
                <w:sz w:val="18"/>
              </w:rPr>
            </w:pPr>
            <w:r>
              <w:rPr>
                <w:rFonts w:ascii="Times New Roman" w:hint="eastAsia"/>
                <w:b/>
                <w:color w:val="000000" w:themeColor="text1"/>
                <w:sz w:val="18"/>
              </w:rPr>
              <w:t>种鸡场</w:t>
            </w:r>
          </w:p>
        </w:tc>
        <w:tc>
          <w:tcPr>
            <w:tcW w:w="2835" w:type="dxa"/>
            <w:vAlign w:val="center"/>
          </w:tcPr>
          <w:p w:rsidR="00ED329C" w:rsidRDefault="001D7012">
            <w:pPr>
              <w:pStyle w:val="af8"/>
              <w:ind w:firstLineChars="0" w:firstLine="0"/>
              <w:jc w:val="center"/>
              <w:rPr>
                <w:rFonts w:ascii="Times New Roman"/>
                <w:b/>
                <w:color w:val="000000" w:themeColor="text1"/>
                <w:sz w:val="18"/>
              </w:rPr>
            </w:pPr>
            <w:r>
              <w:rPr>
                <w:rFonts w:ascii="Times New Roman" w:hint="eastAsia"/>
                <w:b/>
                <w:color w:val="000000" w:themeColor="text1"/>
                <w:sz w:val="18"/>
              </w:rPr>
              <w:t>蛋鸡场</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hint="eastAsia"/>
                <w:b/>
                <w:color w:val="000000" w:themeColor="text1"/>
                <w:sz w:val="18"/>
              </w:rPr>
              <w:t>肉鸡场</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大型</w:t>
            </w:r>
          </w:p>
        </w:tc>
        <w:tc>
          <w:tcPr>
            <w:tcW w:w="264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Q≥10.0</w:t>
            </w:r>
          </w:p>
        </w:tc>
        <w:tc>
          <w:tcPr>
            <w:tcW w:w="283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Q≥30.0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Q≥40.0</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中型</w:t>
            </w:r>
          </w:p>
        </w:tc>
        <w:tc>
          <w:tcPr>
            <w:tcW w:w="264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5.0≤Q</w:t>
            </w:r>
            <w:r>
              <w:rPr>
                <w:rFonts w:ascii="Times New Roman"/>
                <w:color w:val="000000" w:themeColor="text1"/>
                <w:sz w:val="18"/>
              </w:rPr>
              <w:t>＜</w:t>
            </w:r>
            <w:r>
              <w:rPr>
                <w:rFonts w:ascii="Times New Roman"/>
                <w:color w:val="000000" w:themeColor="text1"/>
                <w:sz w:val="18"/>
              </w:rPr>
              <w:t>10.0</w:t>
            </w:r>
          </w:p>
        </w:tc>
        <w:tc>
          <w:tcPr>
            <w:tcW w:w="283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10≤Q</w:t>
            </w:r>
            <w:r>
              <w:rPr>
                <w:rFonts w:ascii="Times New Roman"/>
                <w:color w:val="000000" w:themeColor="text1"/>
                <w:sz w:val="18"/>
              </w:rPr>
              <w:t>＜</w:t>
            </w:r>
            <w:r>
              <w:rPr>
                <w:rFonts w:ascii="Times New Roman"/>
                <w:color w:val="000000" w:themeColor="text1"/>
                <w:sz w:val="18"/>
              </w:rPr>
              <w:t>30.0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20≤Q</w:t>
            </w:r>
            <w:r>
              <w:rPr>
                <w:rFonts w:ascii="Times New Roman"/>
                <w:color w:val="000000" w:themeColor="text1"/>
                <w:sz w:val="18"/>
              </w:rPr>
              <w:t>＜</w:t>
            </w:r>
            <w:r>
              <w:rPr>
                <w:rFonts w:ascii="Times New Roman"/>
                <w:color w:val="000000" w:themeColor="text1"/>
                <w:sz w:val="18"/>
              </w:rPr>
              <w:t>40.0</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小型</w:t>
            </w:r>
          </w:p>
        </w:tc>
        <w:tc>
          <w:tcPr>
            <w:tcW w:w="264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5.0</w:t>
            </w:r>
          </w:p>
        </w:tc>
        <w:tc>
          <w:tcPr>
            <w:tcW w:w="283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10.0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20.0</w:t>
            </w:r>
          </w:p>
        </w:tc>
      </w:tr>
      <w:tr w:rsidR="00ED329C">
        <w:trPr>
          <w:jc w:val="center"/>
        </w:trPr>
        <w:tc>
          <w:tcPr>
            <w:tcW w:w="9571" w:type="dxa"/>
            <w:gridSpan w:val="4"/>
            <w:vAlign w:val="center"/>
          </w:tcPr>
          <w:p w:rsidR="00ED329C" w:rsidRDefault="001D7012">
            <w:pPr>
              <w:pStyle w:val="af8"/>
              <w:ind w:firstLineChars="0" w:firstLine="0"/>
              <w:jc w:val="left"/>
              <w:rPr>
                <w:rFonts w:ascii="Times New Roman"/>
                <w:color w:val="000000" w:themeColor="text1"/>
                <w:sz w:val="18"/>
              </w:rPr>
            </w:pPr>
            <w:r>
              <w:rPr>
                <w:rFonts w:ascii="Times New Roman"/>
                <w:color w:val="000000" w:themeColor="text1"/>
                <w:sz w:val="18"/>
              </w:rPr>
              <w:t>注：</w:t>
            </w:r>
            <w:r>
              <w:rPr>
                <w:rFonts w:ascii="Times New Roman"/>
                <w:color w:val="000000" w:themeColor="text1"/>
                <w:sz w:val="18"/>
              </w:rPr>
              <w:t>Q</w:t>
            </w:r>
            <w:r>
              <w:rPr>
                <w:rFonts w:ascii="Times New Roman"/>
                <w:color w:val="000000" w:themeColor="text1"/>
                <w:sz w:val="18"/>
              </w:rPr>
              <w:t>表示种鸡、商品蛋鸡的存栏量，商品肉鸡的出栏量。</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2</w:t>
      </w:r>
      <w:r>
        <w:rPr>
          <w:rFonts w:ascii="黑体" w:eastAsia="黑体" w:hAnsi="黑体"/>
        </w:rPr>
        <w:t xml:space="preserve">.2  </w:t>
      </w:r>
      <w:r>
        <w:rPr>
          <w:rFonts w:ascii="Times New Roman"/>
        </w:rPr>
        <w:t>以存栏每百只（百套）蛋鸡或出栏每百只肉鸡养殖用地估算，不同类型鸡场的养殖设施用地规模应符合表</w:t>
      </w:r>
      <w:r>
        <w:rPr>
          <w:rFonts w:ascii="Times New Roman"/>
        </w:rPr>
        <w:t>5</w:t>
      </w:r>
      <w:r>
        <w:rPr>
          <w:rFonts w:ascii="Times New Roman"/>
        </w:rPr>
        <w:t>规定</w:t>
      </w:r>
      <w:r>
        <w:rPr>
          <w:rFonts w:ascii="Times New Roman" w:hint="eastAsia"/>
        </w:rPr>
        <w:t>。</w:t>
      </w:r>
    </w:p>
    <w:p w:rsidR="00ED329C" w:rsidRDefault="001D7012">
      <w:pPr>
        <w:spacing w:before="120" w:line="300" w:lineRule="auto"/>
        <w:jc w:val="center"/>
        <w:rPr>
          <w:b/>
          <w:szCs w:val="21"/>
        </w:rPr>
      </w:pPr>
      <w:r>
        <w:rPr>
          <w:rFonts w:hint="eastAsia"/>
          <w:b/>
        </w:rPr>
        <w:t>表</w:t>
      </w:r>
      <w:r>
        <w:rPr>
          <w:rFonts w:hint="eastAsia"/>
          <w:b/>
        </w:rPr>
        <w:t>5</w:t>
      </w:r>
      <w:r>
        <w:rPr>
          <w:b/>
        </w:rPr>
        <w:t xml:space="preserve">  </w:t>
      </w:r>
      <w:r>
        <w:rPr>
          <w:rFonts w:hint="eastAsia"/>
          <w:b/>
          <w:szCs w:val="21"/>
        </w:rPr>
        <w:t>鸡</w:t>
      </w:r>
      <w:r>
        <w:rPr>
          <w:b/>
          <w:szCs w:val="21"/>
        </w:rPr>
        <w:t>场用地指标表</w:t>
      </w:r>
    </w:p>
    <w:p w:rsidR="00ED329C" w:rsidRDefault="001D7012">
      <w:pPr>
        <w:spacing w:line="300" w:lineRule="auto"/>
        <w:jc w:val="right"/>
        <w:rPr>
          <w:b/>
        </w:rPr>
      </w:pPr>
      <w:r>
        <w:rPr>
          <w:b/>
          <w:szCs w:val="21"/>
        </w:rPr>
        <w:t>单位</w:t>
      </w:r>
      <w:r>
        <w:rPr>
          <w:rFonts w:hint="eastAsia"/>
          <w:b/>
          <w:szCs w:val="21"/>
        </w:rPr>
        <w:t>为平方米每百只（百套）</w:t>
      </w:r>
    </w:p>
    <w:tbl>
      <w:tblPr>
        <w:tblStyle w:val="af3"/>
        <w:tblW w:w="9571" w:type="dxa"/>
        <w:jc w:val="center"/>
        <w:tblLayout w:type="fixed"/>
        <w:tblLook w:val="04A0" w:firstRow="1" w:lastRow="0" w:firstColumn="1" w:lastColumn="0" w:noHBand="0" w:noVBand="1"/>
      </w:tblPr>
      <w:tblGrid>
        <w:gridCol w:w="1950"/>
        <w:gridCol w:w="2554"/>
        <w:gridCol w:w="2550"/>
        <w:gridCol w:w="2517"/>
      </w:tblGrid>
      <w:tr w:rsidR="00ED329C">
        <w:trPr>
          <w:tblHeader/>
          <w:jc w:val="center"/>
        </w:trPr>
        <w:tc>
          <w:tcPr>
            <w:tcW w:w="19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类型</w:t>
            </w:r>
          </w:p>
        </w:tc>
        <w:tc>
          <w:tcPr>
            <w:tcW w:w="2554"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总用地指标</w:t>
            </w:r>
          </w:p>
        </w:tc>
        <w:tc>
          <w:tcPr>
            <w:tcW w:w="25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生产设施用地</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辅助设施用地</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种鸡场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35.0</w:t>
            </w:r>
            <w:r>
              <w:rPr>
                <w:rFonts w:ascii="Times New Roman"/>
                <w:color w:val="000000" w:themeColor="text1"/>
                <w:sz w:val="18"/>
              </w:rPr>
              <w:t>～</w:t>
            </w:r>
            <w:r>
              <w:rPr>
                <w:rFonts w:ascii="Times New Roman"/>
                <w:color w:val="000000" w:themeColor="text1"/>
                <w:sz w:val="18"/>
              </w:rPr>
              <w:t>42.0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30.0</w:t>
            </w:r>
            <w:r>
              <w:rPr>
                <w:rFonts w:ascii="Times New Roman"/>
                <w:color w:val="000000" w:themeColor="text1"/>
                <w:sz w:val="18"/>
              </w:rPr>
              <w:t>～</w:t>
            </w:r>
            <w:r>
              <w:rPr>
                <w:rFonts w:ascii="Times New Roman"/>
                <w:color w:val="000000" w:themeColor="text1"/>
                <w:sz w:val="18"/>
              </w:rPr>
              <w:t>36.0</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5.0</w:t>
            </w:r>
            <w:r>
              <w:rPr>
                <w:rFonts w:ascii="Times New Roman"/>
                <w:color w:val="000000" w:themeColor="text1"/>
                <w:sz w:val="18"/>
              </w:rPr>
              <w:t>～</w:t>
            </w:r>
            <w:r>
              <w:rPr>
                <w:rFonts w:ascii="Times New Roman"/>
                <w:color w:val="000000" w:themeColor="text1"/>
                <w:sz w:val="18"/>
              </w:rPr>
              <w:t>6.0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蛋鸡场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17.0</w:t>
            </w:r>
            <w:r>
              <w:rPr>
                <w:rFonts w:ascii="Times New Roman"/>
                <w:color w:val="000000" w:themeColor="text1"/>
                <w:sz w:val="18"/>
              </w:rPr>
              <w:t>～</w:t>
            </w:r>
            <w:r>
              <w:rPr>
                <w:rFonts w:ascii="Times New Roman"/>
                <w:color w:val="000000" w:themeColor="text1"/>
                <w:sz w:val="18"/>
              </w:rPr>
              <w:t>21.0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15.0</w:t>
            </w:r>
            <w:r>
              <w:rPr>
                <w:rFonts w:ascii="Times New Roman"/>
                <w:color w:val="000000" w:themeColor="text1"/>
                <w:sz w:val="18"/>
              </w:rPr>
              <w:t>～</w:t>
            </w:r>
            <w:r>
              <w:rPr>
                <w:rFonts w:ascii="Times New Roman"/>
                <w:color w:val="000000" w:themeColor="text1"/>
                <w:sz w:val="18"/>
              </w:rPr>
              <w:t>18.0</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2.0</w:t>
            </w:r>
            <w:r>
              <w:rPr>
                <w:rFonts w:ascii="Times New Roman"/>
                <w:color w:val="000000" w:themeColor="text1"/>
                <w:sz w:val="18"/>
              </w:rPr>
              <w:t>～</w:t>
            </w:r>
            <w:r>
              <w:rPr>
                <w:rFonts w:ascii="Times New Roman"/>
                <w:color w:val="000000" w:themeColor="text1"/>
                <w:sz w:val="18"/>
              </w:rPr>
              <w:t>3.0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肉鸡场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20.0</w:t>
            </w:r>
            <w:r>
              <w:rPr>
                <w:rFonts w:ascii="Times New Roman"/>
                <w:color w:val="000000" w:themeColor="text1"/>
                <w:sz w:val="18"/>
              </w:rPr>
              <w:t>～</w:t>
            </w:r>
            <w:r>
              <w:rPr>
                <w:rFonts w:ascii="Times New Roman"/>
                <w:color w:val="000000" w:themeColor="text1"/>
                <w:sz w:val="18"/>
              </w:rPr>
              <w:t>25.0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18.0</w:t>
            </w:r>
            <w:r>
              <w:rPr>
                <w:rFonts w:ascii="Times New Roman"/>
                <w:color w:val="000000" w:themeColor="text1"/>
                <w:sz w:val="18"/>
              </w:rPr>
              <w:t>～</w:t>
            </w:r>
            <w:r>
              <w:rPr>
                <w:rFonts w:ascii="Times New Roman"/>
                <w:color w:val="000000" w:themeColor="text1"/>
                <w:sz w:val="18"/>
              </w:rPr>
              <w:t>22.0</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2.0</w:t>
            </w:r>
            <w:r>
              <w:rPr>
                <w:rFonts w:ascii="Times New Roman"/>
                <w:color w:val="000000" w:themeColor="text1"/>
                <w:sz w:val="18"/>
              </w:rPr>
              <w:t>～</w:t>
            </w:r>
            <w:r>
              <w:rPr>
                <w:rFonts w:ascii="Times New Roman"/>
                <w:color w:val="000000" w:themeColor="text1"/>
                <w:sz w:val="18"/>
              </w:rPr>
              <w:t>3.0</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2</w:t>
      </w:r>
      <w:r>
        <w:rPr>
          <w:rFonts w:ascii="黑体" w:eastAsia="黑体" w:hAnsi="黑体"/>
        </w:rPr>
        <w:t xml:space="preserve">.3  </w:t>
      </w:r>
      <w:r>
        <w:rPr>
          <w:rFonts w:ascii="Times New Roman"/>
        </w:rPr>
        <w:t>大型鸡场用地指标宜采用表</w:t>
      </w:r>
      <w:r>
        <w:rPr>
          <w:rFonts w:ascii="Times New Roman"/>
        </w:rPr>
        <w:t>5</w:t>
      </w:r>
      <w:r>
        <w:rPr>
          <w:rFonts w:ascii="Times New Roman"/>
        </w:rPr>
        <w:t>下限，小型鸡场用地指标不宜超过表</w:t>
      </w:r>
      <w:r>
        <w:rPr>
          <w:rFonts w:ascii="Times New Roman"/>
        </w:rPr>
        <w:t>5</w:t>
      </w:r>
      <w:r>
        <w:rPr>
          <w:rFonts w:ascii="Times New Roman"/>
        </w:rPr>
        <w:t>上限。</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2</w:t>
      </w:r>
      <w:r>
        <w:rPr>
          <w:rFonts w:ascii="黑体" w:eastAsia="黑体" w:hAnsi="黑体"/>
        </w:rPr>
        <w:t xml:space="preserve">.4  </w:t>
      </w:r>
      <w:r>
        <w:rPr>
          <w:rFonts w:ascii="Times New Roman"/>
        </w:rPr>
        <w:t>鸡场辅助设施用地占比宜小于</w:t>
      </w:r>
      <w:r>
        <w:rPr>
          <w:rFonts w:ascii="Times New Roman"/>
        </w:rPr>
        <w:t>15%</w:t>
      </w:r>
      <w:r>
        <w:rPr>
          <w:rFonts w:ascii="Times New Roman"/>
        </w:rPr>
        <w:t>。采用</w:t>
      </w:r>
      <w:r>
        <w:rPr>
          <w:rFonts w:ascii="Times New Roman"/>
        </w:rPr>
        <w:t>6</w:t>
      </w:r>
      <w:r>
        <w:rPr>
          <w:rFonts w:ascii="Times New Roman"/>
        </w:rPr>
        <w:t>～</w:t>
      </w:r>
      <w:r>
        <w:rPr>
          <w:rFonts w:ascii="Times New Roman"/>
        </w:rPr>
        <w:t>8</w:t>
      </w:r>
      <w:r>
        <w:rPr>
          <w:rFonts w:ascii="Times New Roman"/>
        </w:rPr>
        <w:t>层笼养方式的蛋鸡场生产设施用地宜在表</w:t>
      </w:r>
      <w:r>
        <w:rPr>
          <w:rFonts w:ascii="Times New Roman"/>
        </w:rPr>
        <w:t>5</w:t>
      </w:r>
      <w:r>
        <w:rPr>
          <w:rFonts w:ascii="Times New Roman"/>
        </w:rPr>
        <w:t>基础上减少</w:t>
      </w:r>
      <w:r>
        <w:rPr>
          <w:rFonts w:ascii="Times New Roman"/>
        </w:rPr>
        <w:t>30%</w:t>
      </w:r>
      <w:r>
        <w:rPr>
          <w:rFonts w:ascii="Times New Roman"/>
        </w:rPr>
        <w:t>～</w:t>
      </w:r>
      <w:r>
        <w:rPr>
          <w:rFonts w:ascii="Times New Roman"/>
        </w:rPr>
        <w:t>50%</w:t>
      </w:r>
      <w:r>
        <w:rPr>
          <w:rFonts w:ascii="Times New Roman"/>
        </w:rPr>
        <w:t>。</w:t>
      </w:r>
    </w:p>
    <w:p w:rsidR="00ED329C" w:rsidRDefault="001D7012">
      <w:pPr>
        <w:pStyle w:val="afa"/>
        <w:numPr>
          <w:ilvl w:val="0"/>
          <w:numId w:val="0"/>
        </w:numPr>
        <w:spacing w:beforeLines="50" w:before="156" w:afterLines="50" w:after="156" w:line="360" w:lineRule="exact"/>
      </w:pPr>
      <w:r>
        <w:rPr>
          <w:rFonts w:ascii="黑体" w:eastAsia="黑体" w:hAnsi="黑体" w:hint="eastAsia"/>
        </w:rPr>
        <w:t>6</w:t>
      </w:r>
      <w:r>
        <w:rPr>
          <w:rFonts w:ascii="黑体" w:eastAsia="黑体" w:hAnsi="黑体"/>
        </w:rPr>
        <w:t>.</w:t>
      </w:r>
      <w:r>
        <w:rPr>
          <w:rFonts w:ascii="黑体" w:eastAsia="黑体" w:hAnsi="黑体" w:hint="eastAsia"/>
        </w:rPr>
        <w:t>2</w:t>
      </w:r>
      <w:r>
        <w:rPr>
          <w:rFonts w:ascii="黑体" w:eastAsia="黑体" w:hAnsi="黑体"/>
        </w:rPr>
        <w:t xml:space="preserve">.5  </w:t>
      </w:r>
      <w:r>
        <w:t>大型种鸡场、蛋鸡场应建设独立的后备鸡养殖区，采用两点式布局模式。</w:t>
      </w:r>
    </w:p>
    <w:p w:rsidR="00ED329C" w:rsidRDefault="001D7012">
      <w:pPr>
        <w:pStyle w:val="2"/>
        <w:spacing w:before="120" w:line="300" w:lineRule="auto"/>
        <w:rPr>
          <w:rFonts w:ascii="黑体" w:eastAsia="黑体"/>
          <w:b w:val="0"/>
          <w:bCs w:val="0"/>
          <w:sz w:val="21"/>
          <w:szCs w:val="21"/>
        </w:rPr>
      </w:pPr>
      <w:bookmarkStart w:id="50" w:name="_Toc96070107"/>
      <w:r>
        <w:rPr>
          <w:rFonts w:ascii="黑体" w:eastAsia="黑体" w:hint="eastAsia"/>
          <w:b w:val="0"/>
          <w:bCs w:val="0"/>
          <w:sz w:val="21"/>
          <w:szCs w:val="21"/>
        </w:rPr>
        <w:t>6</w:t>
      </w:r>
      <w:r>
        <w:rPr>
          <w:rFonts w:ascii="黑体" w:eastAsia="黑体"/>
          <w:b w:val="0"/>
          <w:bCs w:val="0"/>
          <w:sz w:val="21"/>
          <w:szCs w:val="21"/>
        </w:rPr>
        <w:t>.</w:t>
      </w:r>
      <w:r>
        <w:rPr>
          <w:rFonts w:ascii="黑体" w:eastAsia="黑体" w:hint="eastAsia"/>
          <w:b w:val="0"/>
          <w:bCs w:val="0"/>
          <w:sz w:val="21"/>
          <w:szCs w:val="21"/>
        </w:rPr>
        <w:t>3</w:t>
      </w:r>
      <w:r>
        <w:rPr>
          <w:rFonts w:ascii="黑体" w:eastAsia="黑体"/>
          <w:b w:val="0"/>
          <w:bCs w:val="0"/>
          <w:sz w:val="21"/>
          <w:szCs w:val="21"/>
        </w:rPr>
        <w:t xml:space="preserve">  </w:t>
      </w:r>
      <w:r>
        <w:rPr>
          <w:rFonts w:ascii="黑体" w:eastAsia="黑体" w:hint="eastAsia"/>
          <w:b w:val="0"/>
          <w:bCs w:val="0"/>
          <w:sz w:val="21"/>
          <w:szCs w:val="21"/>
        </w:rPr>
        <w:t>奶牛场养殖设施用地</w:t>
      </w:r>
      <w:bookmarkEnd w:id="50"/>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3</w:t>
      </w:r>
      <w:r>
        <w:rPr>
          <w:rFonts w:ascii="黑体" w:eastAsia="黑体" w:hAnsi="黑体"/>
        </w:rPr>
        <w:t xml:space="preserve">.1  </w:t>
      </w:r>
      <w:r>
        <w:rPr>
          <w:rFonts w:ascii="Times New Roman"/>
        </w:rPr>
        <w:t>奶牛场包括种公牛站、以培育种牛为目的的种奶牛场和以产奶为目的的奶牛场。以存栏量估算，不同类型奶牛场养殖规模可按表</w:t>
      </w:r>
      <w:r>
        <w:rPr>
          <w:rFonts w:ascii="Times New Roman"/>
        </w:rPr>
        <w:t>6</w:t>
      </w:r>
      <w:r>
        <w:rPr>
          <w:rFonts w:ascii="Times New Roman"/>
        </w:rPr>
        <w:t>划分。</w:t>
      </w:r>
    </w:p>
    <w:p w:rsidR="00ED329C" w:rsidRDefault="001D7012">
      <w:pPr>
        <w:spacing w:before="120" w:line="300" w:lineRule="auto"/>
        <w:jc w:val="center"/>
        <w:rPr>
          <w:b/>
          <w:szCs w:val="21"/>
        </w:rPr>
      </w:pPr>
      <w:r>
        <w:rPr>
          <w:rFonts w:hint="eastAsia"/>
          <w:b/>
        </w:rPr>
        <w:t>表</w:t>
      </w:r>
      <w:r>
        <w:rPr>
          <w:rFonts w:hint="eastAsia"/>
          <w:b/>
        </w:rPr>
        <w:t>6</w:t>
      </w:r>
      <w:r>
        <w:rPr>
          <w:b/>
        </w:rPr>
        <w:t xml:space="preserve">  </w:t>
      </w:r>
      <w:r>
        <w:rPr>
          <w:rFonts w:hint="eastAsia"/>
          <w:b/>
          <w:szCs w:val="21"/>
        </w:rPr>
        <w:t>奶牛</w:t>
      </w:r>
      <w:r>
        <w:rPr>
          <w:b/>
          <w:szCs w:val="21"/>
        </w:rPr>
        <w:t>场建设规模</w:t>
      </w:r>
      <w:r>
        <w:rPr>
          <w:b/>
          <w:szCs w:val="21"/>
        </w:rPr>
        <w:t xml:space="preserve"> </w:t>
      </w:r>
    </w:p>
    <w:p w:rsidR="00ED329C" w:rsidRDefault="001D7012">
      <w:pPr>
        <w:spacing w:line="300" w:lineRule="auto"/>
        <w:jc w:val="right"/>
        <w:rPr>
          <w:b/>
        </w:rPr>
      </w:pPr>
      <w:r>
        <w:rPr>
          <w:b/>
          <w:szCs w:val="21"/>
        </w:rPr>
        <w:t>单位</w:t>
      </w:r>
      <w:r>
        <w:rPr>
          <w:rFonts w:hint="eastAsia"/>
          <w:b/>
          <w:szCs w:val="21"/>
        </w:rPr>
        <w:t>为头</w:t>
      </w:r>
    </w:p>
    <w:tbl>
      <w:tblPr>
        <w:tblStyle w:val="af3"/>
        <w:tblW w:w="9571" w:type="dxa"/>
        <w:jc w:val="center"/>
        <w:tblLayout w:type="fixed"/>
        <w:tblLook w:val="04A0" w:firstRow="1" w:lastRow="0" w:firstColumn="1" w:lastColumn="0" w:noHBand="0" w:noVBand="1"/>
      </w:tblPr>
      <w:tblGrid>
        <w:gridCol w:w="1579"/>
        <w:gridCol w:w="2640"/>
        <w:gridCol w:w="2835"/>
        <w:gridCol w:w="2517"/>
      </w:tblGrid>
      <w:tr w:rsidR="00ED329C">
        <w:trPr>
          <w:tblHeader/>
          <w:jc w:val="center"/>
        </w:trPr>
        <w:tc>
          <w:tcPr>
            <w:tcW w:w="1579"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项目</w:t>
            </w:r>
          </w:p>
        </w:tc>
        <w:tc>
          <w:tcPr>
            <w:tcW w:w="2640" w:type="dxa"/>
            <w:vAlign w:val="center"/>
          </w:tcPr>
          <w:p w:rsidR="00ED329C" w:rsidRDefault="001D7012">
            <w:pPr>
              <w:pStyle w:val="af8"/>
              <w:ind w:firstLineChars="0" w:firstLine="0"/>
              <w:jc w:val="center"/>
              <w:rPr>
                <w:rFonts w:ascii="Times New Roman"/>
                <w:b/>
                <w:color w:val="000000" w:themeColor="text1"/>
                <w:sz w:val="18"/>
              </w:rPr>
            </w:pPr>
            <w:r>
              <w:rPr>
                <w:rFonts w:ascii="Times New Roman" w:hint="eastAsia"/>
                <w:b/>
                <w:color w:val="000000" w:themeColor="text1"/>
                <w:sz w:val="18"/>
              </w:rPr>
              <w:t>种公牛站</w:t>
            </w:r>
          </w:p>
        </w:tc>
        <w:tc>
          <w:tcPr>
            <w:tcW w:w="2835" w:type="dxa"/>
            <w:vAlign w:val="center"/>
          </w:tcPr>
          <w:p w:rsidR="00ED329C" w:rsidRDefault="001D7012">
            <w:pPr>
              <w:pStyle w:val="af8"/>
              <w:ind w:firstLineChars="0" w:firstLine="0"/>
              <w:jc w:val="center"/>
              <w:rPr>
                <w:rFonts w:ascii="Times New Roman"/>
                <w:b/>
                <w:color w:val="000000" w:themeColor="text1"/>
                <w:sz w:val="18"/>
              </w:rPr>
            </w:pPr>
            <w:r>
              <w:rPr>
                <w:rFonts w:ascii="Times New Roman" w:hint="eastAsia"/>
                <w:b/>
                <w:color w:val="000000" w:themeColor="text1"/>
                <w:sz w:val="18"/>
              </w:rPr>
              <w:t>种奶牛场</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hint="eastAsia"/>
                <w:b/>
                <w:color w:val="000000" w:themeColor="text1"/>
                <w:sz w:val="18"/>
              </w:rPr>
              <w:t>奶牛场</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大型</w:t>
            </w:r>
          </w:p>
        </w:tc>
        <w:tc>
          <w:tcPr>
            <w:tcW w:w="264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Q≥200</w:t>
            </w:r>
          </w:p>
        </w:tc>
        <w:tc>
          <w:tcPr>
            <w:tcW w:w="283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Q≥1000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Q≥1000</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中型</w:t>
            </w:r>
          </w:p>
        </w:tc>
        <w:tc>
          <w:tcPr>
            <w:tcW w:w="264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100≤Q</w:t>
            </w:r>
            <w:r>
              <w:rPr>
                <w:rFonts w:ascii="Times New Roman"/>
                <w:color w:val="000000" w:themeColor="text1"/>
                <w:sz w:val="18"/>
              </w:rPr>
              <w:t>＜</w:t>
            </w:r>
            <w:r>
              <w:rPr>
                <w:rFonts w:ascii="Times New Roman"/>
                <w:color w:val="000000" w:themeColor="text1"/>
                <w:sz w:val="18"/>
              </w:rPr>
              <w:t>200</w:t>
            </w:r>
          </w:p>
        </w:tc>
        <w:tc>
          <w:tcPr>
            <w:tcW w:w="283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500≤Q</w:t>
            </w:r>
            <w:r>
              <w:rPr>
                <w:rFonts w:ascii="Times New Roman"/>
                <w:color w:val="000000" w:themeColor="text1"/>
                <w:sz w:val="18"/>
              </w:rPr>
              <w:t>＜</w:t>
            </w:r>
            <w:r>
              <w:rPr>
                <w:rFonts w:ascii="Times New Roman"/>
                <w:color w:val="000000" w:themeColor="text1"/>
                <w:sz w:val="18"/>
              </w:rPr>
              <w:t>1000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300≤Q</w:t>
            </w:r>
            <w:r>
              <w:rPr>
                <w:kern w:val="0"/>
                <w:sz w:val="18"/>
                <w:szCs w:val="18"/>
              </w:rPr>
              <w:t>＜</w:t>
            </w:r>
            <w:r>
              <w:rPr>
                <w:kern w:val="0"/>
                <w:sz w:val="18"/>
                <w:szCs w:val="18"/>
              </w:rPr>
              <w:t>1000</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小型</w:t>
            </w:r>
          </w:p>
        </w:tc>
        <w:tc>
          <w:tcPr>
            <w:tcW w:w="264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100</w:t>
            </w:r>
          </w:p>
        </w:tc>
        <w:tc>
          <w:tcPr>
            <w:tcW w:w="283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500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300</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lastRenderedPageBreak/>
        <w:t>6</w:t>
      </w:r>
      <w:r>
        <w:rPr>
          <w:rFonts w:ascii="黑体" w:eastAsia="黑体" w:hAnsi="黑体"/>
        </w:rPr>
        <w:t>.</w:t>
      </w:r>
      <w:r>
        <w:rPr>
          <w:rFonts w:ascii="黑体" w:eastAsia="黑体" w:hAnsi="黑体" w:hint="eastAsia"/>
        </w:rPr>
        <w:t>3</w:t>
      </w:r>
      <w:r>
        <w:rPr>
          <w:rFonts w:ascii="黑体" w:eastAsia="黑体" w:hAnsi="黑体"/>
        </w:rPr>
        <w:t xml:space="preserve">.2  </w:t>
      </w:r>
      <w:r>
        <w:rPr>
          <w:rFonts w:ascii="Times New Roman"/>
        </w:rPr>
        <w:t>以每头奶牛平均用地估算，不同类型奶牛场的养殖设施用地规模应符合表</w:t>
      </w:r>
      <w:r>
        <w:rPr>
          <w:rFonts w:ascii="Times New Roman"/>
        </w:rPr>
        <w:t>7</w:t>
      </w:r>
      <w:r>
        <w:rPr>
          <w:rFonts w:ascii="Times New Roman"/>
        </w:rPr>
        <w:t>规定。</w:t>
      </w:r>
    </w:p>
    <w:p w:rsidR="00ED329C" w:rsidRDefault="001D7012">
      <w:pPr>
        <w:spacing w:before="120" w:line="300" w:lineRule="auto"/>
        <w:jc w:val="center"/>
        <w:rPr>
          <w:b/>
          <w:szCs w:val="21"/>
        </w:rPr>
      </w:pPr>
      <w:r>
        <w:rPr>
          <w:rFonts w:hint="eastAsia"/>
          <w:b/>
        </w:rPr>
        <w:t>表</w:t>
      </w:r>
      <w:r>
        <w:rPr>
          <w:rFonts w:hint="eastAsia"/>
          <w:b/>
        </w:rPr>
        <w:t>7</w:t>
      </w:r>
      <w:r>
        <w:rPr>
          <w:b/>
        </w:rPr>
        <w:t xml:space="preserve">  </w:t>
      </w:r>
      <w:r>
        <w:rPr>
          <w:rFonts w:hint="eastAsia"/>
          <w:b/>
          <w:szCs w:val="21"/>
        </w:rPr>
        <w:t>奶牛</w:t>
      </w:r>
      <w:r>
        <w:rPr>
          <w:b/>
          <w:szCs w:val="21"/>
        </w:rPr>
        <w:t>场用地指标表</w:t>
      </w:r>
    </w:p>
    <w:p w:rsidR="00ED329C" w:rsidRDefault="001D7012">
      <w:pPr>
        <w:spacing w:line="300" w:lineRule="auto"/>
        <w:jc w:val="right"/>
        <w:rPr>
          <w:b/>
        </w:rPr>
      </w:pPr>
      <w:r>
        <w:rPr>
          <w:b/>
          <w:szCs w:val="21"/>
        </w:rPr>
        <w:t>单位</w:t>
      </w:r>
      <w:r>
        <w:rPr>
          <w:rFonts w:hint="eastAsia"/>
          <w:b/>
          <w:szCs w:val="21"/>
        </w:rPr>
        <w:t>为平方米每头</w:t>
      </w:r>
    </w:p>
    <w:tbl>
      <w:tblPr>
        <w:tblStyle w:val="af3"/>
        <w:tblW w:w="9571" w:type="dxa"/>
        <w:jc w:val="center"/>
        <w:tblLayout w:type="fixed"/>
        <w:tblLook w:val="04A0" w:firstRow="1" w:lastRow="0" w:firstColumn="1" w:lastColumn="0" w:noHBand="0" w:noVBand="1"/>
      </w:tblPr>
      <w:tblGrid>
        <w:gridCol w:w="1950"/>
        <w:gridCol w:w="2554"/>
        <w:gridCol w:w="2550"/>
        <w:gridCol w:w="2517"/>
      </w:tblGrid>
      <w:tr w:rsidR="00ED329C">
        <w:trPr>
          <w:tblHeader/>
          <w:jc w:val="center"/>
        </w:trPr>
        <w:tc>
          <w:tcPr>
            <w:tcW w:w="19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类型</w:t>
            </w:r>
          </w:p>
        </w:tc>
        <w:tc>
          <w:tcPr>
            <w:tcW w:w="2554"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总用地指标</w:t>
            </w:r>
          </w:p>
        </w:tc>
        <w:tc>
          <w:tcPr>
            <w:tcW w:w="25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生产设施用地</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辅助设施用地</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种公牛站</w:t>
            </w:r>
          </w:p>
        </w:tc>
        <w:tc>
          <w:tcPr>
            <w:tcW w:w="2554"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300.0</w:t>
            </w:r>
            <w:r>
              <w:rPr>
                <w:rFonts w:ascii="Times New Roman"/>
                <w:color w:val="000000" w:themeColor="text1"/>
                <w:sz w:val="18"/>
              </w:rPr>
              <w:t>～</w:t>
            </w:r>
            <w:r>
              <w:rPr>
                <w:rFonts w:ascii="Times New Roman"/>
                <w:color w:val="000000" w:themeColor="text1"/>
                <w:sz w:val="18"/>
              </w:rPr>
              <w:t>350.0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255.0</w:t>
            </w:r>
            <w:r>
              <w:rPr>
                <w:rFonts w:ascii="Times New Roman"/>
                <w:color w:val="000000" w:themeColor="text1"/>
                <w:sz w:val="18"/>
              </w:rPr>
              <w:t>～</w:t>
            </w:r>
            <w:r>
              <w:rPr>
                <w:rFonts w:ascii="Times New Roman"/>
                <w:color w:val="000000" w:themeColor="text1"/>
                <w:sz w:val="18"/>
              </w:rPr>
              <w:t>300.0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45.0</w:t>
            </w:r>
            <w:r>
              <w:rPr>
                <w:rFonts w:ascii="Times New Roman"/>
                <w:color w:val="000000" w:themeColor="text1"/>
                <w:sz w:val="18"/>
              </w:rPr>
              <w:t>～</w:t>
            </w:r>
            <w:r>
              <w:rPr>
                <w:rFonts w:ascii="Times New Roman"/>
                <w:color w:val="000000" w:themeColor="text1"/>
                <w:sz w:val="18"/>
              </w:rPr>
              <w:t>50.0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种奶牛场</w:t>
            </w:r>
          </w:p>
        </w:tc>
        <w:tc>
          <w:tcPr>
            <w:tcW w:w="2554"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90.0</w:t>
            </w:r>
            <w:r>
              <w:rPr>
                <w:rFonts w:ascii="Times New Roman"/>
                <w:color w:val="000000" w:themeColor="text1"/>
                <w:sz w:val="18"/>
              </w:rPr>
              <w:t>～</w:t>
            </w:r>
            <w:r>
              <w:rPr>
                <w:rFonts w:ascii="Times New Roman"/>
                <w:color w:val="000000" w:themeColor="text1"/>
                <w:sz w:val="18"/>
              </w:rPr>
              <w:t>115.0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75.0</w:t>
            </w:r>
            <w:r>
              <w:rPr>
                <w:rFonts w:ascii="Times New Roman"/>
                <w:color w:val="000000" w:themeColor="text1"/>
                <w:sz w:val="18"/>
              </w:rPr>
              <w:t>～</w:t>
            </w:r>
            <w:r>
              <w:rPr>
                <w:rFonts w:ascii="Times New Roman"/>
                <w:color w:val="000000" w:themeColor="text1"/>
                <w:sz w:val="18"/>
              </w:rPr>
              <w:t>95.0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15.0</w:t>
            </w:r>
            <w:r>
              <w:rPr>
                <w:rFonts w:ascii="Times New Roman"/>
                <w:color w:val="000000" w:themeColor="text1"/>
                <w:sz w:val="18"/>
              </w:rPr>
              <w:t>～</w:t>
            </w:r>
            <w:r>
              <w:rPr>
                <w:rFonts w:ascii="Times New Roman"/>
                <w:color w:val="000000" w:themeColor="text1"/>
                <w:sz w:val="18"/>
              </w:rPr>
              <w:t>20.0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奶牛场</w:t>
            </w:r>
          </w:p>
        </w:tc>
        <w:tc>
          <w:tcPr>
            <w:tcW w:w="2554"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90.0</w:t>
            </w:r>
            <w:r>
              <w:rPr>
                <w:rFonts w:ascii="Times New Roman"/>
                <w:color w:val="000000" w:themeColor="text1"/>
                <w:sz w:val="18"/>
              </w:rPr>
              <w:t>～</w:t>
            </w:r>
            <w:r>
              <w:rPr>
                <w:rFonts w:ascii="Times New Roman"/>
                <w:color w:val="000000" w:themeColor="text1"/>
                <w:sz w:val="18"/>
              </w:rPr>
              <w:t>115.0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75.0</w:t>
            </w:r>
            <w:r>
              <w:rPr>
                <w:rFonts w:ascii="Times New Roman"/>
                <w:color w:val="000000" w:themeColor="text1"/>
                <w:sz w:val="18"/>
              </w:rPr>
              <w:t>～</w:t>
            </w:r>
            <w:r>
              <w:rPr>
                <w:rFonts w:ascii="Times New Roman"/>
                <w:color w:val="000000" w:themeColor="text1"/>
                <w:sz w:val="18"/>
              </w:rPr>
              <w:t>95.0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15.0</w:t>
            </w:r>
            <w:r>
              <w:rPr>
                <w:rFonts w:ascii="Times New Roman"/>
                <w:color w:val="000000" w:themeColor="text1"/>
                <w:sz w:val="18"/>
              </w:rPr>
              <w:t>～</w:t>
            </w:r>
            <w:r>
              <w:rPr>
                <w:rFonts w:ascii="Times New Roman"/>
                <w:color w:val="000000" w:themeColor="text1"/>
                <w:sz w:val="18"/>
              </w:rPr>
              <w:t>20.0</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3</w:t>
      </w:r>
      <w:r>
        <w:rPr>
          <w:rFonts w:ascii="黑体" w:eastAsia="黑体" w:hAnsi="黑体"/>
        </w:rPr>
        <w:t xml:space="preserve">.3  </w:t>
      </w:r>
      <w:r>
        <w:rPr>
          <w:rFonts w:ascii="Times New Roman"/>
        </w:rPr>
        <w:t>大型奶牛场用地指标宜采用表</w:t>
      </w:r>
      <w:r>
        <w:rPr>
          <w:rFonts w:ascii="Times New Roman"/>
        </w:rPr>
        <w:t>7</w:t>
      </w:r>
      <w:r>
        <w:rPr>
          <w:rFonts w:ascii="Times New Roman"/>
        </w:rPr>
        <w:t>下限，小型奶牛场用地指标不宜超过表</w:t>
      </w:r>
      <w:r>
        <w:rPr>
          <w:rFonts w:ascii="Times New Roman"/>
        </w:rPr>
        <w:t>7</w:t>
      </w:r>
      <w:r>
        <w:rPr>
          <w:rFonts w:ascii="Times New Roman"/>
        </w:rPr>
        <w:t>上限。</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3</w:t>
      </w:r>
      <w:r>
        <w:rPr>
          <w:rFonts w:ascii="黑体" w:eastAsia="黑体" w:hAnsi="黑体"/>
        </w:rPr>
        <w:t xml:space="preserve">.4  </w:t>
      </w:r>
      <w:r>
        <w:rPr>
          <w:rFonts w:ascii="Times New Roman"/>
        </w:rPr>
        <w:t>奶牛场辅助设施用地占比宜小于</w:t>
      </w:r>
      <w:r>
        <w:rPr>
          <w:rFonts w:ascii="Times New Roman"/>
        </w:rPr>
        <w:t>20%</w:t>
      </w:r>
      <w:r>
        <w:rPr>
          <w:rFonts w:ascii="Times New Roman"/>
        </w:rPr>
        <w:t>。</w:t>
      </w:r>
    </w:p>
    <w:p w:rsidR="00ED329C" w:rsidRDefault="001D7012">
      <w:pPr>
        <w:pStyle w:val="2"/>
        <w:spacing w:before="120" w:line="300" w:lineRule="auto"/>
        <w:rPr>
          <w:rFonts w:ascii="黑体" w:eastAsia="黑体"/>
          <w:b w:val="0"/>
          <w:bCs w:val="0"/>
          <w:sz w:val="21"/>
          <w:szCs w:val="21"/>
        </w:rPr>
      </w:pPr>
      <w:bookmarkStart w:id="51" w:name="_Toc96070108"/>
      <w:r>
        <w:rPr>
          <w:rFonts w:ascii="黑体" w:eastAsia="黑体" w:hint="eastAsia"/>
          <w:b w:val="0"/>
          <w:bCs w:val="0"/>
          <w:sz w:val="21"/>
          <w:szCs w:val="21"/>
        </w:rPr>
        <w:t>6</w:t>
      </w:r>
      <w:r>
        <w:rPr>
          <w:rFonts w:ascii="黑体" w:eastAsia="黑体"/>
          <w:b w:val="0"/>
          <w:bCs w:val="0"/>
          <w:sz w:val="21"/>
          <w:szCs w:val="21"/>
        </w:rPr>
        <w:t>.</w:t>
      </w:r>
      <w:r>
        <w:rPr>
          <w:rFonts w:ascii="黑体" w:eastAsia="黑体" w:hint="eastAsia"/>
          <w:b w:val="0"/>
          <w:bCs w:val="0"/>
          <w:sz w:val="21"/>
          <w:szCs w:val="21"/>
        </w:rPr>
        <w:t>4</w:t>
      </w:r>
      <w:r>
        <w:rPr>
          <w:rFonts w:ascii="黑体" w:eastAsia="黑体"/>
          <w:b w:val="0"/>
          <w:bCs w:val="0"/>
          <w:sz w:val="21"/>
          <w:szCs w:val="21"/>
        </w:rPr>
        <w:t xml:space="preserve">  </w:t>
      </w:r>
      <w:r>
        <w:rPr>
          <w:rFonts w:ascii="黑体" w:eastAsia="黑体" w:hint="eastAsia"/>
          <w:b w:val="0"/>
          <w:bCs w:val="0"/>
          <w:sz w:val="21"/>
          <w:szCs w:val="21"/>
        </w:rPr>
        <w:t>肉牛场养殖设施用地</w:t>
      </w:r>
      <w:bookmarkEnd w:id="51"/>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4</w:t>
      </w:r>
      <w:r>
        <w:rPr>
          <w:rFonts w:ascii="黑体" w:eastAsia="黑体" w:hAnsi="黑体"/>
        </w:rPr>
        <w:t xml:space="preserve">.1  </w:t>
      </w:r>
      <w:r>
        <w:rPr>
          <w:rFonts w:ascii="Times New Roman"/>
        </w:rPr>
        <w:t>肉牛场包括种公牛站、种肉牛场、自繁自养肉牛场和短期专业育肥模式的专业育肥牛场。以存栏量估算，肉牛场建设规模可按表</w:t>
      </w:r>
      <w:r>
        <w:rPr>
          <w:rFonts w:ascii="Times New Roman"/>
        </w:rPr>
        <w:t>8</w:t>
      </w:r>
      <w:r>
        <w:rPr>
          <w:rFonts w:ascii="Times New Roman"/>
        </w:rPr>
        <w:t>划分。</w:t>
      </w:r>
    </w:p>
    <w:p w:rsidR="00ED329C" w:rsidRDefault="001D7012">
      <w:pPr>
        <w:spacing w:before="120" w:line="300" w:lineRule="auto"/>
        <w:jc w:val="center"/>
        <w:rPr>
          <w:b/>
          <w:szCs w:val="21"/>
        </w:rPr>
      </w:pPr>
      <w:r>
        <w:rPr>
          <w:rFonts w:hint="eastAsia"/>
          <w:b/>
        </w:rPr>
        <w:t>表</w:t>
      </w:r>
      <w:r>
        <w:rPr>
          <w:rFonts w:hint="eastAsia"/>
          <w:b/>
        </w:rPr>
        <w:t>8</w:t>
      </w:r>
      <w:r>
        <w:rPr>
          <w:b/>
        </w:rPr>
        <w:t xml:space="preserve">  </w:t>
      </w:r>
      <w:r>
        <w:rPr>
          <w:rFonts w:hint="eastAsia"/>
          <w:b/>
          <w:szCs w:val="21"/>
        </w:rPr>
        <w:t>肉牛</w:t>
      </w:r>
      <w:r>
        <w:rPr>
          <w:b/>
          <w:szCs w:val="21"/>
        </w:rPr>
        <w:t>场建设规模</w:t>
      </w:r>
      <w:r>
        <w:rPr>
          <w:b/>
          <w:szCs w:val="21"/>
        </w:rPr>
        <w:t xml:space="preserve"> </w:t>
      </w:r>
    </w:p>
    <w:p w:rsidR="00ED329C" w:rsidRDefault="001D7012">
      <w:pPr>
        <w:spacing w:line="300" w:lineRule="auto"/>
        <w:jc w:val="right"/>
        <w:rPr>
          <w:b/>
        </w:rPr>
      </w:pPr>
      <w:r>
        <w:rPr>
          <w:b/>
          <w:szCs w:val="21"/>
        </w:rPr>
        <w:t>单位</w:t>
      </w:r>
      <w:r>
        <w:rPr>
          <w:rFonts w:hint="eastAsia"/>
          <w:b/>
          <w:szCs w:val="21"/>
        </w:rPr>
        <w:t>为头</w:t>
      </w:r>
    </w:p>
    <w:tbl>
      <w:tblPr>
        <w:tblStyle w:val="af3"/>
        <w:tblW w:w="9571" w:type="dxa"/>
        <w:jc w:val="center"/>
        <w:tblLayout w:type="fixed"/>
        <w:tblLook w:val="04A0" w:firstRow="1" w:lastRow="0" w:firstColumn="1" w:lastColumn="0" w:noHBand="0" w:noVBand="1"/>
      </w:tblPr>
      <w:tblGrid>
        <w:gridCol w:w="1250"/>
        <w:gridCol w:w="2090"/>
        <w:gridCol w:w="2245"/>
        <w:gridCol w:w="1993"/>
        <w:gridCol w:w="1993"/>
      </w:tblGrid>
      <w:tr w:rsidR="00ED329C">
        <w:trPr>
          <w:tblHeader/>
          <w:jc w:val="center"/>
        </w:trPr>
        <w:tc>
          <w:tcPr>
            <w:tcW w:w="12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项目</w:t>
            </w:r>
          </w:p>
        </w:tc>
        <w:tc>
          <w:tcPr>
            <w:tcW w:w="209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种公牛站</w:t>
            </w:r>
          </w:p>
        </w:tc>
        <w:tc>
          <w:tcPr>
            <w:tcW w:w="2245"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种肉牛场</w:t>
            </w:r>
          </w:p>
        </w:tc>
        <w:tc>
          <w:tcPr>
            <w:tcW w:w="1993"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自繁自养肉牛场</w:t>
            </w:r>
          </w:p>
        </w:tc>
        <w:tc>
          <w:tcPr>
            <w:tcW w:w="1993"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专业育肥场</w:t>
            </w:r>
          </w:p>
        </w:tc>
      </w:tr>
      <w:tr w:rsidR="00ED329C">
        <w:trPr>
          <w:jc w:val="center"/>
        </w:trPr>
        <w:tc>
          <w:tcPr>
            <w:tcW w:w="12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大型</w:t>
            </w:r>
          </w:p>
        </w:tc>
        <w:tc>
          <w:tcPr>
            <w:tcW w:w="209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Q≥200</w:t>
            </w:r>
          </w:p>
        </w:tc>
        <w:tc>
          <w:tcPr>
            <w:tcW w:w="224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Q≥1000</w:t>
            </w:r>
          </w:p>
        </w:tc>
        <w:tc>
          <w:tcPr>
            <w:tcW w:w="199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Q≥1000</w:t>
            </w:r>
          </w:p>
        </w:tc>
        <w:tc>
          <w:tcPr>
            <w:tcW w:w="199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Q≥2000</w:t>
            </w:r>
          </w:p>
        </w:tc>
      </w:tr>
      <w:tr w:rsidR="00ED329C">
        <w:trPr>
          <w:jc w:val="center"/>
        </w:trPr>
        <w:tc>
          <w:tcPr>
            <w:tcW w:w="12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中型</w:t>
            </w:r>
          </w:p>
        </w:tc>
        <w:tc>
          <w:tcPr>
            <w:tcW w:w="209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100≤Q</w:t>
            </w:r>
            <w:r>
              <w:rPr>
                <w:rFonts w:ascii="Times New Roman"/>
                <w:color w:val="000000" w:themeColor="text1"/>
                <w:sz w:val="18"/>
              </w:rPr>
              <w:t>＜</w:t>
            </w:r>
            <w:r>
              <w:rPr>
                <w:rFonts w:ascii="Times New Roman"/>
                <w:color w:val="000000" w:themeColor="text1"/>
                <w:sz w:val="18"/>
              </w:rPr>
              <w:t>200</w:t>
            </w:r>
          </w:p>
        </w:tc>
        <w:tc>
          <w:tcPr>
            <w:tcW w:w="224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500≤Q</w:t>
            </w:r>
            <w:r>
              <w:rPr>
                <w:rFonts w:ascii="Times New Roman"/>
                <w:color w:val="000000" w:themeColor="text1"/>
                <w:sz w:val="18"/>
              </w:rPr>
              <w:t>＜</w:t>
            </w:r>
            <w:r>
              <w:rPr>
                <w:rFonts w:ascii="Times New Roman"/>
                <w:color w:val="000000" w:themeColor="text1"/>
                <w:sz w:val="18"/>
              </w:rPr>
              <w:t>1000</w:t>
            </w:r>
          </w:p>
        </w:tc>
        <w:tc>
          <w:tcPr>
            <w:tcW w:w="199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500≤Q</w:t>
            </w:r>
            <w:r>
              <w:rPr>
                <w:rFonts w:ascii="Times New Roman"/>
                <w:color w:val="000000" w:themeColor="text1"/>
                <w:sz w:val="18"/>
              </w:rPr>
              <w:t>＜</w:t>
            </w:r>
            <w:r>
              <w:rPr>
                <w:rFonts w:ascii="Times New Roman"/>
                <w:color w:val="000000" w:themeColor="text1"/>
                <w:sz w:val="18"/>
              </w:rPr>
              <w:t>1000</w:t>
            </w:r>
          </w:p>
        </w:tc>
        <w:tc>
          <w:tcPr>
            <w:tcW w:w="199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1000≤Q</w:t>
            </w:r>
            <w:r>
              <w:rPr>
                <w:rFonts w:ascii="Times New Roman"/>
                <w:color w:val="000000" w:themeColor="text1"/>
                <w:sz w:val="18"/>
              </w:rPr>
              <w:t>＜</w:t>
            </w:r>
            <w:r>
              <w:rPr>
                <w:rFonts w:ascii="Times New Roman"/>
                <w:color w:val="000000" w:themeColor="text1"/>
                <w:sz w:val="18"/>
              </w:rPr>
              <w:t>2000</w:t>
            </w:r>
          </w:p>
        </w:tc>
      </w:tr>
      <w:tr w:rsidR="00ED329C">
        <w:trPr>
          <w:jc w:val="center"/>
        </w:trPr>
        <w:tc>
          <w:tcPr>
            <w:tcW w:w="12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小型</w:t>
            </w:r>
          </w:p>
        </w:tc>
        <w:tc>
          <w:tcPr>
            <w:tcW w:w="209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100</w:t>
            </w:r>
          </w:p>
        </w:tc>
        <w:tc>
          <w:tcPr>
            <w:tcW w:w="2245"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500</w:t>
            </w:r>
          </w:p>
        </w:tc>
        <w:tc>
          <w:tcPr>
            <w:tcW w:w="199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500</w:t>
            </w:r>
          </w:p>
        </w:tc>
        <w:tc>
          <w:tcPr>
            <w:tcW w:w="1993"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Q</w:t>
            </w:r>
            <w:r>
              <w:rPr>
                <w:rFonts w:ascii="Times New Roman"/>
                <w:color w:val="000000" w:themeColor="text1"/>
                <w:sz w:val="18"/>
              </w:rPr>
              <w:t>＜</w:t>
            </w:r>
            <w:r>
              <w:rPr>
                <w:rFonts w:ascii="Times New Roman"/>
                <w:color w:val="000000" w:themeColor="text1"/>
                <w:sz w:val="18"/>
              </w:rPr>
              <w:t>1000</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4</w:t>
      </w:r>
      <w:r>
        <w:rPr>
          <w:rFonts w:ascii="黑体" w:eastAsia="黑体" w:hAnsi="黑体"/>
        </w:rPr>
        <w:t xml:space="preserve">.2  </w:t>
      </w:r>
      <w:r>
        <w:rPr>
          <w:rFonts w:ascii="Times New Roman"/>
        </w:rPr>
        <w:t>以每头肉牛平均用地估算，不同类型肉牛场的养殖设施用地规模应符合表</w:t>
      </w:r>
      <w:r>
        <w:rPr>
          <w:rFonts w:ascii="Times New Roman"/>
        </w:rPr>
        <w:t>9</w:t>
      </w:r>
      <w:r>
        <w:rPr>
          <w:rFonts w:ascii="Times New Roman"/>
        </w:rPr>
        <w:t>规定。</w:t>
      </w:r>
    </w:p>
    <w:p w:rsidR="00ED329C" w:rsidRDefault="001D7012">
      <w:pPr>
        <w:spacing w:before="120" w:line="300" w:lineRule="auto"/>
        <w:jc w:val="center"/>
        <w:rPr>
          <w:b/>
          <w:szCs w:val="21"/>
        </w:rPr>
      </w:pPr>
      <w:r>
        <w:rPr>
          <w:rFonts w:hint="eastAsia"/>
          <w:b/>
        </w:rPr>
        <w:t>表</w:t>
      </w:r>
      <w:r>
        <w:rPr>
          <w:rFonts w:hint="eastAsia"/>
          <w:b/>
        </w:rPr>
        <w:t>9</w:t>
      </w:r>
      <w:r>
        <w:rPr>
          <w:b/>
        </w:rPr>
        <w:t xml:space="preserve">  </w:t>
      </w:r>
      <w:r>
        <w:rPr>
          <w:rFonts w:hint="eastAsia"/>
          <w:b/>
          <w:szCs w:val="21"/>
        </w:rPr>
        <w:t>肉牛</w:t>
      </w:r>
      <w:r>
        <w:rPr>
          <w:b/>
          <w:szCs w:val="21"/>
        </w:rPr>
        <w:t>场用地指标表</w:t>
      </w:r>
    </w:p>
    <w:p w:rsidR="00ED329C" w:rsidRDefault="001D7012">
      <w:pPr>
        <w:spacing w:line="300" w:lineRule="auto"/>
        <w:jc w:val="right"/>
        <w:rPr>
          <w:b/>
        </w:rPr>
      </w:pPr>
      <w:r>
        <w:rPr>
          <w:b/>
          <w:szCs w:val="21"/>
        </w:rPr>
        <w:t>单位</w:t>
      </w:r>
      <w:r>
        <w:rPr>
          <w:rFonts w:hint="eastAsia"/>
          <w:b/>
          <w:szCs w:val="21"/>
        </w:rPr>
        <w:t>为平方米每头</w:t>
      </w:r>
    </w:p>
    <w:tbl>
      <w:tblPr>
        <w:tblStyle w:val="af3"/>
        <w:tblW w:w="9571" w:type="dxa"/>
        <w:jc w:val="center"/>
        <w:tblLayout w:type="fixed"/>
        <w:tblLook w:val="04A0" w:firstRow="1" w:lastRow="0" w:firstColumn="1" w:lastColumn="0" w:noHBand="0" w:noVBand="1"/>
      </w:tblPr>
      <w:tblGrid>
        <w:gridCol w:w="1950"/>
        <w:gridCol w:w="2554"/>
        <w:gridCol w:w="2550"/>
        <w:gridCol w:w="2517"/>
      </w:tblGrid>
      <w:tr w:rsidR="00ED329C">
        <w:trPr>
          <w:tblHeader/>
          <w:jc w:val="center"/>
        </w:trPr>
        <w:tc>
          <w:tcPr>
            <w:tcW w:w="19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类型</w:t>
            </w:r>
          </w:p>
        </w:tc>
        <w:tc>
          <w:tcPr>
            <w:tcW w:w="2554"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总用地指标</w:t>
            </w:r>
          </w:p>
        </w:tc>
        <w:tc>
          <w:tcPr>
            <w:tcW w:w="25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生产设施用地</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辅助设施用地</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种公牛站</w:t>
            </w:r>
          </w:p>
        </w:tc>
        <w:tc>
          <w:tcPr>
            <w:tcW w:w="2554"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200.0</w:t>
            </w:r>
            <w:r>
              <w:rPr>
                <w:rFonts w:ascii="Times New Roman"/>
                <w:color w:val="000000" w:themeColor="text1"/>
                <w:sz w:val="18"/>
              </w:rPr>
              <w:t>～</w:t>
            </w:r>
            <w:r>
              <w:rPr>
                <w:rFonts w:ascii="Times New Roman"/>
                <w:color w:val="000000" w:themeColor="text1"/>
                <w:sz w:val="18"/>
              </w:rPr>
              <w:t>250.0</w:t>
            </w:r>
          </w:p>
        </w:tc>
        <w:tc>
          <w:tcPr>
            <w:tcW w:w="2550"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180.0</w:t>
            </w:r>
            <w:r>
              <w:rPr>
                <w:rFonts w:ascii="Times New Roman"/>
                <w:color w:val="000000" w:themeColor="text1"/>
                <w:sz w:val="18"/>
              </w:rPr>
              <w:t>～</w:t>
            </w:r>
            <w:r>
              <w:rPr>
                <w:rFonts w:ascii="Times New Roman"/>
                <w:color w:val="000000" w:themeColor="text1"/>
                <w:sz w:val="18"/>
              </w:rPr>
              <w:t>220.0</w:t>
            </w:r>
          </w:p>
        </w:tc>
        <w:tc>
          <w:tcPr>
            <w:tcW w:w="2517"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20.0</w:t>
            </w:r>
            <w:r>
              <w:rPr>
                <w:rFonts w:ascii="Times New Roman"/>
                <w:color w:val="000000" w:themeColor="text1"/>
                <w:sz w:val="18"/>
              </w:rPr>
              <w:t>～</w:t>
            </w:r>
            <w:r>
              <w:rPr>
                <w:rFonts w:ascii="Times New Roman"/>
                <w:color w:val="000000" w:themeColor="text1"/>
                <w:sz w:val="18"/>
              </w:rPr>
              <w:t>30.0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种肉牛场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62.0</w:t>
            </w:r>
            <w:r>
              <w:rPr>
                <w:rFonts w:ascii="Times New Roman"/>
                <w:color w:val="000000" w:themeColor="text1"/>
                <w:sz w:val="18"/>
              </w:rPr>
              <w:t>～</w:t>
            </w:r>
            <w:r>
              <w:rPr>
                <w:rFonts w:ascii="Times New Roman"/>
                <w:color w:val="000000" w:themeColor="text1"/>
                <w:sz w:val="18"/>
              </w:rPr>
              <w:t>78.0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53.0</w:t>
            </w:r>
            <w:r>
              <w:rPr>
                <w:rFonts w:ascii="Times New Roman"/>
                <w:color w:val="000000" w:themeColor="text1"/>
                <w:sz w:val="18"/>
              </w:rPr>
              <w:t>～</w:t>
            </w:r>
            <w:r>
              <w:rPr>
                <w:rFonts w:ascii="Times New Roman"/>
                <w:color w:val="000000" w:themeColor="text1"/>
                <w:sz w:val="18"/>
              </w:rPr>
              <w:t>66.0</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9.0</w:t>
            </w:r>
            <w:r>
              <w:rPr>
                <w:rFonts w:ascii="Times New Roman"/>
                <w:color w:val="000000" w:themeColor="text1"/>
                <w:sz w:val="18"/>
              </w:rPr>
              <w:t>～</w:t>
            </w:r>
            <w:r>
              <w:rPr>
                <w:rFonts w:ascii="Times New Roman"/>
                <w:color w:val="000000" w:themeColor="text1"/>
                <w:sz w:val="18"/>
              </w:rPr>
              <w:t>12.0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自繁自养肉牛场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54.0</w:t>
            </w:r>
            <w:r>
              <w:rPr>
                <w:rFonts w:ascii="Times New Roman"/>
                <w:color w:val="000000" w:themeColor="text1"/>
                <w:sz w:val="18"/>
              </w:rPr>
              <w:t>～</w:t>
            </w:r>
            <w:r>
              <w:rPr>
                <w:rFonts w:ascii="Times New Roman"/>
                <w:color w:val="000000" w:themeColor="text1"/>
                <w:sz w:val="18"/>
              </w:rPr>
              <w:t>66.0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45.0</w:t>
            </w:r>
            <w:r>
              <w:rPr>
                <w:rFonts w:ascii="Times New Roman"/>
                <w:color w:val="000000" w:themeColor="text1"/>
                <w:sz w:val="18"/>
              </w:rPr>
              <w:t>～</w:t>
            </w:r>
            <w:r>
              <w:rPr>
                <w:rFonts w:ascii="Times New Roman"/>
                <w:color w:val="000000" w:themeColor="text1"/>
                <w:sz w:val="18"/>
              </w:rPr>
              <w:t>55.0</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7.0</w:t>
            </w:r>
            <w:r>
              <w:rPr>
                <w:rFonts w:ascii="Times New Roman"/>
                <w:color w:val="000000" w:themeColor="text1"/>
                <w:sz w:val="18"/>
              </w:rPr>
              <w:t>～</w:t>
            </w:r>
            <w:r>
              <w:rPr>
                <w:rFonts w:ascii="Times New Roman"/>
                <w:color w:val="000000" w:themeColor="text1"/>
                <w:sz w:val="18"/>
              </w:rPr>
              <w:t>10.0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专业育肥牛场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30.0</w:t>
            </w:r>
            <w:r>
              <w:rPr>
                <w:rFonts w:ascii="Times New Roman"/>
                <w:color w:val="000000" w:themeColor="text1"/>
                <w:sz w:val="18"/>
              </w:rPr>
              <w:t>～</w:t>
            </w:r>
            <w:r>
              <w:rPr>
                <w:rFonts w:ascii="Times New Roman"/>
                <w:color w:val="000000" w:themeColor="text1"/>
                <w:sz w:val="18"/>
              </w:rPr>
              <w:t>42.0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25.0</w:t>
            </w:r>
            <w:r>
              <w:rPr>
                <w:rFonts w:ascii="Times New Roman"/>
                <w:color w:val="000000" w:themeColor="text1"/>
                <w:sz w:val="18"/>
              </w:rPr>
              <w:t>～</w:t>
            </w:r>
            <w:r>
              <w:rPr>
                <w:rFonts w:ascii="Times New Roman"/>
                <w:color w:val="000000" w:themeColor="text1"/>
                <w:sz w:val="18"/>
              </w:rPr>
              <w:t>35.0</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5.0</w:t>
            </w:r>
            <w:r>
              <w:rPr>
                <w:rFonts w:ascii="Times New Roman"/>
                <w:color w:val="000000" w:themeColor="text1"/>
                <w:sz w:val="18"/>
              </w:rPr>
              <w:t>～</w:t>
            </w:r>
            <w:r>
              <w:rPr>
                <w:rFonts w:ascii="Times New Roman"/>
                <w:color w:val="000000" w:themeColor="text1"/>
                <w:sz w:val="18"/>
              </w:rPr>
              <w:t>7.0</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4</w:t>
      </w:r>
      <w:r>
        <w:rPr>
          <w:rFonts w:ascii="黑体" w:eastAsia="黑体" w:hAnsi="黑体"/>
        </w:rPr>
        <w:t xml:space="preserve">.3  </w:t>
      </w:r>
      <w:r>
        <w:rPr>
          <w:rFonts w:ascii="Times New Roman"/>
        </w:rPr>
        <w:t>大型肉牛场用地指标宜采用表</w:t>
      </w:r>
      <w:r>
        <w:rPr>
          <w:rFonts w:ascii="Times New Roman"/>
        </w:rPr>
        <w:t>9</w:t>
      </w:r>
      <w:r>
        <w:rPr>
          <w:rFonts w:ascii="Times New Roman"/>
        </w:rPr>
        <w:t>下限，小型肉牛场用地指标不宜超过表</w:t>
      </w:r>
      <w:r>
        <w:rPr>
          <w:rFonts w:ascii="Times New Roman"/>
        </w:rPr>
        <w:t>9</w:t>
      </w:r>
      <w:r>
        <w:rPr>
          <w:rFonts w:ascii="Times New Roman"/>
        </w:rPr>
        <w:t>上限。</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4</w:t>
      </w:r>
      <w:r>
        <w:rPr>
          <w:rFonts w:ascii="黑体" w:eastAsia="黑体" w:hAnsi="黑体"/>
        </w:rPr>
        <w:t xml:space="preserve">.4  </w:t>
      </w:r>
      <w:r>
        <w:rPr>
          <w:rFonts w:ascii="Times New Roman"/>
        </w:rPr>
        <w:t>肉牛场辅助设施用地占比宜小于</w:t>
      </w:r>
      <w:r>
        <w:rPr>
          <w:rFonts w:ascii="Times New Roman"/>
        </w:rPr>
        <w:t>15%</w:t>
      </w:r>
      <w:r>
        <w:rPr>
          <w:rFonts w:ascii="Times New Roman"/>
        </w:rPr>
        <w:t>。</w:t>
      </w:r>
    </w:p>
    <w:p w:rsidR="00ED329C" w:rsidRDefault="001D7012">
      <w:pPr>
        <w:pStyle w:val="2"/>
        <w:spacing w:before="120" w:line="300" w:lineRule="auto"/>
        <w:rPr>
          <w:rFonts w:ascii="黑体" w:eastAsia="黑体"/>
          <w:b w:val="0"/>
          <w:bCs w:val="0"/>
          <w:sz w:val="21"/>
          <w:szCs w:val="21"/>
        </w:rPr>
      </w:pPr>
      <w:bookmarkStart w:id="52" w:name="_Toc96070109"/>
      <w:r>
        <w:rPr>
          <w:rFonts w:ascii="黑体" w:eastAsia="黑体" w:hint="eastAsia"/>
          <w:b w:val="0"/>
          <w:bCs w:val="0"/>
          <w:sz w:val="21"/>
          <w:szCs w:val="21"/>
        </w:rPr>
        <w:t>6</w:t>
      </w:r>
      <w:r>
        <w:rPr>
          <w:rFonts w:ascii="黑体" w:eastAsia="黑体"/>
          <w:b w:val="0"/>
          <w:bCs w:val="0"/>
          <w:sz w:val="21"/>
          <w:szCs w:val="21"/>
        </w:rPr>
        <w:t>.</w:t>
      </w:r>
      <w:r>
        <w:rPr>
          <w:rFonts w:ascii="黑体" w:eastAsia="黑体" w:hint="eastAsia"/>
          <w:b w:val="0"/>
          <w:bCs w:val="0"/>
          <w:sz w:val="21"/>
          <w:szCs w:val="21"/>
        </w:rPr>
        <w:t>5</w:t>
      </w:r>
      <w:r>
        <w:rPr>
          <w:rFonts w:ascii="黑体" w:eastAsia="黑体"/>
          <w:b w:val="0"/>
          <w:bCs w:val="0"/>
          <w:sz w:val="21"/>
          <w:szCs w:val="21"/>
        </w:rPr>
        <w:t xml:space="preserve">  </w:t>
      </w:r>
      <w:r>
        <w:rPr>
          <w:rFonts w:ascii="黑体" w:eastAsia="黑体" w:hint="eastAsia"/>
          <w:b w:val="0"/>
          <w:bCs w:val="0"/>
          <w:sz w:val="21"/>
          <w:szCs w:val="21"/>
        </w:rPr>
        <w:t>羊场养殖设施用地</w:t>
      </w:r>
      <w:bookmarkEnd w:id="52"/>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5</w:t>
      </w:r>
      <w:r>
        <w:rPr>
          <w:rFonts w:ascii="黑体" w:eastAsia="黑体" w:hAnsi="黑体"/>
        </w:rPr>
        <w:t xml:space="preserve">.1  </w:t>
      </w:r>
      <w:r>
        <w:rPr>
          <w:rFonts w:ascii="Times New Roman"/>
        </w:rPr>
        <w:t>羊场包括种羊场、自繁自养羊场和短期育肥模式的专业育肥羊场。以存栏量估算，羊场建设规模可按表</w:t>
      </w:r>
      <w:r>
        <w:rPr>
          <w:rFonts w:ascii="Times New Roman"/>
        </w:rPr>
        <w:t>10</w:t>
      </w:r>
      <w:r>
        <w:rPr>
          <w:rFonts w:ascii="Times New Roman"/>
        </w:rPr>
        <w:t>划分。</w:t>
      </w:r>
    </w:p>
    <w:p w:rsidR="00ED329C" w:rsidRDefault="00ED329C">
      <w:pPr>
        <w:pStyle w:val="afa"/>
        <w:numPr>
          <w:ilvl w:val="0"/>
          <w:numId w:val="0"/>
        </w:numPr>
        <w:spacing w:beforeLines="50" w:before="156" w:afterLines="50" w:after="156" w:line="360" w:lineRule="exact"/>
        <w:ind w:left="569"/>
        <w:rPr>
          <w:rFonts w:ascii="Times New Roman"/>
        </w:rPr>
      </w:pPr>
    </w:p>
    <w:p w:rsidR="00ED329C" w:rsidRDefault="001D7012">
      <w:pPr>
        <w:spacing w:before="120" w:line="300" w:lineRule="auto"/>
        <w:jc w:val="center"/>
        <w:rPr>
          <w:b/>
          <w:szCs w:val="21"/>
        </w:rPr>
      </w:pPr>
      <w:r>
        <w:rPr>
          <w:rFonts w:hint="eastAsia"/>
          <w:b/>
        </w:rPr>
        <w:lastRenderedPageBreak/>
        <w:t>表</w:t>
      </w:r>
      <w:r>
        <w:rPr>
          <w:rFonts w:hint="eastAsia"/>
          <w:b/>
        </w:rPr>
        <w:t>10</w:t>
      </w:r>
      <w:r>
        <w:rPr>
          <w:b/>
        </w:rPr>
        <w:t xml:space="preserve">  </w:t>
      </w:r>
      <w:r>
        <w:rPr>
          <w:rFonts w:hint="eastAsia"/>
          <w:b/>
          <w:szCs w:val="21"/>
        </w:rPr>
        <w:t>羊</w:t>
      </w:r>
      <w:r>
        <w:rPr>
          <w:b/>
          <w:szCs w:val="21"/>
        </w:rPr>
        <w:t>场建设规模</w:t>
      </w:r>
      <w:r>
        <w:rPr>
          <w:b/>
          <w:szCs w:val="21"/>
        </w:rPr>
        <w:t xml:space="preserve"> </w:t>
      </w:r>
    </w:p>
    <w:p w:rsidR="00ED329C" w:rsidRDefault="001D7012">
      <w:pPr>
        <w:spacing w:line="300" w:lineRule="auto"/>
        <w:jc w:val="right"/>
        <w:rPr>
          <w:b/>
        </w:rPr>
      </w:pPr>
      <w:r>
        <w:rPr>
          <w:b/>
          <w:szCs w:val="21"/>
        </w:rPr>
        <w:t>单位</w:t>
      </w:r>
      <w:r>
        <w:rPr>
          <w:rFonts w:hint="eastAsia"/>
          <w:b/>
          <w:szCs w:val="21"/>
        </w:rPr>
        <w:t>为只</w:t>
      </w:r>
    </w:p>
    <w:tbl>
      <w:tblPr>
        <w:tblStyle w:val="af3"/>
        <w:tblW w:w="9571" w:type="dxa"/>
        <w:jc w:val="center"/>
        <w:tblLayout w:type="fixed"/>
        <w:tblLook w:val="04A0" w:firstRow="1" w:lastRow="0" w:firstColumn="1" w:lastColumn="0" w:noHBand="0" w:noVBand="1"/>
      </w:tblPr>
      <w:tblGrid>
        <w:gridCol w:w="1579"/>
        <w:gridCol w:w="2640"/>
        <w:gridCol w:w="2835"/>
        <w:gridCol w:w="2517"/>
      </w:tblGrid>
      <w:tr w:rsidR="00ED329C">
        <w:trPr>
          <w:tblHeader/>
          <w:jc w:val="center"/>
        </w:trPr>
        <w:tc>
          <w:tcPr>
            <w:tcW w:w="1579"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项目</w:t>
            </w:r>
          </w:p>
        </w:tc>
        <w:tc>
          <w:tcPr>
            <w:tcW w:w="264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种羊场</w:t>
            </w:r>
          </w:p>
        </w:tc>
        <w:tc>
          <w:tcPr>
            <w:tcW w:w="2835"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自繁自养羊场</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专业育肥场</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大型</w:t>
            </w:r>
          </w:p>
        </w:tc>
        <w:tc>
          <w:tcPr>
            <w:tcW w:w="2640" w:type="dxa"/>
            <w:vAlign w:val="center"/>
          </w:tcPr>
          <w:p w:rsidR="00ED329C" w:rsidRDefault="001D7012">
            <w:pPr>
              <w:autoSpaceDE w:val="0"/>
              <w:autoSpaceDN w:val="0"/>
              <w:adjustRightInd w:val="0"/>
              <w:jc w:val="center"/>
              <w:rPr>
                <w:kern w:val="0"/>
                <w:sz w:val="18"/>
                <w:szCs w:val="18"/>
              </w:rPr>
            </w:pPr>
            <w:r>
              <w:rPr>
                <w:kern w:val="0"/>
                <w:sz w:val="18"/>
                <w:szCs w:val="18"/>
              </w:rPr>
              <w:t>Q≥2000</w:t>
            </w:r>
          </w:p>
        </w:tc>
        <w:tc>
          <w:tcPr>
            <w:tcW w:w="2835" w:type="dxa"/>
            <w:vAlign w:val="center"/>
          </w:tcPr>
          <w:p w:rsidR="00ED329C" w:rsidRDefault="001D7012">
            <w:pPr>
              <w:autoSpaceDE w:val="0"/>
              <w:autoSpaceDN w:val="0"/>
              <w:adjustRightInd w:val="0"/>
              <w:jc w:val="center"/>
              <w:rPr>
                <w:kern w:val="0"/>
                <w:sz w:val="18"/>
                <w:szCs w:val="18"/>
              </w:rPr>
            </w:pPr>
            <w:r>
              <w:rPr>
                <w:kern w:val="0"/>
                <w:sz w:val="18"/>
                <w:szCs w:val="18"/>
              </w:rPr>
              <w:t>Q≥2000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Q≥3000</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中型</w:t>
            </w:r>
          </w:p>
        </w:tc>
        <w:tc>
          <w:tcPr>
            <w:tcW w:w="2640" w:type="dxa"/>
            <w:vAlign w:val="center"/>
          </w:tcPr>
          <w:p w:rsidR="00ED329C" w:rsidRDefault="001D7012">
            <w:pPr>
              <w:autoSpaceDE w:val="0"/>
              <w:autoSpaceDN w:val="0"/>
              <w:adjustRightInd w:val="0"/>
              <w:jc w:val="center"/>
              <w:rPr>
                <w:kern w:val="0"/>
                <w:sz w:val="18"/>
                <w:szCs w:val="18"/>
              </w:rPr>
            </w:pPr>
            <w:r>
              <w:rPr>
                <w:kern w:val="0"/>
                <w:sz w:val="18"/>
                <w:szCs w:val="18"/>
              </w:rPr>
              <w:t>1000≤Q</w:t>
            </w:r>
            <w:r>
              <w:rPr>
                <w:kern w:val="0"/>
                <w:sz w:val="18"/>
                <w:szCs w:val="18"/>
              </w:rPr>
              <w:t>＜</w:t>
            </w:r>
            <w:r>
              <w:rPr>
                <w:kern w:val="0"/>
                <w:sz w:val="18"/>
                <w:szCs w:val="18"/>
              </w:rPr>
              <w:t>2000</w:t>
            </w:r>
          </w:p>
        </w:tc>
        <w:tc>
          <w:tcPr>
            <w:tcW w:w="2835" w:type="dxa"/>
            <w:vAlign w:val="center"/>
          </w:tcPr>
          <w:p w:rsidR="00ED329C" w:rsidRDefault="001D7012">
            <w:pPr>
              <w:autoSpaceDE w:val="0"/>
              <w:autoSpaceDN w:val="0"/>
              <w:adjustRightInd w:val="0"/>
              <w:jc w:val="center"/>
              <w:rPr>
                <w:kern w:val="0"/>
                <w:sz w:val="18"/>
                <w:szCs w:val="18"/>
              </w:rPr>
            </w:pPr>
            <w:r>
              <w:rPr>
                <w:kern w:val="0"/>
                <w:sz w:val="18"/>
                <w:szCs w:val="18"/>
              </w:rPr>
              <w:t>1000≤Q</w:t>
            </w:r>
            <w:r>
              <w:rPr>
                <w:kern w:val="0"/>
                <w:sz w:val="18"/>
                <w:szCs w:val="18"/>
              </w:rPr>
              <w:t>＜</w:t>
            </w:r>
            <w:r>
              <w:rPr>
                <w:kern w:val="0"/>
                <w:sz w:val="18"/>
                <w:szCs w:val="18"/>
              </w:rPr>
              <w:t>2000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1000≤Q</w:t>
            </w:r>
            <w:r>
              <w:rPr>
                <w:kern w:val="0"/>
                <w:sz w:val="18"/>
                <w:szCs w:val="18"/>
              </w:rPr>
              <w:t>＜</w:t>
            </w:r>
            <w:r>
              <w:rPr>
                <w:kern w:val="0"/>
                <w:sz w:val="18"/>
                <w:szCs w:val="18"/>
              </w:rPr>
              <w:t>3000</w:t>
            </w:r>
          </w:p>
        </w:tc>
      </w:tr>
      <w:tr w:rsidR="00ED329C">
        <w:trPr>
          <w:jc w:val="center"/>
        </w:trPr>
        <w:tc>
          <w:tcPr>
            <w:tcW w:w="1579"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小型</w:t>
            </w:r>
          </w:p>
        </w:tc>
        <w:tc>
          <w:tcPr>
            <w:tcW w:w="2640" w:type="dxa"/>
            <w:vAlign w:val="center"/>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1000</w:t>
            </w:r>
          </w:p>
        </w:tc>
        <w:tc>
          <w:tcPr>
            <w:tcW w:w="2835" w:type="dxa"/>
            <w:vAlign w:val="center"/>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1000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1000</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5</w:t>
      </w:r>
      <w:r>
        <w:rPr>
          <w:rFonts w:ascii="黑体" w:eastAsia="黑体" w:hAnsi="黑体"/>
        </w:rPr>
        <w:t xml:space="preserve">.2  </w:t>
      </w:r>
      <w:r>
        <w:rPr>
          <w:rFonts w:ascii="Times New Roman"/>
        </w:rPr>
        <w:t>以每只羊平均用地估算，不同类型羊场的养殖设施用地规模应符合表</w:t>
      </w:r>
      <w:r>
        <w:rPr>
          <w:rFonts w:ascii="Times New Roman"/>
        </w:rPr>
        <w:t>11</w:t>
      </w:r>
      <w:r>
        <w:rPr>
          <w:rFonts w:ascii="Times New Roman"/>
        </w:rPr>
        <w:t>规定。</w:t>
      </w:r>
    </w:p>
    <w:p w:rsidR="00ED329C" w:rsidRDefault="001D7012">
      <w:pPr>
        <w:spacing w:before="120" w:line="300" w:lineRule="auto"/>
        <w:jc w:val="center"/>
        <w:rPr>
          <w:b/>
          <w:szCs w:val="21"/>
        </w:rPr>
      </w:pPr>
      <w:r>
        <w:rPr>
          <w:rFonts w:hint="eastAsia"/>
          <w:b/>
        </w:rPr>
        <w:t>表</w:t>
      </w:r>
      <w:r>
        <w:rPr>
          <w:rFonts w:hint="eastAsia"/>
          <w:b/>
        </w:rPr>
        <w:t>11</w:t>
      </w:r>
      <w:r>
        <w:rPr>
          <w:b/>
        </w:rPr>
        <w:t xml:space="preserve">  </w:t>
      </w:r>
      <w:r>
        <w:rPr>
          <w:rFonts w:hint="eastAsia"/>
          <w:b/>
          <w:szCs w:val="21"/>
        </w:rPr>
        <w:t>羊</w:t>
      </w:r>
      <w:r>
        <w:rPr>
          <w:b/>
          <w:szCs w:val="21"/>
        </w:rPr>
        <w:t>场用地指标表</w:t>
      </w:r>
    </w:p>
    <w:p w:rsidR="00ED329C" w:rsidRDefault="001D7012">
      <w:pPr>
        <w:spacing w:line="300" w:lineRule="auto"/>
        <w:jc w:val="right"/>
        <w:rPr>
          <w:b/>
        </w:rPr>
      </w:pPr>
      <w:r>
        <w:rPr>
          <w:b/>
          <w:szCs w:val="21"/>
        </w:rPr>
        <w:t>单位</w:t>
      </w:r>
      <w:r>
        <w:rPr>
          <w:rFonts w:hint="eastAsia"/>
          <w:b/>
          <w:szCs w:val="21"/>
        </w:rPr>
        <w:t>为平方米每只</w:t>
      </w:r>
    </w:p>
    <w:tbl>
      <w:tblPr>
        <w:tblStyle w:val="af3"/>
        <w:tblW w:w="9571" w:type="dxa"/>
        <w:jc w:val="center"/>
        <w:tblLayout w:type="fixed"/>
        <w:tblLook w:val="04A0" w:firstRow="1" w:lastRow="0" w:firstColumn="1" w:lastColumn="0" w:noHBand="0" w:noVBand="1"/>
      </w:tblPr>
      <w:tblGrid>
        <w:gridCol w:w="1950"/>
        <w:gridCol w:w="2554"/>
        <w:gridCol w:w="2550"/>
        <w:gridCol w:w="2517"/>
      </w:tblGrid>
      <w:tr w:rsidR="00ED329C">
        <w:trPr>
          <w:tblHeader/>
          <w:jc w:val="center"/>
        </w:trPr>
        <w:tc>
          <w:tcPr>
            <w:tcW w:w="19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类型</w:t>
            </w:r>
          </w:p>
        </w:tc>
        <w:tc>
          <w:tcPr>
            <w:tcW w:w="2554"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总用地指标</w:t>
            </w:r>
          </w:p>
        </w:tc>
        <w:tc>
          <w:tcPr>
            <w:tcW w:w="25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生产设施用地</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辅助设施用地</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种羊场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15.0</w:t>
            </w:r>
            <w:r>
              <w:rPr>
                <w:rFonts w:ascii="Times New Roman"/>
                <w:color w:val="000000" w:themeColor="text1"/>
                <w:sz w:val="18"/>
              </w:rPr>
              <w:t>～</w:t>
            </w:r>
            <w:r>
              <w:rPr>
                <w:rFonts w:ascii="Times New Roman"/>
                <w:color w:val="000000" w:themeColor="text1"/>
                <w:sz w:val="18"/>
              </w:rPr>
              <w:t>20.0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13.0</w:t>
            </w:r>
            <w:r>
              <w:rPr>
                <w:rFonts w:ascii="Times New Roman"/>
                <w:color w:val="000000" w:themeColor="text1"/>
                <w:sz w:val="18"/>
              </w:rPr>
              <w:t>～</w:t>
            </w:r>
            <w:r>
              <w:rPr>
                <w:rFonts w:ascii="Times New Roman"/>
                <w:color w:val="000000" w:themeColor="text1"/>
                <w:sz w:val="18"/>
              </w:rPr>
              <w:t>17.0</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2.0</w:t>
            </w:r>
            <w:r>
              <w:rPr>
                <w:rFonts w:ascii="Times New Roman"/>
                <w:color w:val="000000" w:themeColor="text1"/>
                <w:sz w:val="18"/>
              </w:rPr>
              <w:t>～</w:t>
            </w:r>
            <w:r>
              <w:rPr>
                <w:rFonts w:ascii="Times New Roman"/>
                <w:color w:val="000000" w:themeColor="text1"/>
                <w:sz w:val="18"/>
              </w:rPr>
              <w:t>3.0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自繁自养羊场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10.0</w:t>
            </w:r>
            <w:r>
              <w:rPr>
                <w:rFonts w:ascii="Times New Roman"/>
                <w:color w:val="000000" w:themeColor="text1"/>
                <w:sz w:val="18"/>
              </w:rPr>
              <w:t>～</w:t>
            </w:r>
            <w:r>
              <w:rPr>
                <w:rFonts w:ascii="Times New Roman"/>
                <w:color w:val="000000" w:themeColor="text1"/>
                <w:sz w:val="18"/>
              </w:rPr>
              <w:t>15.0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11.0</w:t>
            </w:r>
            <w:r>
              <w:rPr>
                <w:rFonts w:ascii="Times New Roman"/>
                <w:color w:val="000000" w:themeColor="text1"/>
                <w:sz w:val="18"/>
              </w:rPr>
              <w:t>～</w:t>
            </w:r>
            <w:r>
              <w:rPr>
                <w:rFonts w:ascii="Times New Roman"/>
                <w:color w:val="000000" w:themeColor="text1"/>
                <w:sz w:val="18"/>
              </w:rPr>
              <w:t>12.0</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w:t>
            </w:r>
            <w:r>
              <w:rPr>
                <w:rFonts w:ascii="Times New Roman"/>
                <w:color w:val="000000" w:themeColor="text1"/>
                <w:sz w:val="18"/>
              </w:rPr>
              <w:t>～</w:t>
            </w:r>
            <w:r>
              <w:rPr>
                <w:rFonts w:ascii="Times New Roman"/>
                <w:color w:val="000000" w:themeColor="text1"/>
                <w:sz w:val="18"/>
              </w:rPr>
              <w:t>2.0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专业育肥羊场</w:t>
            </w:r>
          </w:p>
        </w:tc>
        <w:tc>
          <w:tcPr>
            <w:tcW w:w="2554"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7.0</w:t>
            </w:r>
            <w:r>
              <w:rPr>
                <w:rFonts w:ascii="Times New Roman"/>
                <w:color w:val="000000" w:themeColor="text1"/>
                <w:sz w:val="18"/>
              </w:rPr>
              <w:t>～</w:t>
            </w:r>
            <w:r>
              <w:rPr>
                <w:rFonts w:ascii="Times New Roman"/>
                <w:color w:val="000000" w:themeColor="text1"/>
                <w:sz w:val="18"/>
              </w:rPr>
              <w:t>10.0</w:t>
            </w:r>
          </w:p>
        </w:tc>
        <w:tc>
          <w:tcPr>
            <w:tcW w:w="25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6.0-8.5</w:t>
            </w:r>
          </w:p>
        </w:tc>
        <w:tc>
          <w:tcPr>
            <w:tcW w:w="2517"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1.0</w:t>
            </w:r>
            <w:r>
              <w:rPr>
                <w:rFonts w:ascii="Times New Roman"/>
                <w:color w:val="000000" w:themeColor="text1"/>
                <w:sz w:val="18"/>
              </w:rPr>
              <w:t>～</w:t>
            </w:r>
            <w:r>
              <w:rPr>
                <w:rFonts w:ascii="Times New Roman"/>
                <w:color w:val="000000" w:themeColor="text1"/>
                <w:sz w:val="18"/>
              </w:rPr>
              <w:t>1.5</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5</w:t>
      </w:r>
      <w:r>
        <w:rPr>
          <w:rFonts w:ascii="黑体" w:eastAsia="黑体" w:hAnsi="黑体"/>
        </w:rPr>
        <w:t xml:space="preserve">.3  </w:t>
      </w:r>
      <w:r>
        <w:rPr>
          <w:rFonts w:ascii="Times New Roman"/>
        </w:rPr>
        <w:t>大型羊场用地指标宜采用</w:t>
      </w:r>
      <w:r>
        <w:rPr>
          <w:rFonts w:ascii="Times New Roman" w:hint="eastAsia"/>
        </w:rPr>
        <w:t>表</w:t>
      </w:r>
      <w:r>
        <w:rPr>
          <w:rFonts w:ascii="Times New Roman" w:hint="eastAsia"/>
        </w:rPr>
        <w:t>11</w:t>
      </w:r>
      <w:r>
        <w:rPr>
          <w:rFonts w:ascii="Times New Roman"/>
        </w:rPr>
        <w:t>下限，小型羊场用地指标不宜超过</w:t>
      </w:r>
      <w:r>
        <w:rPr>
          <w:rFonts w:ascii="Times New Roman" w:hint="eastAsia"/>
        </w:rPr>
        <w:t>表</w:t>
      </w:r>
      <w:r>
        <w:rPr>
          <w:rFonts w:ascii="Times New Roman" w:hint="eastAsia"/>
        </w:rPr>
        <w:t>11</w:t>
      </w:r>
      <w:r>
        <w:rPr>
          <w:rFonts w:ascii="Times New Roman"/>
        </w:rPr>
        <w:t>上限。</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5</w:t>
      </w:r>
      <w:r>
        <w:rPr>
          <w:rFonts w:ascii="黑体" w:eastAsia="黑体" w:hAnsi="黑体"/>
        </w:rPr>
        <w:t xml:space="preserve">.4  </w:t>
      </w:r>
      <w:r>
        <w:rPr>
          <w:rFonts w:ascii="Times New Roman"/>
        </w:rPr>
        <w:t>山羊场用地指标宜采用表</w:t>
      </w:r>
      <w:r>
        <w:rPr>
          <w:rFonts w:ascii="Times New Roman"/>
        </w:rPr>
        <w:t>11</w:t>
      </w:r>
      <w:r>
        <w:rPr>
          <w:rFonts w:ascii="Times New Roman"/>
        </w:rPr>
        <w:t>上限；奶山羊场用地指标宜在标准用地规模基础上增加</w:t>
      </w:r>
      <w:r>
        <w:rPr>
          <w:rFonts w:ascii="Times New Roman"/>
        </w:rPr>
        <w:t>10%</w:t>
      </w:r>
      <w:r>
        <w:rPr>
          <w:rFonts w:ascii="Times New Roman"/>
        </w:rPr>
        <w:t>～</w:t>
      </w:r>
      <w:r>
        <w:rPr>
          <w:rFonts w:ascii="Times New Roman"/>
        </w:rPr>
        <w:t>20%</w:t>
      </w:r>
      <w:r>
        <w:rPr>
          <w:rFonts w:ascii="Times New Roman"/>
        </w:rPr>
        <w:t>。</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5</w:t>
      </w:r>
      <w:r>
        <w:rPr>
          <w:rFonts w:ascii="黑体" w:eastAsia="黑体" w:hAnsi="黑体"/>
        </w:rPr>
        <w:t>.</w:t>
      </w:r>
      <w:r>
        <w:rPr>
          <w:rFonts w:ascii="黑体" w:eastAsia="黑体" w:hAnsi="黑体" w:hint="eastAsia"/>
        </w:rPr>
        <w:t>5</w:t>
      </w:r>
      <w:r>
        <w:rPr>
          <w:rFonts w:ascii="黑体" w:eastAsia="黑体" w:hAnsi="黑体"/>
        </w:rPr>
        <w:t xml:space="preserve">  </w:t>
      </w:r>
      <w:r>
        <w:rPr>
          <w:rFonts w:ascii="Times New Roman"/>
        </w:rPr>
        <w:t>羊场辅助设施用地占比宜小于</w:t>
      </w:r>
      <w:r>
        <w:rPr>
          <w:rFonts w:ascii="Times New Roman"/>
        </w:rPr>
        <w:t>15%</w:t>
      </w:r>
      <w:r>
        <w:rPr>
          <w:rFonts w:ascii="Times New Roman"/>
        </w:rPr>
        <w:t>。</w:t>
      </w:r>
    </w:p>
    <w:p w:rsidR="00ED329C" w:rsidRDefault="001D7012">
      <w:pPr>
        <w:pStyle w:val="2"/>
        <w:spacing w:before="120" w:line="300" w:lineRule="auto"/>
        <w:rPr>
          <w:rFonts w:ascii="黑体" w:eastAsia="黑体"/>
          <w:b w:val="0"/>
          <w:bCs w:val="0"/>
          <w:sz w:val="21"/>
          <w:szCs w:val="21"/>
        </w:rPr>
      </w:pPr>
      <w:bookmarkStart w:id="53" w:name="_Toc96070110"/>
      <w:r>
        <w:rPr>
          <w:rFonts w:ascii="黑体" w:eastAsia="黑体" w:hint="eastAsia"/>
          <w:b w:val="0"/>
          <w:bCs w:val="0"/>
          <w:sz w:val="21"/>
          <w:szCs w:val="21"/>
        </w:rPr>
        <w:t>6</w:t>
      </w:r>
      <w:r>
        <w:rPr>
          <w:rFonts w:ascii="黑体" w:eastAsia="黑体"/>
          <w:b w:val="0"/>
          <w:bCs w:val="0"/>
          <w:sz w:val="21"/>
          <w:szCs w:val="21"/>
        </w:rPr>
        <w:t>.</w:t>
      </w:r>
      <w:r>
        <w:rPr>
          <w:rFonts w:ascii="黑体" w:eastAsia="黑体" w:hint="eastAsia"/>
          <w:b w:val="0"/>
          <w:bCs w:val="0"/>
          <w:sz w:val="21"/>
          <w:szCs w:val="21"/>
        </w:rPr>
        <w:t>6</w:t>
      </w:r>
      <w:r>
        <w:rPr>
          <w:rFonts w:ascii="黑体" w:eastAsia="黑体"/>
          <w:b w:val="0"/>
          <w:bCs w:val="0"/>
          <w:sz w:val="21"/>
          <w:szCs w:val="21"/>
        </w:rPr>
        <w:t xml:space="preserve">  </w:t>
      </w:r>
      <w:r>
        <w:rPr>
          <w:rFonts w:ascii="黑体" w:eastAsia="黑体" w:hint="eastAsia"/>
          <w:b w:val="0"/>
          <w:bCs w:val="0"/>
          <w:sz w:val="21"/>
          <w:szCs w:val="21"/>
        </w:rPr>
        <w:t>水禽场养殖设施用地</w:t>
      </w:r>
      <w:bookmarkEnd w:id="53"/>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6</w:t>
      </w:r>
      <w:r>
        <w:rPr>
          <w:rFonts w:ascii="黑体" w:eastAsia="黑体" w:hAnsi="黑体"/>
        </w:rPr>
        <w:t xml:space="preserve">.1  </w:t>
      </w:r>
      <w:r>
        <w:t>水禽场包括种鸭场、种鹅场、肉鸭场、蛋鸭场及鹅场。大型鸭场、鹅场应采用两点式布局模式，建设独立的后备鸭、鹅养殖区</w:t>
      </w:r>
      <w:r>
        <w:rPr>
          <w:rFonts w:ascii="Times New Roman" w:hint="eastAsia"/>
        </w:rPr>
        <w:t>。</w:t>
      </w:r>
      <w:r>
        <w:rPr>
          <w:rFonts w:ascii="Times New Roman"/>
        </w:rPr>
        <w:t>以存栏量估算，水禽场建设规模可按表</w:t>
      </w:r>
      <w:r>
        <w:rPr>
          <w:rFonts w:ascii="Times New Roman"/>
        </w:rPr>
        <w:t>12</w:t>
      </w:r>
      <w:r>
        <w:rPr>
          <w:rFonts w:ascii="Times New Roman"/>
        </w:rPr>
        <w:t>划分。</w:t>
      </w:r>
    </w:p>
    <w:p w:rsidR="00ED329C" w:rsidRDefault="001D7012">
      <w:pPr>
        <w:spacing w:before="120" w:line="300" w:lineRule="auto"/>
        <w:jc w:val="center"/>
        <w:rPr>
          <w:b/>
          <w:szCs w:val="21"/>
        </w:rPr>
      </w:pPr>
      <w:r>
        <w:rPr>
          <w:rFonts w:hint="eastAsia"/>
          <w:b/>
        </w:rPr>
        <w:t>表</w:t>
      </w:r>
      <w:r>
        <w:rPr>
          <w:rFonts w:hint="eastAsia"/>
          <w:b/>
        </w:rPr>
        <w:t>12</w:t>
      </w:r>
      <w:r>
        <w:rPr>
          <w:b/>
        </w:rPr>
        <w:t xml:space="preserve">  </w:t>
      </w:r>
      <w:r>
        <w:rPr>
          <w:rFonts w:hint="eastAsia"/>
          <w:b/>
          <w:szCs w:val="21"/>
        </w:rPr>
        <w:t>水禽</w:t>
      </w:r>
      <w:r>
        <w:rPr>
          <w:b/>
          <w:szCs w:val="21"/>
        </w:rPr>
        <w:t>场建设规模</w:t>
      </w:r>
      <w:r>
        <w:rPr>
          <w:b/>
          <w:szCs w:val="21"/>
        </w:rPr>
        <w:t xml:space="preserve"> </w:t>
      </w:r>
    </w:p>
    <w:p w:rsidR="00ED329C" w:rsidRDefault="001D7012">
      <w:pPr>
        <w:spacing w:line="300" w:lineRule="auto"/>
        <w:jc w:val="right"/>
        <w:rPr>
          <w:b/>
        </w:rPr>
      </w:pPr>
      <w:r>
        <w:rPr>
          <w:b/>
          <w:szCs w:val="21"/>
        </w:rPr>
        <w:t>单位</w:t>
      </w:r>
      <w:r>
        <w:rPr>
          <w:rFonts w:hint="eastAsia"/>
          <w:b/>
          <w:szCs w:val="21"/>
        </w:rPr>
        <w:t>为万只</w:t>
      </w:r>
    </w:p>
    <w:tbl>
      <w:tblPr>
        <w:tblStyle w:val="af3"/>
        <w:tblW w:w="9571" w:type="dxa"/>
        <w:jc w:val="center"/>
        <w:tblLayout w:type="fixed"/>
        <w:tblLook w:val="04A0" w:firstRow="1" w:lastRow="0" w:firstColumn="1" w:lastColumn="0" w:noHBand="0" w:noVBand="1"/>
      </w:tblPr>
      <w:tblGrid>
        <w:gridCol w:w="1036"/>
        <w:gridCol w:w="1730"/>
        <w:gridCol w:w="1859"/>
        <w:gridCol w:w="1650"/>
        <w:gridCol w:w="1650"/>
        <w:gridCol w:w="1646"/>
      </w:tblGrid>
      <w:tr w:rsidR="00ED329C">
        <w:trPr>
          <w:tblHeader/>
          <w:jc w:val="center"/>
        </w:trPr>
        <w:tc>
          <w:tcPr>
            <w:tcW w:w="1036"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项目</w:t>
            </w:r>
          </w:p>
        </w:tc>
        <w:tc>
          <w:tcPr>
            <w:tcW w:w="173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种鸭场</w:t>
            </w:r>
          </w:p>
        </w:tc>
        <w:tc>
          <w:tcPr>
            <w:tcW w:w="1859"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种鹅场</w:t>
            </w:r>
          </w:p>
        </w:tc>
        <w:tc>
          <w:tcPr>
            <w:tcW w:w="16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肉鸭场</w:t>
            </w:r>
          </w:p>
        </w:tc>
        <w:tc>
          <w:tcPr>
            <w:tcW w:w="16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蛋鸭场</w:t>
            </w:r>
          </w:p>
        </w:tc>
        <w:tc>
          <w:tcPr>
            <w:tcW w:w="1646"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鹅场</w:t>
            </w:r>
          </w:p>
        </w:tc>
      </w:tr>
      <w:tr w:rsidR="00ED329C">
        <w:trPr>
          <w:jc w:val="center"/>
        </w:trPr>
        <w:tc>
          <w:tcPr>
            <w:tcW w:w="1036"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大型</w:t>
            </w:r>
          </w:p>
        </w:tc>
        <w:tc>
          <w:tcPr>
            <w:tcW w:w="1730" w:type="dxa"/>
            <w:vAlign w:val="center"/>
          </w:tcPr>
          <w:p w:rsidR="00ED329C" w:rsidRDefault="001D7012">
            <w:pPr>
              <w:autoSpaceDE w:val="0"/>
              <w:autoSpaceDN w:val="0"/>
              <w:adjustRightInd w:val="0"/>
              <w:jc w:val="center"/>
              <w:rPr>
                <w:kern w:val="0"/>
                <w:sz w:val="18"/>
                <w:szCs w:val="18"/>
              </w:rPr>
            </w:pPr>
            <w:r>
              <w:rPr>
                <w:kern w:val="0"/>
                <w:sz w:val="18"/>
                <w:szCs w:val="18"/>
              </w:rPr>
              <w:t>Q≥5.0</w:t>
            </w:r>
          </w:p>
        </w:tc>
        <w:tc>
          <w:tcPr>
            <w:tcW w:w="1859" w:type="dxa"/>
            <w:vAlign w:val="center"/>
          </w:tcPr>
          <w:p w:rsidR="00ED329C" w:rsidRDefault="001D7012">
            <w:pPr>
              <w:autoSpaceDE w:val="0"/>
              <w:autoSpaceDN w:val="0"/>
              <w:adjustRightInd w:val="0"/>
              <w:jc w:val="center"/>
              <w:rPr>
                <w:kern w:val="0"/>
                <w:sz w:val="18"/>
                <w:szCs w:val="18"/>
              </w:rPr>
            </w:pPr>
            <w:r>
              <w:rPr>
                <w:kern w:val="0"/>
                <w:sz w:val="18"/>
                <w:szCs w:val="18"/>
              </w:rPr>
              <w:t>Q≥2.0</w:t>
            </w:r>
          </w:p>
        </w:tc>
        <w:tc>
          <w:tcPr>
            <w:tcW w:w="1650" w:type="dxa"/>
          </w:tcPr>
          <w:p w:rsidR="00ED329C" w:rsidRDefault="001D7012">
            <w:pPr>
              <w:autoSpaceDE w:val="0"/>
              <w:autoSpaceDN w:val="0"/>
              <w:adjustRightInd w:val="0"/>
              <w:jc w:val="center"/>
              <w:rPr>
                <w:kern w:val="0"/>
                <w:sz w:val="18"/>
                <w:szCs w:val="18"/>
              </w:rPr>
            </w:pPr>
            <w:r>
              <w:rPr>
                <w:kern w:val="0"/>
                <w:sz w:val="18"/>
                <w:szCs w:val="18"/>
              </w:rPr>
              <w:t>Q≥</w:t>
            </w:r>
            <w:r>
              <w:rPr>
                <w:rFonts w:hint="eastAsia"/>
                <w:kern w:val="0"/>
                <w:sz w:val="18"/>
                <w:szCs w:val="18"/>
              </w:rPr>
              <w:t>4</w:t>
            </w:r>
            <w:r>
              <w:rPr>
                <w:kern w:val="0"/>
                <w:sz w:val="18"/>
                <w:szCs w:val="18"/>
              </w:rPr>
              <w:t>0.0</w:t>
            </w:r>
          </w:p>
        </w:tc>
        <w:tc>
          <w:tcPr>
            <w:tcW w:w="1650" w:type="dxa"/>
          </w:tcPr>
          <w:p w:rsidR="00ED329C" w:rsidRDefault="001D7012">
            <w:pPr>
              <w:autoSpaceDE w:val="0"/>
              <w:autoSpaceDN w:val="0"/>
              <w:adjustRightInd w:val="0"/>
              <w:jc w:val="center"/>
              <w:rPr>
                <w:kern w:val="0"/>
                <w:sz w:val="18"/>
                <w:szCs w:val="18"/>
              </w:rPr>
            </w:pPr>
            <w:r>
              <w:rPr>
                <w:kern w:val="0"/>
                <w:sz w:val="18"/>
                <w:szCs w:val="18"/>
              </w:rPr>
              <w:t>Q≥5.0</w:t>
            </w:r>
          </w:p>
        </w:tc>
        <w:tc>
          <w:tcPr>
            <w:tcW w:w="1646" w:type="dxa"/>
            <w:vAlign w:val="center"/>
          </w:tcPr>
          <w:p w:rsidR="00ED329C" w:rsidRDefault="001D7012">
            <w:pPr>
              <w:autoSpaceDE w:val="0"/>
              <w:autoSpaceDN w:val="0"/>
              <w:adjustRightInd w:val="0"/>
              <w:jc w:val="center"/>
              <w:rPr>
                <w:kern w:val="0"/>
                <w:sz w:val="18"/>
                <w:szCs w:val="18"/>
              </w:rPr>
            </w:pPr>
            <w:r>
              <w:rPr>
                <w:kern w:val="0"/>
                <w:sz w:val="18"/>
                <w:szCs w:val="18"/>
              </w:rPr>
              <w:t>Q≥15.0</w:t>
            </w:r>
          </w:p>
        </w:tc>
      </w:tr>
      <w:tr w:rsidR="00ED329C">
        <w:trPr>
          <w:jc w:val="center"/>
        </w:trPr>
        <w:tc>
          <w:tcPr>
            <w:tcW w:w="1036"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中型</w:t>
            </w:r>
          </w:p>
        </w:tc>
        <w:tc>
          <w:tcPr>
            <w:tcW w:w="1730" w:type="dxa"/>
            <w:vAlign w:val="center"/>
          </w:tcPr>
          <w:p w:rsidR="00ED329C" w:rsidRDefault="001D7012">
            <w:pPr>
              <w:autoSpaceDE w:val="0"/>
              <w:autoSpaceDN w:val="0"/>
              <w:adjustRightInd w:val="0"/>
              <w:jc w:val="center"/>
              <w:rPr>
                <w:kern w:val="0"/>
                <w:sz w:val="18"/>
                <w:szCs w:val="18"/>
              </w:rPr>
            </w:pPr>
            <w:r>
              <w:rPr>
                <w:kern w:val="0"/>
                <w:sz w:val="18"/>
                <w:szCs w:val="18"/>
              </w:rPr>
              <w:t>2.0≤Q</w:t>
            </w:r>
            <w:r>
              <w:rPr>
                <w:kern w:val="0"/>
                <w:sz w:val="18"/>
                <w:szCs w:val="18"/>
              </w:rPr>
              <w:t>＜</w:t>
            </w:r>
            <w:r>
              <w:rPr>
                <w:kern w:val="0"/>
                <w:sz w:val="18"/>
                <w:szCs w:val="18"/>
              </w:rPr>
              <w:t>5.0</w:t>
            </w:r>
          </w:p>
        </w:tc>
        <w:tc>
          <w:tcPr>
            <w:tcW w:w="1859" w:type="dxa"/>
            <w:vAlign w:val="center"/>
          </w:tcPr>
          <w:p w:rsidR="00ED329C" w:rsidRDefault="001D7012">
            <w:pPr>
              <w:autoSpaceDE w:val="0"/>
              <w:autoSpaceDN w:val="0"/>
              <w:adjustRightInd w:val="0"/>
              <w:jc w:val="center"/>
              <w:rPr>
                <w:kern w:val="0"/>
                <w:sz w:val="18"/>
                <w:szCs w:val="18"/>
              </w:rPr>
            </w:pPr>
            <w:r>
              <w:rPr>
                <w:kern w:val="0"/>
                <w:sz w:val="18"/>
                <w:szCs w:val="18"/>
              </w:rPr>
              <w:t>1.0≤Q</w:t>
            </w:r>
            <w:r>
              <w:rPr>
                <w:kern w:val="0"/>
                <w:sz w:val="18"/>
                <w:szCs w:val="18"/>
              </w:rPr>
              <w:t>＜</w:t>
            </w:r>
            <w:r>
              <w:rPr>
                <w:kern w:val="0"/>
                <w:sz w:val="18"/>
                <w:szCs w:val="18"/>
              </w:rPr>
              <w:t>2.0</w:t>
            </w:r>
          </w:p>
        </w:tc>
        <w:tc>
          <w:tcPr>
            <w:tcW w:w="1650" w:type="dxa"/>
          </w:tcPr>
          <w:p w:rsidR="00ED329C" w:rsidRDefault="001D7012">
            <w:pPr>
              <w:autoSpaceDE w:val="0"/>
              <w:autoSpaceDN w:val="0"/>
              <w:adjustRightInd w:val="0"/>
              <w:jc w:val="center"/>
              <w:rPr>
                <w:kern w:val="0"/>
                <w:sz w:val="18"/>
                <w:szCs w:val="18"/>
              </w:rPr>
            </w:pPr>
            <w:r>
              <w:rPr>
                <w:kern w:val="0"/>
                <w:sz w:val="18"/>
                <w:szCs w:val="18"/>
              </w:rPr>
              <w:t>20.0≤Q</w:t>
            </w:r>
            <w:r>
              <w:rPr>
                <w:kern w:val="0"/>
                <w:sz w:val="18"/>
                <w:szCs w:val="18"/>
              </w:rPr>
              <w:t>＜</w:t>
            </w:r>
            <w:r>
              <w:rPr>
                <w:rFonts w:hint="eastAsia"/>
                <w:kern w:val="0"/>
                <w:sz w:val="18"/>
                <w:szCs w:val="18"/>
              </w:rPr>
              <w:t>4</w:t>
            </w:r>
            <w:r>
              <w:rPr>
                <w:kern w:val="0"/>
                <w:sz w:val="18"/>
                <w:szCs w:val="18"/>
              </w:rPr>
              <w:t>0.0</w:t>
            </w:r>
          </w:p>
        </w:tc>
        <w:tc>
          <w:tcPr>
            <w:tcW w:w="1650" w:type="dxa"/>
          </w:tcPr>
          <w:p w:rsidR="00ED329C" w:rsidRDefault="001D7012">
            <w:pPr>
              <w:autoSpaceDE w:val="0"/>
              <w:autoSpaceDN w:val="0"/>
              <w:adjustRightInd w:val="0"/>
              <w:jc w:val="center"/>
              <w:rPr>
                <w:kern w:val="0"/>
                <w:sz w:val="18"/>
                <w:szCs w:val="18"/>
              </w:rPr>
            </w:pPr>
            <w:r>
              <w:rPr>
                <w:kern w:val="0"/>
                <w:sz w:val="18"/>
                <w:szCs w:val="18"/>
              </w:rPr>
              <w:t>3.0≤Q</w:t>
            </w:r>
            <w:r>
              <w:rPr>
                <w:kern w:val="0"/>
                <w:sz w:val="18"/>
                <w:szCs w:val="18"/>
              </w:rPr>
              <w:t>＜</w:t>
            </w:r>
            <w:r>
              <w:rPr>
                <w:kern w:val="0"/>
                <w:sz w:val="18"/>
                <w:szCs w:val="18"/>
              </w:rPr>
              <w:t>5.0</w:t>
            </w:r>
          </w:p>
        </w:tc>
        <w:tc>
          <w:tcPr>
            <w:tcW w:w="1646" w:type="dxa"/>
            <w:vAlign w:val="center"/>
          </w:tcPr>
          <w:p w:rsidR="00ED329C" w:rsidRDefault="001D7012">
            <w:pPr>
              <w:autoSpaceDE w:val="0"/>
              <w:autoSpaceDN w:val="0"/>
              <w:adjustRightInd w:val="0"/>
              <w:jc w:val="center"/>
              <w:rPr>
                <w:kern w:val="0"/>
                <w:sz w:val="18"/>
                <w:szCs w:val="18"/>
              </w:rPr>
            </w:pPr>
            <w:r>
              <w:rPr>
                <w:kern w:val="0"/>
                <w:sz w:val="18"/>
                <w:szCs w:val="18"/>
              </w:rPr>
              <w:t>8.0≤Q</w:t>
            </w:r>
            <w:r>
              <w:rPr>
                <w:kern w:val="0"/>
                <w:sz w:val="18"/>
                <w:szCs w:val="18"/>
              </w:rPr>
              <w:t>＜</w:t>
            </w:r>
            <w:r>
              <w:rPr>
                <w:kern w:val="0"/>
                <w:sz w:val="18"/>
                <w:szCs w:val="18"/>
              </w:rPr>
              <w:t>15.0</w:t>
            </w:r>
          </w:p>
        </w:tc>
      </w:tr>
      <w:tr w:rsidR="00ED329C">
        <w:trPr>
          <w:jc w:val="center"/>
        </w:trPr>
        <w:tc>
          <w:tcPr>
            <w:tcW w:w="1036" w:type="dxa"/>
            <w:vAlign w:val="center"/>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小型</w:t>
            </w:r>
          </w:p>
        </w:tc>
        <w:tc>
          <w:tcPr>
            <w:tcW w:w="1730" w:type="dxa"/>
            <w:vAlign w:val="center"/>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2.0</w:t>
            </w:r>
          </w:p>
        </w:tc>
        <w:tc>
          <w:tcPr>
            <w:tcW w:w="1859" w:type="dxa"/>
            <w:vAlign w:val="center"/>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1.0</w:t>
            </w:r>
          </w:p>
        </w:tc>
        <w:tc>
          <w:tcPr>
            <w:tcW w:w="1650" w:type="dxa"/>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20.0</w:t>
            </w:r>
          </w:p>
        </w:tc>
        <w:tc>
          <w:tcPr>
            <w:tcW w:w="1650" w:type="dxa"/>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3.0</w:t>
            </w:r>
          </w:p>
        </w:tc>
        <w:tc>
          <w:tcPr>
            <w:tcW w:w="1646" w:type="dxa"/>
            <w:vAlign w:val="center"/>
          </w:tcPr>
          <w:p w:rsidR="00ED329C" w:rsidRDefault="001D7012">
            <w:pPr>
              <w:autoSpaceDE w:val="0"/>
              <w:autoSpaceDN w:val="0"/>
              <w:adjustRightInd w:val="0"/>
              <w:jc w:val="center"/>
              <w:rPr>
                <w:kern w:val="0"/>
                <w:sz w:val="18"/>
                <w:szCs w:val="18"/>
              </w:rPr>
            </w:pPr>
            <w:r>
              <w:rPr>
                <w:kern w:val="0"/>
                <w:sz w:val="18"/>
                <w:szCs w:val="18"/>
              </w:rPr>
              <w:t>Q</w:t>
            </w:r>
            <w:r>
              <w:rPr>
                <w:kern w:val="0"/>
                <w:sz w:val="18"/>
                <w:szCs w:val="18"/>
              </w:rPr>
              <w:t>＜</w:t>
            </w:r>
            <w:r>
              <w:rPr>
                <w:kern w:val="0"/>
                <w:sz w:val="18"/>
                <w:szCs w:val="18"/>
              </w:rPr>
              <w:t>8.0</w:t>
            </w:r>
          </w:p>
        </w:tc>
      </w:tr>
    </w:tbl>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6</w:t>
      </w:r>
      <w:r>
        <w:rPr>
          <w:rFonts w:ascii="黑体" w:eastAsia="黑体" w:hAnsi="黑体"/>
        </w:rPr>
        <w:t>.</w:t>
      </w:r>
      <w:r>
        <w:rPr>
          <w:rFonts w:ascii="黑体" w:eastAsia="黑体" w:hAnsi="黑体" w:hint="eastAsia"/>
        </w:rPr>
        <w:t>2</w:t>
      </w:r>
      <w:r>
        <w:rPr>
          <w:rFonts w:ascii="黑体" w:eastAsia="黑体" w:hAnsi="黑体"/>
        </w:rPr>
        <w:t xml:space="preserve">  </w:t>
      </w:r>
      <w:r>
        <w:rPr>
          <w:rFonts w:ascii="Times New Roman"/>
        </w:rPr>
        <w:t>以存栏每百只（百套）鸭或鹅养殖用地估算，不同类型</w:t>
      </w:r>
      <w:r>
        <w:rPr>
          <w:rFonts w:ascii="Times New Roman" w:hint="eastAsia"/>
        </w:rPr>
        <w:t>水禽</w:t>
      </w:r>
      <w:r>
        <w:rPr>
          <w:rFonts w:ascii="Times New Roman"/>
        </w:rPr>
        <w:t>场养殖设施用地规模应符合表</w:t>
      </w:r>
      <w:r>
        <w:rPr>
          <w:rFonts w:ascii="Times New Roman"/>
        </w:rPr>
        <w:t>13</w:t>
      </w:r>
      <w:r>
        <w:rPr>
          <w:rFonts w:ascii="Times New Roman"/>
        </w:rPr>
        <w:t>规定</w:t>
      </w:r>
      <w:r>
        <w:rPr>
          <w:rFonts w:ascii="Times New Roman" w:hint="eastAsia"/>
        </w:rPr>
        <w:t>。</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6</w:t>
      </w:r>
      <w:r>
        <w:rPr>
          <w:rFonts w:ascii="黑体" w:eastAsia="黑体" w:hAnsi="黑体"/>
        </w:rPr>
        <w:t>.</w:t>
      </w:r>
      <w:r>
        <w:rPr>
          <w:rFonts w:ascii="黑体" w:eastAsia="黑体" w:hAnsi="黑体" w:hint="eastAsia"/>
        </w:rPr>
        <w:t>3</w:t>
      </w:r>
      <w:r>
        <w:rPr>
          <w:rFonts w:ascii="黑体" w:eastAsia="黑体" w:hAnsi="黑体"/>
        </w:rPr>
        <w:t xml:space="preserve">  </w:t>
      </w:r>
      <w:r>
        <w:rPr>
          <w:rFonts w:ascii="Times New Roman"/>
        </w:rPr>
        <w:t>大型水禽场用地指标宜采用表</w:t>
      </w:r>
      <w:r>
        <w:rPr>
          <w:rFonts w:ascii="Times New Roman"/>
        </w:rPr>
        <w:t>13</w:t>
      </w:r>
      <w:r>
        <w:rPr>
          <w:rFonts w:ascii="Times New Roman"/>
        </w:rPr>
        <w:t>下限，小型水禽场用地指标不宜超过表</w:t>
      </w:r>
      <w:r>
        <w:rPr>
          <w:rFonts w:ascii="Times New Roman"/>
        </w:rPr>
        <w:t>13</w:t>
      </w:r>
      <w:r>
        <w:rPr>
          <w:rFonts w:ascii="Times New Roman"/>
        </w:rPr>
        <w:t>上限。</w:t>
      </w:r>
    </w:p>
    <w:p w:rsidR="00ED329C" w:rsidRDefault="001D7012">
      <w:pPr>
        <w:pStyle w:val="afa"/>
        <w:numPr>
          <w:ilvl w:val="0"/>
          <w:numId w:val="0"/>
        </w:numPr>
        <w:spacing w:beforeLines="50" w:before="156" w:afterLines="50" w:after="156" w:line="360" w:lineRule="exact"/>
        <w:rPr>
          <w:rFonts w:ascii="Times New Roman"/>
        </w:rPr>
      </w:pPr>
      <w:r>
        <w:rPr>
          <w:rFonts w:ascii="黑体" w:eastAsia="黑体" w:hAnsi="黑体" w:hint="eastAsia"/>
        </w:rPr>
        <w:t>6</w:t>
      </w:r>
      <w:r>
        <w:rPr>
          <w:rFonts w:ascii="黑体" w:eastAsia="黑体" w:hAnsi="黑体"/>
        </w:rPr>
        <w:t>.</w:t>
      </w:r>
      <w:r>
        <w:rPr>
          <w:rFonts w:ascii="黑体" w:eastAsia="黑体" w:hAnsi="黑体" w:hint="eastAsia"/>
        </w:rPr>
        <w:t>6</w:t>
      </w:r>
      <w:r>
        <w:rPr>
          <w:rFonts w:ascii="黑体" w:eastAsia="黑体" w:hAnsi="黑体"/>
        </w:rPr>
        <w:t>.</w:t>
      </w:r>
      <w:r>
        <w:rPr>
          <w:rFonts w:ascii="黑体" w:eastAsia="黑体" w:hAnsi="黑体" w:hint="eastAsia"/>
        </w:rPr>
        <w:t>4</w:t>
      </w:r>
      <w:r>
        <w:rPr>
          <w:rFonts w:ascii="黑体" w:eastAsia="黑体" w:hAnsi="黑体"/>
        </w:rPr>
        <w:t xml:space="preserve">  </w:t>
      </w:r>
      <w:r>
        <w:rPr>
          <w:rFonts w:ascii="Times New Roman"/>
        </w:rPr>
        <w:t>种鸭场、蛋鸭场和鹅场辅助设施用地占比宜小于</w:t>
      </w:r>
      <w:r>
        <w:rPr>
          <w:rFonts w:ascii="Times New Roman"/>
        </w:rPr>
        <w:t>10%</w:t>
      </w:r>
      <w:r>
        <w:rPr>
          <w:rFonts w:ascii="Times New Roman"/>
        </w:rPr>
        <w:t>；种鹅场辅助设施用地占比宜小于</w:t>
      </w:r>
      <w:r>
        <w:rPr>
          <w:rFonts w:ascii="Times New Roman"/>
        </w:rPr>
        <w:t>5%</w:t>
      </w:r>
      <w:r>
        <w:rPr>
          <w:rFonts w:ascii="Times New Roman"/>
        </w:rPr>
        <w:t>；肉鸭场辅助设施用地占比宜小于</w:t>
      </w:r>
      <w:r>
        <w:rPr>
          <w:rFonts w:ascii="Times New Roman"/>
        </w:rPr>
        <w:t>15%</w:t>
      </w:r>
      <w:r>
        <w:rPr>
          <w:rFonts w:ascii="Times New Roman"/>
        </w:rPr>
        <w:t>。</w:t>
      </w:r>
    </w:p>
    <w:p w:rsidR="00ED329C" w:rsidRDefault="00ED329C">
      <w:pPr>
        <w:pStyle w:val="afa"/>
        <w:numPr>
          <w:ilvl w:val="0"/>
          <w:numId w:val="0"/>
        </w:numPr>
        <w:spacing w:beforeLines="50" w:before="156" w:afterLines="50" w:after="156" w:line="360" w:lineRule="exact"/>
        <w:rPr>
          <w:rFonts w:ascii="Times New Roman"/>
        </w:rPr>
      </w:pPr>
    </w:p>
    <w:p w:rsidR="00ED329C" w:rsidRDefault="00ED329C">
      <w:pPr>
        <w:pStyle w:val="afa"/>
        <w:numPr>
          <w:ilvl w:val="0"/>
          <w:numId w:val="0"/>
        </w:numPr>
        <w:spacing w:beforeLines="50" w:before="156" w:afterLines="50" w:after="156" w:line="360" w:lineRule="exact"/>
        <w:rPr>
          <w:rFonts w:ascii="Times New Roman"/>
        </w:rPr>
      </w:pPr>
    </w:p>
    <w:p w:rsidR="00ED329C" w:rsidRDefault="001D7012">
      <w:pPr>
        <w:spacing w:before="120" w:line="300" w:lineRule="auto"/>
        <w:jc w:val="center"/>
        <w:rPr>
          <w:b/>
          <w:szCs w:val="21"/>
        </w:rPr>
      </w:pPr>
      <w:r>
        <w:rPr>
          <w:rFonts w:hint="eastAsia"/>
          <w:b/>
        </w:rPr>
        <w:lastRenderedPageBreak/>
        <w:t>表</w:t>
      </w:r>
      <w:r>
        <w:rPr>
          <w:rFonts w:hint="eastAsia"/>
          <w:b/>
        </w:rPr>
        <w:t>13</w:t>
      </w:r>
      <w:r>
        <w:rPr>
          <w:b/>
        </w:rPr>
        <w:t xml:space="preserve">  </w:t>
      </w:r>
      <w:r>
        <w:rPr>
          <w:rFonts w:hint="eastAsia"/>
          <w:b/>
          <w:szCs w:val="21"/>
        </w:rPr>
        <w:t>水禽</w:t>
      </w:r>
      <w:r>
        <w:rPr>
          <w:b/>
          <w:szCs w:val="21"/>
        </w:rPr>
        <w:t>场用地指标表</w:t>
      </w:r>
    </w:p>
    <w:p w:rsidR="00ED329C" w:rsidRDefault="001D7012">
      <w:pPr>
        <w:spacing w:line="300" w:lineRule="auto"/>
        <w:jc w:val="right"/>
        <w:rPr>
          <w:b/>
        </w:rPr>
      </w:pPr>
      <w:r>
        <w:rPr>
          <w:b/>
          <w:szCs w:val="21"/>
        </w:rPr>
        <w:t>单位</w:t>
      </w:r>
      <w:r>
        <w:rPr>
          <w:rFonts w:hint="eastAsia"/>
          <w:b/>
          <w:szCs w:val="21"/>
        </w:rPr>
        <w:t>为平方米每百只（百套）</w:t>
      </w:r>
    </w:p>
    <w:tbl>
      <w:tblPr>
        <w:tblStyle w:val="af3"/>
        <w:tblW w:w="9571" w:type="dxa"/>
        <w:jc w:val="center"/>
        <w:tblLayout w:type="fixed"/>
        <w:tblLook w:val="04A0" w:firstRow="1" w:lastRow="0" w:firstColumn="1" w:lastColumn="0" w:noHBand="0" w:noVBand="1"/>
      </w:tblPr>
      <w:tblGrid>
        <w:gridCol w:w="1950"/>
        <w:gridCol w:w="2554"/>
        <w:gridCol w:w="2550"/>
        <w:gridCol w:w="2517"/>
      </w:tblGrid>
      <w:tr w:rsidR="00ED329C">
        <w:trPr>
          <w:tblHeader/>
          <w:jc w:val="center"/>
        </w:trPr>
        <w:tc>
          <w:tcPr>
            <w:tcW w:w="19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类型</w:t>
            </w:r>
          </w:p>
        </w:tc>
        <w:tc>
          <w:tcPr>
            <w:tcW w:w="2554"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总用地指标</w:t>
            </w:r>
          </w:p>
        </w:tc>
        <w:tc>
          <w:tcPr>
            <w:tcW w:w="2550"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生产设施用地</w:t>
            </w:r>
          </w:p>
        </w:tc>
        <w:tc>
          <w:tcPr>
            <w:tcW w:w="2517" w:type="dxa"/>
            <w:vAlign w:val="center"/>
          </w:tcPr>
          <w:p w:rsidR="00ED329C" w:rsidRDefault="001D7012">
            <w:pPr>
              <w:pStyle w:val="af8"/>
              <w:ind w:firstLineChars="0" w:firstLine="0"/>
              <w:jc w:val="center"/>
              <w:rPr>
                <w:rFonts w:ascii="Times New Roman"/>
                <w:b/>
                <w:color w:val="000000" w:themeColor="text1"/>
                <w:sz w:val="18"/>
              </w:rPr>
            </w:pPr>
            <w:r>
              <w:rPr>
                <w:rFonts w:ascii="Times New Roman"/>
                <w:b/>
                <w:color w:val="000000" w:themeColor="text1"/>
                <w:sz w:val="18"/>
              </w:rPr>
              <w:t>辅助设施用地</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种鸭场</w:t>
            </w:r>
          </w:p>
        </w:tc>
        <w:tc>
          <w:tcPr>
            <w:tcW w:w="2554" w:type="dxa"/>
            <w:vAlign w:val="center"/>
          </w:tcPr>
          <w:p w:rsidR="00ED329C" w:rsidRDefault="001D7012">
            <w:pPr>
              <w:autoSpaceDE w:val="0"/>
              <w:autoSpaceDN w:val="0"/>
              <w:adjustRightInd w:val="0"/>
              <w:jc w:val="center"/>
              <w:rPr>
                <w:kern w:val="0"/>
                <w:sz w:val="18"/>
                <w:szCs w:val="18"/>
              </w:rPr>
            </w:pPr>
            <w:r>
              <w:rPr>
                <w:kern w:val="0"/>
                <w:sz w:val="18"/>
                <w:szCs w:val="18"/>
              </w:rPr>
              <w:t>65.0</w:t>
            </w:r>
            <w:r>
              <w:rPr>
                <w:kern w:val="0"/>
                <w:sz w:val="18"/>
                <w:szCs w:val="18"/>
              </w:rPr>
              <w:t>～</w:t>
            </w:r>
            <w:r>
              <w:rPr>
                <w:kern w:val="0"/>
                <w:sz w:val="18"/>
                <w:szCs w:val="18"/>
              </w:rPr>
              <w:t>80.0</w:t>
            </w:r>
          </w:p>
        </w:tc>
        <w:tc>
          <w:tcPr>
            <w:tcW w:w="2550" w:type="dxa"/>
            <w:vAlign w:val="center"/>
          </w:tcPr>
          <w:p w:rsidR="00ED329C" w:rsidRDefault="001D7012">
            <w:pPr>
              <w:autoSpaceDE w:val="0"/>
              <w:autoSpaceDN w:val="0"/>
              <w:adjustRightInd w:val="0"/>
              <w:jc w:val="center"/>
              <w:rPr>
                <w:kern w:val="0"/>
                <w:sz w:val="18"/>
                <w:szCs w:val="18"/>
              </w:rPr>
            </w:pPr>
            <w:r>
              <w:rPr>
                <w:kern w:val="0"/>
                <w:sz w:val="18"/>
                <w:szCs w:val="18"/>
              </w:rPr>
              <w:t>60.0</w:t>
            </w:r>
            <w:r>
              <w:rPr>
                <w:kern w:val="0"/>
                <w:sz w:val="18"/>
                <w:szCs w:val="18"/>
              </w:rPr>
              <w:t>～</w:t>
            </w:r>
            <w:r>
              <w:rPr>
                <w:kern w:val="0"/>
                <w:sz w:val="18"/>
                <w:szCs w:val="18"/>
              </w:rPr>
              <w:t>72.0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5.0</w:t>
            </w:r>
            <w:r>
              <w:rPr>
                <w:kern w:val="0"/>
                <w:sz w:val="18"/>
                <w:szCs w:val="18"/>
              </w:rPr>
              <w:t>～</w:t>
            </w:r>
            <w:r>
              <w:rPr>
                <w:kern w:val="0"/>
                <w:sz w:val="18"/>
                <w:szCs w:val="18"/>
              </w:rPr>
              <w:t>8.0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种鹅场</w:t>
            </w:r>
          </w:p>
        </w:tc>
        <w:tc>
          <w:tcPr>
            <w:tcW w:w="2554" w:type="dxa"/>
            <w:vAlign w:val="center"/>
          </w:tcPr>
          <w:p w:rsidR="00ED329C" w:rsidRDefault="001D7012">
            <w:pPr>
              <w:autoSpaceDE w:val="0"/>
              <w:autoSpaceDN w:val="0"/>
              <w:adjustRightInd w:val="0"/>
              <w:jc w:val="center"/>
              <w:rPr>
                <w:kern w:val="0"/>
                <w:sz w:val="18"/>
                <w:szCs w:val="18"/>
              </w:rPr>
            </w:pPr>
            <w:r>
              <w:rPr>
                <w:kern w:val="0"/>
                <w:sz w:val="18"/>
                <w:szCs w:val="18"/>
              </w:rPr>
              <w:t>230.0</w:t>
            </w:r>
            <w:r>
              <w:rPr>
                <w:kern w:val="0"/>
                <w:sz w:val="18"/>
                <w:szCs w:val="18"/>
              </w:rPr>
              <w:t>～</w:t>
            </w:r>
            <w:r>
              <w:rPr>
                <w:kern w:val="0"/>
                <w:sz w:val="18"/>
                <w:szCs w:val="18"/>
              </w:rPr>
              <w:t>270.0</w:t>
            </w:r>
          </w:p>
        </w:tc>
        <w:tc>
          <w:tcPr>
            <w:tcW w:w="2550" w:type="dxa"/>
            <w:vAlign w:val="center"/>
          </w:tcPr>
          <w:p w:rsidR="00ED329C" w:rsidRDefault="001D7012">
            <w:pPr>
              <w:autoSpaceDE w:val="0"/>
              <w:autoSpaceDN w:val="0"/>
              <w:adjustRightInd w:val="0"/>
              <w:jc w:val="center"/>
              <w:rPr>
                <w:kern w:val="0"/>
                <w:sz w:val="18"/>
                <w:szCs w:val="18"/>
              </w:rPr>
            </w:pPr>
            <w:r>
              <w:rPr>
                <w:kern w:val="0"/>
                <w:sz w:val="18"/>
                <w:szCs w:val="18"/>
              </w:rPr>
              <w:t>225.0</w:t>
            </w:r>
            <w:r>
              <w:rPr>
                <w:kern w:val="0"/>
                <w:sz w:val="18"/>
                <w:szCs w:val="18"/>
              </w:rPr>
              <w:t>～</w:t>
            </w:r>
            <w:r>
              <w:rPr>
                <w:kern w:val="0"/>
                <w:sz w:val="18"/>
                <w:szCs w:val="18"/>
              </w:rPr>
              <w:t>260.0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5.0</w:t>
            </w:r>
            <w:r>
              <w:rPr>
                <w:kern w:val="0"/>
                <w:sz w:val="18"/>
                <w:szCs w:val="18"/>
              </w:rPr>
              <w:t>～</w:t>
            </w:r>
            <w:r>
              <w:rPr>
                <w:kern w:val="0"/>
                <w:sz w:val="18"/>
                <w:szCs w:val="18"/>
              </w:rPr>
              <w:t>10.0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肉鸭场</w:t>
            </w:r>
          </w:p>
        </w:tc>
        <w:tc>
          <w:tcPr>
            <w:tcW w:w="2554" w:type="dxa"/>
            <w:vAlign w:val="center"/>
          </w:tcPr>
          <w:p w:rsidR="00ED329C" w:rsidRDefault="001D7012">
            <w:pPr>
              <w:autoSpaceDE w:val="0"/>
              <w:autoSpaceDN w:val="0"/>
              <w:adjustRightInd w:val="0"/>
              <w:jc w:val="center"/>
              <w:rPr>
                <w:kern w:val="0"/>
                <w:sz w:val="18"/>
                <w:szCs w:val="18"/>
              </w:rPr>
            </w:pPr>
            <w:r>
              <w:rPr>
                <w:kern w:val="0"/>
                <w:sz w:val="18"/>
                <w:szCs w:val="18"/>
              </w:rPr>
              <w:t>30.0</w:t>
            </w:r>
            <w:r>
              <w:rPr>
                <w:kern w:val="0"/>
                <w:sz w:val="18"/>
                <w:szCs w:val="18"/>
              </w:rPr>
              <w:t>～</w:t>
            </w:r>
            <w:r>
              <w:rPr>
                <w:kern w:val="0"/>
                <w:sz w:val="18"/>
                <w:szCs w:val="18"/>
              </w:rPr>
              <w:t>50.0</w:t>
            </w:r>
          </w:p>
        </w:tc>
        <w:tc>
          <w:tcPr>
            <w:tcW w:w="2550" w:type="dxa"/>
            <w:vAlign w:val="center"/>
          </w:tcPr>
          <w:p w:rsidR="00ED329C" w:rsidRDefault="001D7012">
            <w:pPr>
              <w:autoSpaceDE w:val="0"/>
              <w:autoSpaceDN w:val="0"/>
              <w:adjustRightInd w:val="0"/>
              <w:jc w:val="center"/>
              <w:rPr>
                <w:kern w:val="0"/>
                <w:sz w:val="18"/>
                <w:szCs w:val="18"/>
              </w:rPr>
            </w:pPr>
            <w:r>
              <w:rPr>
                <w:kern w:val="0"/>
                <w:sz w:val="18"/>
                <w:szCs w:val="18"/>
              </w:rPr>
              <w:t>25.5</w:t>
            </w:r>
            <w:r>
              <w:rPr>
                <w:kern w:val="0"/>
                <w:sz w:val="18"/>
                <w:szCs w:val="18"/>
              </w:rPr>
              <w:t>～</w:t>
            </w:r>
            <w:r>
              <w:rPr>
                <w:kern w:val="0"/>
                <w:sz w:val="18"/>
                <w:szCs w:val="18"/>
              </w:rPr>
              <w:t>42.5</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4.5</w:t>
            </w:r>
            <w:r>
              <w:rPr>
                <w:kern w:val="0"/>
                <w:sz w:val="18"/>
                <w:szCs w:val="18"/>
              </w:rPr>
              <w:t>～</w:t>
            </w:r>
            <w:r>
              <w:rPr>
                <w:kern w:val="0"/>
                <w:sz w:val="18"/>
                <w:szCs w:val="18"/>
              </w:rPr>
              <w:t>7.5</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蛋鸭场</w:t>
            </w:r>
          </w:p>
        </w:tc>
        <w:tc>
          <w:tcPr>
            <w:tcW w:w="2554" w:type="dxa"/>
            <w:vAlign w:val="center"/>
          </w:tcPr>
          <w:p w:rsidR="00ED329C" w:rsidRDefault="001D7012">
            <w:pPr>
              <w:autoSpaceDE w:val="0"/>
              <w:autoSpaceDN w:val="0"/>
              <w:adjustRightInd w:val="0"/>
              <w:jc w:val="center"/>
              <w:rPr>
                <w:kern w:val="0"/>
                <w:sz w:val="18"/>
                <w:szCs w:val="18"/>
              </w:rPr>
            </w:pPr>
            <w:r>
              <w:rPr>
                <w:kern w:val="0"/>
                <w:sz w:val="18"/>
                <w:szCs w:val="18"/>
              </w:rPr>
              <w:t>30.0</w:t>
            </w:r>
            <w:r>
              <w:rPr>
                <w:kern w:val="0"/>
                <w:sz w:val="18"/>
                <w:szCs w:val="18"/>
              </w:rPr>
              <w:t>～</w:t>
            </w:r>
            <w:r>
              <w:rPr>
                <w:kern w:val="0"/>
                <w:sz w:val="18"/>
                <w:szCs w:val="18"/>
              </w:rPr>
              <w:t>50.0</w:t>
            </w:r>
          </w:p>
        </w:tc>
        <w:tc>
          <w:tcPr>
            <w:tcW w:w="2550" w:type="dxa"/>
            <w:vAlign w:val="center"/>
          </w:tcPr>
          <w:p w:rsidR="00ED329C" w:rsidRDefault="001D7012">
            <w:pPr>
              <w:autoSpaceDE w:val="0"/>
              <w:autoSpaceDN w:val="0"/>
              <w:adjustRightInd w:val="0"/>
              <w:jc w:val="center"/>
              <w:rPr>
                <w:kern w:val="0"/>
                <w:sz w:val="18"/>
                <w:szCs w:val="18"/>
              </w:rPr>
            </w:pPr>
            <w:r>
              <w:rPr>
                <w:kern w:val="0"/>
                <w:sz w:val="18"/>
                <w:szCs w:val="18"/>
              </w:rPr>
              <w:t>27.0</w:t>
            </w:r>
            <w:r>
              <w:rPr>
                <w:kern w:val="0"/>
                <w:sz w:val="18"/>
                <w:szCs w:val="18"/>
              </w:rPr>
              <w:t>～</w:t>
            </w:r>
            <w:r>
              <w:rPr>
                <w:kern w:val="0"/>
                <w:sz w:val="18"/>
                <w:szCs w:val="18"/>
              </w:rPr>
              <w:t>45.0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3.0</w:t>
            </w:r>
            <w:r>
              <w:rPr>
                <w:kern w:val="0"/>
                <w:sz w:val="18"/>
                <w:szCs w:val="18"/>
              </w:rPr>
              <w:t>～</w:t>
            </w:r>
            <w:r>
              <w:rPr>
                <w:kern w:val="0"/>
                <w:sz w:val="18"/>
                <w:szCs w:val="18"/>
              </w:rPr>
              <w:t>5.0</w:t>
            </w:r>
          </w:p>
        </w:tc>
      </w:tr>
      <w:tr w:rsidR="00ED329C">
        <w:trPr>
          <w:jc w:val="center"/>
        </w:trPr>
        <w:tc>
          <w:tcPr>
            <w:tcW w:w="1950" w:type="dxa"/>
            <w:vAlign w:val="bottom"/>
          </w:tcPr>
          <w:p w:rsidR="00ED329C" w:rsidRDefault="001D7012">
            <w:pPr>
              <w:pStyle w:val="af8"/>
              <w:ind w:firstLineChars="0" w:firstLine="0"/>
              <w:jc w:val="center"/>
              <w:rPr>
                <w:rFonts w:ascii="Times New Roman"/>
                <w:color w:val="000000" w:themeColor="text1"/>
                <w:sz w:val="18"/>
              </w:rPr>
            </w:pPr>
            <w:r>
              <w:rPr>
                <w:rFonts w:ascii="Times New Roman"/>
                <w:color w:val="000000" w:themeColor="text1"/>
                <w:sz w:val="18"/>
              </w:rPr>
              <w:t>鹅场</w:t>
            </w:r>
          </w:p>
        </w:tc>
        <w:tc>
          <w:tcPr>
            <w:tcW w:w="2554" w:type="dxa"/>
            <w:vAlign w:val="center"/>
          </w:tcPr>
          <w:p w:rsidR="00ED329C" w:rsidRDefault="001D7012">
            <w:pPr>
              <w:autoSpaceDE w:val="0"/>
              <w:autoSpaceDN w:val="0"/>
              <w:adjustRightInd w:val="0"/>
              <w:jc w:val="center"/>
              <w:rPr>
                <w:kern w:val="0"/>
                <w:sz w:val="18"/>
                <w:szCs w:val="18"/>
              </w:rPr>
            </w:pPr>
            <w:r>
              <w:rPr>
                <w:kern w:val="0"/>
                <w:sz w:val="18"/>
                <w:szCs w:val="18"/>
              </w:rPr>
              <w:t>78.0</w:t>
            </w:r>
            <w:r>
              <w:rPr>
                <w:kern w:val="0"/>
                <w:sz w:val="18"/>
                <w:szCs w:val="18"/>
              </w:rPr>
              <w:t>～</w:t>
            </w:r>
            <w:r>
              <w:rPr>
                <w:kern w:val="0"/>
                <w:sz w:val="18"/>
                <w:szCs w:val="18"/>
              </w:rPr>
              <w:t>90.0</w:t>
            </w:r>
          </w:p>
        </w:tc>
        <w:tc>
          <w:tcPr>
            <w:tcW w:w="2550" w:type="dxa"/>
            <w:vAlign w:val="center"/>
          </w:tcPr>
          <w:p w:rsidR="00ED329C" w:rsidRDefault="001D7012">
            <w:pPr>
              <w:autoSpaceDE w:val="0"/>
              <w:autoSpaceDN w:val="0"/>
              <w:adjustRightInd w:val="0"/>
              <w:jc w:val="center"/>
              <w:rPr>
                <w:kern w:val="0"/>
                <w:sz w:val="18"/>
                <w:szCs w:val="18"/>
              </w:rPr>
            </w:pPr>
            <w:r>
              <w:rPr>
                <w:kern w:val="0"/>
                <w:sz w:val="18"/>
                <w:szCs w:val="18"/>
              </w:rPr>
              <w:t>73.0</w:t>
            </w:r>
            <w:r>
              <w:rPr>
                <w:kern w:val="0"/>
                <w:sz w:val="18"/>
                <w:szCs w:val="18"/>
              </w:rPr>
              <w:t>～</w:t>
            </w:r>
            <w:r>
              <w:rPr>
                <w:kern w:val="0"/>
                <w:sz w:val="18"/>
                <w:szCs w:val="18"/>
              </w:rPr>
              <w:t>82.0</w:t>
            </w:r>
          </w:p>
        </w:tc>
        <w:tc>
          <w:tcPr>
            <w:tcW w:w="2517" w:type="dxa"/>
            <w:vAlign w:val="center"/>
          </w:tcPr>
          <w:p w:rsidR="00ED329C" w:rsidRDefault="001D7012">
            <w:pPr>
              <w:autoSpaceDE w:val="0"/>
              <w:autoSpaceDN w:val="0"/>
              <w:adjustRightInd w:val="0"/>
              <w:jc w:val="center"/>
              <w:rPr>
                <w:kern w:val="0"/>
                <w:sz w:val="18"/>
                <w:szCs w:val="18"/>
              </w:rPr>
            </w:pPr>
            <w:r>
              <w:rPr>
                <w:kern w:val="0"/>
                <w:sz w:val="18"/>
                <w:szCs w:val="18"/>
              </w:rPr>
              <w:t>5.0</w:t>
            </w:r>
            <w:r>
              <w:rPr>
                <w:kern w:val="0"/>
                <w:sz w:val="18"/>
                <w:szCs w:val="18"/>
              </w:rPr>
              <w:t>～</w:t>
            </w:r>
            <w:r>
              <w:rPr>
                <w:kern w:val="0"/>
                <w:sz w:val="18"/>
                <w:szCs w:val="18"/>
              </w:rPr>
              <w:t>8.0</w:t>
            </w:r>
          </w:p>
        </w:tc>
      </w:tr>
    </w:tbl>
    <w:p w:rsidR="00ED329C" w:rsidRDefault="001D7012">
      <w:pPr>
        <w:pStyle w:val="a"/>
        <w:spacing w:before="312" w:after="312"/>
        <w:ind w:left="0"/>
        <w:rPr>
          <w:rFonts w:ascii="Times New Roman"/>
          <w:b/>
        </w:rPr>
      </w:pPr>
      <w:bookmarkStart w:id="54" w:name="_Toc96070111"/>
      <w:r>
        <w:rPr>
          <w:rFonts w:ascii="Times New Roman" w:hint="eastAsia"/>
          <w:b/>
        </w:rPr>
        <w:t>养殖设施用地其他要求</w:t>
      </w:r>
      <w:bookmarkEnd w:id="54"/>
    </w:p>
    <w:p w:rsidR="00ED329C" w:rsidRDefault="001D7012">
      <w:pPr>
        <w:pStyle w:val="a0"/>
        <w:spacing w:before="156" w:after="156"/>
        <w:ind w:left="0"/>
        <w:rPr>
          <w:rFonts w:ascii="Times New Roman" w:eastAsia="宋体"/>
        </w:rPr>
      </w:pPr>
      <w:r>
        <w:rPr>
          <w:rFonts w:eastAsia="宋体"/>
        </w:rPr>
        <w:t>独立建设车辆洗消中心、禽蛋孵化厂用地宜与养殖设施用地统一考虑</w:t>
      </w:r>
      <w:r>
        <w:rPr>
          <w:rFonts w:ascii="Times New Roman" w:eastAsia="宋体" w:hint="eastAsia"/>
        </w:rPr>
        <w:t>。</w:t>
      </w:r>
    </w:p>
    <w:p w:rsidR="00ED329C" w:rsidRDefault="001D7012">
      <w:pPr>
        <w:pStyle w:val="a0"/>
        <w:spacing w:before="156" w:after="156"/>
        <w:ind w:left="0"/>
      </w:pPr>
      <w:r>
        <w:rPr>
          <w:rFonts w:eastAsia="宋体"/>
        </w:rPr>
        <w:t>不得改变畜禽养殖项目用地的农业用途，将畜禽养殖项目用地用于其他非农建设</w:t>
      </w:r>
      <w:r>
        <w:rPr>
          <w:rFonts w:ascii="Times New Roman" w:eastAsia="宋体" w:hint="eastAsia"/>
        </w:rPr>
        <w:t>。</w:t>
      </w:r>
    </w:p>
    <w:p w:rsidR="00ED329C" w:rsidRDefault="001D7012">
      <w:pPr>
        <w:pStyle w:val="a0"/>
        <w:spacing w:before="156" w:after="156"/>
        <w:ind w:left="0"/>
      </w:pPr>
      <w:r>
        <w:rPr>
          <w:rFonts w:eastAsia="宋体"/>
        </w:rPr>
        <w:t>不得改变直接从事或服务于农业生产的设施性质，将设施用于其他经营。</w:t>
      </w:r>
    </w:p>
    <w:p w:rsidR="00ED329C" w:rsidRDefault="001D7012">
      <w:pPr>
        <w:pStyle w:val="a0"/>
        <w:spacing w:before="156" w:after="156"/>
        <w:ind w:left="0"/>
      </w:pPr>
      <w:r>
        <w:rPr>
          <w:rFonts w:eastAsia="宋体"/>
        </w:rPr>
        <w:t>畜禽养殖生产经营结束后，畜禽养殖设施用地不再使用的，应按照国家有关法律法规要求恢复原用途。</w:t>
      </w:r>
      <w:bookmarkEnd w:id="44"/>
      <w:bookmarkEnd w:id="45"/>
      <w:bookmarkEnd w:id="46"/>
      <w:bookmarkEnd w:id="47"/>
      <w:bookmarkEnd w:id="48"/>
      <w:bookmarkEnd w:id="49"/>
    </w:p>
    <w:sectPr w:rsidR="00ED329C">
      <w:pgSz w:w="11906" w:h="16838"/>
      <w:pgMar w:top="567" w:right="1134" w:bottom="1134" w:left="1417"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137" w:rsidRDefault="00D65137">
      <w:r>
        <w:separator/>
      </w:r>
    </w:p>
  </w:endnote>
  <w:endnote w:type="continuationSeparator" w:id="0">
    <w:p w:rsidR="00D65137" w:rsidRDefault="00D6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SimSun-ExtB"/>
    <w:charset w:val="86"/>
    <w:family w:val="moder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1D7012">
    <w:pPr>
      <w:pStyle w:val="af0"/>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end"/>
    </w:r>
  </w:p>
  <w:p w:rsidR="00ED329C" w:rsidRDefault="00ED329C">
    <w:pPr>
      <w:pStyle w:val="af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1D7012">
    <w:pPr>
      <w:pStyle w:val="af0"/>
      <w:framePr w:wrap="around" w:vAnchor="text" w:hAnchor="margin" w:xAlign="center" w:y="1"/>
      <w:ind w:firstLine="360"/>
      <w:rPr>
        <w:rStyle w:val="af4"/>
      </w:rPr>
    </w:pPr>
    <w:r>
      <w:rPr>
        <w:rStyle w:val="af4"/>
      </w:rPr>
      <w:fldChar w:fldCharType="begin"/>
    </w:r>
    <w:r>
      <w:rPr>
        <w:rStyle w:val="af4"/>
      </w:rPr>
      <w:instrText xml:space="preserve">PAGE  </w:instrText>
    </w:r>
    <w:r>
      <w:rPr>
        <w:rStyle w:val="af4"/>
      </w:rPr>
      <w:fldChar w:fldCharType="separate"/>
    </w:r>
    <w:r>
      <w:rPr>
        <w:rStyle w:val="af4"/>
      </w:rPr>
      <w:t>1</w:t>
    </w:r>
    <w:r>
      <w:rPr>
        <w:rStyle w:val="af4"/>
      </w:rPr>
      <w:fldChar w:fldCharType="end"/>
    </w:r>
  </w:p>
  <w:p w:rsidR="00ED329C" w:rsidRDefault="00ED329C">
    <w:pPr>
      <w:pStyle w:val="af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ED329C">
    <w:pPr>
      <w:pStyle w:val="af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1D7012">
    <w:pPr>
      <w:pStyle w:val="af9"/>
      <w:jc w:val="center"/>
      <w:rPr>
        <w:rStyle w:val="af4"/>
      </w:rPr>
    </w:pPr>
    <w:r>
      <w:rPr>
        <w:rStyle w:val="af4"/>
      </w:rPr>
      <w:fldChar w:fldCharType="begin"/>
    </w:r>
    <w:r>
      <w:rPr>
        <w:rStyle w:val="af4"/>
      </w:rPr>
      <w:instrText xml:space="preserve">PAGE  </w:instrText>
    </w:r>
    <w:r>
      <w:rPr>
        <w:rStyle w:val="af4"/>
      </w:rPr>
      <w:fldChar w:fldCharType="separate"/>
    </w:r>
    <w:r w:rsidR="00081024">
      <w:rPr>
        <w:rStyle w:val="af4"/>
        <w:noProof/>
      </w:rPr>
      <w:t>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137" w:rsidRDefault="00D65137">
      <w:r>
        <w:separator/>
      </w:r>
    </w:p>
  </w:footnote>
  <w:footnote w:type="continuationSeparator" w:id="0">
    <w:p w:rsidR="00D65137" w:rsidRDefault="00D6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ED329C">
    <w:pPr>
      <w:pStyle w:val="af1"/>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1D7012">
    <w:pPr>
      <w:pStyle w:val="af1"/>
      <w:pBdr>
        <w:bottom w:val="none" w:sz="0" w:space="0" w:color="auto"/>
      </w:pBdr>
      <w:spacing w:before="120"/>
      <w:ind w:firstLine="420"/>
      <w:jc w:val="right"/>
    </w:pPr>
    <w:r>
      <w:rPr>
        <w:sz w:val="21"/>
      </w:rPr>
      <w:t>NY/T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29C" w:rsidRDefault="001D7012">
    <w:pPr>
      <w:pStyle w:val="af1"/>
      <w:pBdr>
        <w:bottom w:val="none" w:sz="0" w:space="0" w:color="auto"/>
      </w:pBdr>
      <w:spacing w:before="120"/>
      <w:ind w:firstLine="420"/>
      <w:jc w:val="right"/>
      <w:rPr>
        <w:sz w:val="21"/>
      </w:rPr>
    </w:pPr>
    <w:r>
      <w:rPr>
        <w:sz w:val="21"/>
      </w:rPr>
      <w:t>NY/T 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pStyle w:val="a"/>
      <w:suff w:val="nothing"/>
      <w:lvlText w:val="%1　"/>
      <w:lvlJc w:val="left"/>
      <w:pPr>
        <w:ind w:left="567" w:firstLine="0"/>
      </w:pPr>
      <w:rPr>
        <w:rFonts w:ascii="黑体" w:eastAsia="黑体" w:hAnsi="Times New Roman" w:hint="eastAsia"/>
        <w:b w:val="0"/>
        <w:i w:val="0"/>
        <w:sz w:val="21"/>
        <w:szCs w:val="21"/>
      </w:rPr>
    </w:lvl>
    <w:lvl w:ilvl="1">
      <w:start w:val="1"/>
      <w:numFmt w:val="decimal"/>
      <w:pStyle w:val="a0"/>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567"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start w:val="1"/>
      <w:numFmt w:val="lowerLetter"/>
      <w:pStyle w:val="a5"/>
      <w:lvlText w:val="%1)"/>
      <w:lvlJc w:val="left"/>
      <w:pPr>
        <w:tabs>
          <w:tab w:val="left" w:pos="840"/>
        </w:tabs>
        <w:ind w:left="839" w:hanging="419"/>
      </w:pPr>
      <w:rPr>
        <w:rFonts w:ascii="宋体" w:eastAsia="宋体" w:hint="eastAsia"/>
        <w:b w:val="0"/>
        <w:i w:val="0"/>
        <w:sz w:val="21"/>
        <w:szCs w:val="21"/>
      </w:rPr>
    </w:lvl>
    <w:lvl w:ilvl="1">
      <w:start w:val="1"/>
      <w:numFmt w:val="decimal"/>
      <w:pStyle w:val="a6"/>
      <w:lvlText w:val="%2)"/>
      <w:lvlJc w:val="left"/>
      <w:pPr>
        <w:tabs>
          <w:tab w:val="left" w:pos="1260"/>
        </w:tabs>
        <w:ind w:left="1259" w:hanging="419"/>
      </w:pPr>
      <w:rPr>
        <w:rFonts w:hint="eastAsia"/>
      </w:rPr>
    </w:lvl>
    <w:lvl w:ilvl="2">
      <w:start w:val="1"/>
      <w:numFmt w:val="decimal"/>
      <w:pStyle w:val="a7"/>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7F9"/>
    <w:rsid w:val="00001E5F"/>
    <w:rsid w:val="00006E28"/>
    <w:rsid w:val="00010600"/>
    <w:rsid w:val="0001381D"/>
    <w:rsid w:val="00023F29"/>
    <w:rsid w:val="000251BE"/>
    <w:rsid w:val="000257EA"/>
    <w:rsid w:val="00031E23"/>
    <w:rsid w:val="00033820"/>
    <w:rsid w:val="0003503A"/>
    <w:rsid w:val="00035455"/>
    <w:rsid w:val="0003680F"/>
    <w:rsid w:val="00036FCD"/>
    <w:rsid w:val="00041503"/>
    <w:rsid w:val="0004451C"/>
    <w:rsid w:val="00051229"/>
    <w:rsid w:val="000528AC"/>
    <w:rsid w:val="00052ECE"/>
    <w:rsid w:val="00060B0D"/>
    <w:rsid w:val="000624F6"/>
    <w:rsid w:val="00067B40"/>
    <w:rsid w:val="00075474"/>
    <w:rsid w:val="00080501"/>
    <w:rsid w:val="00080705"/>
    <w:rsid w:val="00081024"/>
    <w:rsid w:val="00084011"/>
    <w:rsid w:val="00085478"/>
    <w:rsid w:val="00087AE2"/>
    <w:rsid w:val="00091CDF"/>
    <w:rsid w:val="00093EE1"/>
    <w:rsid w:val="00094291"/>
    <w:rsid w:val="00096201"/>
    <w:rsid w:val="000A0234"/>
    <w:rsid w:val="000A0BB4"/>
    <w:rsid w:val="000A6A11"/>
    <w:rsid w:val="000B099B"/>
    <w:rsid w:val="000C4B57"/>
    <w:rsid w:val="000C5DA1"/>
    <w:rsid w:val="000C693D"/>
    <w:rsid w:val="000D1D47"/>
    <w:rsid w:val="000D3108"/>
    <w:rsid w:val="000D3228"/>
    <w:rsid w:val="000E05B9"/>
    <w:rsid w:val="000E1300"/>
    <w:rsid w:val="000E195C"/>
    <w:rsid w:val="000E1BC6"/>
    <w:rsid w:val="000E3EC8"/>
    <w:rsid w:val="000E4C81"/>
    <w:rsid w:val="000E5B93"/>
    <w:rsid w:val="000F2581"/>
    <w:rsid w:val="000F27B5"/>
    <w:rsid w:val="000F2E8E"/>
    <w:rsid w:val="000F3A53"/>
    <w:rsid w:val="000F3D85"/>
    <w:rsid w:val="001102B3"/>
    <w:rsid w:val="0011305B"/>
    <w:rsid w:val="00127A6C"/>
    <w:rsid w:val="00131F13"/>
    <w:rsid w:val="00133D8F"/>
    <w:rsid w:val="00136911"/>
    <w:rsid w:val="00143498"/>
    <w:rsid w:val="00157132"/>
    <w:rsid w:val="001675B5"/>
    <w:rsid w:val="0017000F"/>
    <w:rsid w:val="00172502"/>
    <w:rsid w:val="001726EC"/>
    <w:rsid w:val="00172D88"/>
    <w:rsid w:val="001766D7"/>
    <w:rsid w:val="00182BBB"/>
    <w:rsid w:val="001840DB"/>
    <w:rsid w:val="001928E8"/>
    <w:rsid w:val="00196793"/>
    <w:rsid w:val="001A08AC"/>
    <w:rsid w:val="001A5ED6"/>
    <w:rsid w:val="001A6140"/>
    <w:rsid w:val="001B0982"/>
    <w:rsid w:val="001B0B05"/>
    <w:rsid w:val="001B548B"/>
    <w:rsid w:val="001B6BF8"/>
    <w:rsid w:val="001C4933"/>
    <w:rsid w:val="001D263F"/>
    <w:rsid w:val="001D7012"/>
    <w:rsid w:val="001E0240"/>
    <w:rsid w:val="001E5CC3"/>
    <w:rsid w:val="001F30D6"/>
    <w:rsid w:val="001F6301"/>
    <w:rsid w:val="00202D7F"/>
    <w:rsid w:val="00204AE9"/>
    <w:rsid w:val="002061C0"/>
    <w:rsid w:val="002073D6"/>
    <w:rsid w:val="0022427C"/>
    <w:rsid w:val="002244A4"/>
    <w:rsid w:val="0022763F"/>
    <w:rsid w:val="00227D8D"/>
    <w:rsid w:val="00231E2D"/>
    <w:rsid w:val="00232375"/>
    <w:rsid w:val="0023319D"/>
    <w:rsid w:val="00234110"/>
    <w:rsid w:val="00253412"/>
    <w:rsid w:val="00256D73"/>
    <w:rsid w:val="0026346A"/>
    <w:rsid w:val="002638B3"/>
    <w:rsid w:val="00275273"/>
    <w:rsid w:val="00276FC0"/>
    <w:rsid w:val="002804D6"/>
    <w:rsid w:val="00281505"/>
    <w:rsid w:val="00284A64"/>
    <w:rsid w:val="00286A62"/>
    <w:rsid w:val="002A1CF9"/>
    <w:rsid w:val="002A3974"/>
    <w:rsid w:val="002A3DA0"/>
    <w:rsid w:val="002A4F2F"/>
    <w:rsid w:val="002A67BC"/>
    <w:rsid w:val="002A6E8F"/>
    <w:rsid w:val="002B1E9D"/>
    <w:rsid w:val="002B2B3B"/>
    <w:rsid w:val="002B3262"/>
    <w:rsid w:val="002B5494"/>
    <w:rsid w:val="002C06A7"/>
    <w:rsid w:val="002C1668"/>
    <w:rsid w:val="002C26D5"/>
    <w:rsid w:val="002C4C64"/>
    <w:rsid w:val="002C788B"/>
    <w:rsid w:val="002C7EEC"/>
    <w:rsid w:val="002D016B"/>
    <w:rsid w:val="002D274D"/>
    <w:rsid w:val="002D6F11"/>
    <w:rsid w:val="002E5E21"/>
    <w:rsid w:val="002F72BF"/>
    <w:rsid w:val="003007B0"/>
    <w:rsid w:val="00303EF2"/>
    <w:rsid w:val="0031585F"/>
    <w:rsid w:val="00316AA4"/>
    <w:rsid w:val="00322012"/>
    <w:rsid w:val="0032283B"/>
    <w:rsid w:val="00323168"/>
    <w:rsid w:val="00323DE5"/>
    <w:rsid w:val="00327310"/>
    <w:rsid w:val="00330FBE"/>
    <w:rsid w:val="00333518"/>
    <w:rsid w:val="0033510A"/>
    <w:rsid w:val="00340193"/>
    <w:rsid w:val="003471EC"/>
    <w:rsid w:val="0035331B"/>
    <w:rsid w:val="00354F6A"/>
    <w:rsid w:val="00360DE2"/>
    <w:rsid w:val="00364EC0"/>
    <w:rsid w:val="00365913"/>
    <w:rsid w:val="00366E87"/>
    <w:rsid w:val="003750D0"/>
    <w:rsid w:val="003758B2"/>
    <w:rsid w:val="00377B01"/>
    <w:rsid w:val="00381CF3"/>
    <w:rsid w:val="003869D8"/>
    <w:rsid w:val="00390E56"/>
    <w:rsid w:val="00396CD5"/>
    <w:rsid w:val="003A0E7A"/>
    <w:rsid w:val="003A7732"/>
    <w:rsid w:val="003A7F13"/>
    <w:rsid w:val="003B38AA"/>
    <w:rsid w:val="003B5913"/>
    <w:rsid w:val="003B5CC4"/>
    <w:rsid w:val="003B6B6B"/>
    <w:rsid w:val="003B7D0F"/>
    <w:rsid w:val="003C3DE1"/>
    <w:rsid w:val="003D10C3"/>
    <w:rsid w:val="003D345D"/>
    <w:rsid w:val="003E16C9"/>
    <w:rsid w:val="003E3496"/>
    <w:rsid w:val="003E3DAF"/>
    <w:rsid w:val="003E6EE6"/>
    <w:rsid w:val="003F4725"/>
    <w:rsid w:val="003F7C6E"/>
    <w:rsid w:val="004034AD"/>
    <w:rsid w:val="0040587B"/>
    <w:rsid w:val="00406150"/>
    <w:rsid w:val="00410C80"/>
    <w:rsid w:val="0041114F"/>
    <w:rsid w:val="00416C29"/>
    <w:rsid w:val="00416D95"/>
    <w:rsid w:val="00422052"/>
    <w:rsid w:val="00440287"/>
    <w:rsid w:val="00453917"/>
    <w:rsid w:val="00457A13"/>
    <w:rsid w:val="00461415"/>
    <w:rsid w:val="004631A9"/>
    <w:rsid w:val="00463706"/>
    <w:rsid w:val="00466E71"/>
    <w:rsid w:val="00470BF5"/>
    <w:rsid w:val="00471A47"/>
    <w:rsid w:val="0047706B"/>
    <w:rsid w:val="00477C01"/>
    <w:rsid w:val="004808A4"/>
    <w:rsid w:val="00495D9E"/>
    <w:rsid w:val="004A00E9"/>
    <w:rsid w:val="004A35AC"/>
    <w:rsid w:val="004A38FE"/>
    <w:rsid w:val="004A4FAA"/>
    <w:rsid w:val="004B2F0F"/>
    <w:rsid w:val="004B6AE2"/>
    <w:rsid w:val="004C49E5"/>
    <w:rsid w:val="004C7DEE"/>
    <w:rsid w:val="004D1048"/>
    <w:rsid w:val="004D2692"/>
    <w:rsid w:val="004D4046"/>
    <w:rsid w:val="004D4385"/>
    <w:rsid w:val="004E7C91"/>
    <w:rsid w:val="004F09F5"/>
    <w:rsid w:val="004F59E7"/>
    <w:rsid w:val="004F63AC"/>
    <w:rsid w:val="0051078D"/>
    <w:rsid w:val="00513DB0"/>
    <w:rsid w:val="005162D1"/>
    <w:rsid w:val="005163E4"/>
    <w:rsid w:val="00523266"/>
    <w:rsid w:val="005277F1"/>
    <w:rsid w:val="0053266F"/>
    <w:rsid w:val="00533677"/>
    <w:rsid w:val="00534677"/>
    <w:rsid w:val="00536B72"/>
    <w:rsid w:val="005443D6"/>
    <w:rsid w:val="00545C2C"/>
    <w:rsid w:val="00547D22"/>
    <w:rsid w:val="005505F9"/>
    <w:rsid w:val="005524A9"/>
    <w:rsid w:val="00552AFE"/>
    <w:rsid w:val="00552F57"/>
    <w:rsid w:val="005621B8"/>
    <w:rsid w:val="00565E31"/>
    <w:rsid w:val="00567FF7"/>
    <w:rsid w:val="00572A5F"/>
    <w:rsid w:val="00574350"/>
    <w:rsid w:val="00590797"/>
    <w:rsid w:val="0059549E"/>
    <w:rsid w:val="005A1773"/>
    <w:rsid w:val="005A36AB"/>
    <w:rsid w:val="005B299B"/>
    <w:rsid w:val="005C074F"/>
    <w:rsid w:val="005C4D97"/>
    <w:rsid w:val="005D3744"/>
    <w:rsid w:val="005D44E7"/>
    <w:rsid w:val="005D5A86"/>
    <w:rsid w:val="005E628E"/>
    <w:rsid w:val="005E6725"/>
    <w:rsid w:val="005E7901"/>
    <w:rsid w:val="005E7CD3"/>
    <w:rsid w:val="005F5B04"/>
    <w:rsid w:val="005F62D2"/>
    <w:rsid w:val="005F7B9A"/>
    <w:rsid w:val="00602269"/>
    <w:rsid w:val="00607E3C"/>
    <w:rsid w:val="00610DC6"/>
    <w:rsid w:val="006149D4"/>
    <w:rsid w:val="00624518"/>
    <w:rsid w:val="00625614"/>
    <w:rsid w:val="00632653"/>
    <w:rsid w:val="00634035"/>
    <w:rsid w:val="006428A1"/>
    <w:rsid w:val="00643275"/>
    <w:rsid w:val="006529CD"/>
    <w:rsid w:val="00655A05"/>
    <w:rsid w:val="00657B58"/>
    <w:rsid w:val="006707CF"/>
    <w:rsid w:val="00670AE9"/>
    <w:rsid w:val="00671854"/>
    <w:rsid w:val="00673B13"/>
    <w:rsid w:val="00677F67"/>
    <w:rsid w:val="00681FC6"/>
    <w:rsid w:val="00686C3C"/>
    <w:rsid w:val="00690A86"/>
    <w:rsid w:val="0069627E"/>
    <w:rsid w:val="00696DC1"/>
    <w:rsid w:val="006A2EA1"/>
    <w:rsid w:val="006A475C"/>
    <w:rsid w:val="006A7053"/>
    <w:rsid w:val="006B18E7"/>
    <w:rsid w:val="006B3930"/>
    <w:rsid w:val="006B632B"/>
    <w:rsid w:val="006B688F"/>
    <w:rsid w:val="006C1A70"/>
    <w:rsid w:val="006C1CA3"/>
    <w:rsid w:val="006C677A"/>
    <w:rsid w:val="006D3129"/>
    <w:rsid w:val="006D3DFC"/>
    <w:rsid w:val="006E17F9"/>
    <w:rsid w:val="006E72EB"/>
    <w:rsid w:val="006E77CF"/>
    <w:rsid w:val="006F53C4"/>
    <w:rsid w:val="006F5E71"/>
    <w:rsid w:val="00717BFA"/>
    <w:rsid w:val="00720E76"/>
    <w:rsid w:val="00736EE5"/>
    <w:rsid w:val="0074495D"/>
    <w:rsid w:val="00746287"/>
    <w:rsid w:val="007512B1"/>
    <w:rsid w:val="007523AE"/>
    <w:rsid w:val="007525A0"/>
    <w:rsid w:val="007578E2"/>
    <w:rsid w:val="00762841"/>
    <w:rsid w:val="00763345"/>
    <w:rsid w:val="007667CB"/>
    <w:rsid w:val="00770933"/>
    <w:rsid w:val="00771CF4"/>
    <w:rsid w:val="00771F9A"/>
    <w:rsid w:val="00774AC0"/>
    <w:rsid w:val="00783C26"/>
    <w:rsid w:val="007840AB"/>
    <w:rsid w:val="007966F4"/>
    <w:rsid w:val="00797448"/>
    <w:rsid w:val="007A3F0C"/>
    <w:rsid w:val="007B1BED"/>
    <w:rsid w:val="007B5780"/>
    <w:rsid w:val="007B69D8"/>
    <w:rsid w:val="007C068E"/>
    <w:rsid w:val="007C3A40"/>
    <w:rsid w:val="007C4A63"/>
    <w:rsid w:val="007C5484"/>
    <w:rsid w:val="007C5E9B"/>
    <w:rsid w:val="007D04BE"/>
    <w:rsid w:val="007D26FC"/>
    <w:rsid w:val="007D2CDC"/>
    <w:rsid w:val="007D33E9"/>
    <w:rsid w:val="007D340F"/>
    <w:rsid w:val="007D3E76"/>
    <w:rsid w:val="007D5F10"/>
    <w:rsid w:val="007E07CD"/>
    <w:rsid w:val="007E4D05"/>
    <w:rsid w:val="007E5D9D"/>
    <w:rsid w:val="007E67A0"/>
    <w:rsid w:val="007E7CF2"/>
    <w:rsid w:val="007F05E3"/>
    <w:rsid w:val="007F18E6"/>
    <w:rsid w:val="007F74C6"/>
    <w:rsid w:val="00802D5B"/>
    <w:rsid w:val="008100AE"/>
    <w:rsid w:val="00817583"/>
    <w:rsid w:val="008208A1"/>
    <w:rsid w:val="00821391"/>
    <w:rsid w:val="008218F4"/>
    <w:rsid w:val="00821B52"/>
    <w:rsid w:val="00830171"/>
    <w:rsid w:val="00830C90"/>
    <w:rsid w:val="00831737"/>
    <w:rsid w:val="00832CB6"/>
    <w:rsid w:val="0084751A"/>
    <w:rsid w:val="0085123A"/>
    <w:rsid w:val="00851763"/>
    <w:rsid w:val="00855DF7"/>
    <w:rsid w:val="00855F2B"/>
    <w:rsid w:val="00866B00"/>
    <w:rsid w:val="00870686"/>
    <w:rsid w:val="00870949"/>
    <w:rsid w:val="008742A1"/>
    <w:rsid w:val="00875D07"/>
    <w:rsid w:val="00877EE1"/>
    <w:rsid w:val="00882637"/>
    <w:rsid w:val="008932BF"/>
    <w:rsid w:val="008A0CD5"/>
    <w:rsid w:val="008C04F9"/>
    <w:rsid w:val="008C3F6E"/>
    <w:rsid w:val="008C539C"/>
    <w:rsid w:val="008C6F4A"/>
    <w:rsid w:val="008D0995"/>
    <w:rsid w:val="008D2222"/>
    <w:rsid w:val="008D5872"/>
    <w:rsid w:val="008E0078"/>
    <w:rsid w:val="008E0281"/>
    <w:rsid w:val="008E54BF"/>
    <w:rsid w:val="008E623B"/>
    <w:rsid w:val="008E7371"/>
    <w:rsid w:val="008F064A"/>
    <w:rsid w:val="008F2E35"/>
    <w:rsid w:val="00904B8F"/>
    <w:rsid w:val="00906EAD"/>
    <w:rsid w:val="0091278A"/>
    <w:rsid w:val="00915EA6"/>
    <w:rsid w:val="00917DDC"/>
    <w:rsid w:val="00923587"/>
    <w:rsid w:val="00931788"/>
    <w:rsid w:val="00934D1E"/>
    <w:rsid w:val="009409DC"/>
    <w:rsid w:val="00940EA7"/>
    <w:rsid w:val="00944753"/>
    <w:rsid w:val="009477A3"/>
    <w:rsid w:val="00954281"/>
    <w:rsid w:val="00954AC7"/>
    <w:rsid w:val="009551F6"/>
    <w:rsid w:val="009666F1"/>
    <w:rsid w:val="00976841"/>
    <w:rsid w:val="00984E6F"/>
    <w:rsid w:val="00984F06"/>
    <w:rsid w:val="00986235"/>
    <w:rsid w:val="009A4193"/>
    <w:rsid w:val="009A4250"/>
    <w:rsid w:val="009A7C4D"/>
    <w:rsid w:val="009B54BE"/>
    <w:rsid w:val="009B7618"/>
    <w:rsid w:val="009B7787"/>
    <w:rsid w:val="009C604C"/>
    <w:rsid w:val="009D0595"/>
    <w:rsid w:val="009D6073"/>
    <w:rsid w:val="009E18FE"/>
    <w:rsid w:val="009E32F1"/>
    <w:rsid w:val="009F1F58"/>
    <w:rsid w:val="00A00708"/>
    <w:rsid w:val="00A00BDD"/>
    <w:rsid w:val="00A01DB9"/>
    <w:rsid w:val="00A03ABB"/>
    <w:rsid w:val="00A05982"/>
    <w:rsid w:val="00A07E89"/>
    <w:rsid w:val="00A13DAF"/>
    <w:rsid w:val="00A24B34"/>
    <w:rsid w:val="00A3121C"/>
    <w:rsid w:val="00A31440"/>
    <w:rsid w:val="00A32EF1"/>
    <w:rsid w:val="00A33AA2"/>
    <w:rsid w:val="00A4459F"/>
    <w:rsid w:val="00A62434"/>
    <w:rsid w:val="00A63D27"/>
    <w:rsid w:val="00A66EB2"/>
    <w:rsid w:val="00A70CAE"/>
    <w:rsid w:val="00A74148"/>
    <w:rsid w:val="00A81DF8"/>
    <w:rsid w:val="00A820EC"/>
    <w:rsid w:val="00A9056F"/>
    <w:rsid w:val="00A91160"/>
    <w:rsid w:val="00A9438A"/>
    <w:rsid w:val="00AA2CF6"/>
    <w:rsid w:val="00AA5A3C"/>
    <w:rsid w:val="00AA6BA5"/>
    <w:rsid w:val="00AB058E"/>
    <w:rsid w:val="00AB4BC8"/>
    <w:rsid w:val="00AB6C87"/>
    <w:rsid w:val="00AB791D"/>
    <w:rsid w:val="00AC6B3F"/>
    <w:rsid w:val="00AD0050"/>
    <w:rsid w:val="00AD4165"/>
    <w:rsid w:val="00AD423C"/>
    <w:rsid w:val="00AD4E61"/>
    <w:rsid w:val="00AD7E69"/>
    <w:rsid w:val="00AE3FC7"/>
    <w:rsid w:val="00AE4D5C"/>
    <w:rsid w:val="00AE6A34"/>
    <w:rsid w:val="00AF06BC"/>
    <w:rsid w:val="00AF7123"/>
    <w:rsid w:val="00B03F57"/>
    <w:rsid w:val="00B14463"/>
    <w:rsid w:val="00B14A42"/>
    <w:rsid w:val="00B227D8"/>
    <w:rsid w:val="00B22943"/>
    <w:rsid w:val="00B2376E"/>
    <w:rsid w:val="00B32FDB"/>
    <w:rsid w:val="00B34715"/>
    <w:rsid w:val="00B550D9"/>
    <w:rsid w:val="00B55FE0"/>
    <w:rsid w:val="00B6214F"/>
    <w:rsid w:val="00B62B29"/>
    <w:rsid w:val="00B63A2C"/>
    <w:rsid w:val="00B64757"/>
    <w:rsid w:val="00B649B1"/>
    <w:rsid w:val="00B66918"/>
    <w:rsid w:val="00B66D00"/>
    <w:rsid w:val="00B74BE2"/>
    <w:rsid w:val="00B775EA"/>
    <w:rsid w:val="00B77A88"/>
    <w:rsid w:val="00B80A09"/>
    <w:rsid w:val="00B811E0"/>
    <w:rsid w:val="00B837FF"/>
    <w:rsid w:val="00B905EC"/>
    <w:rsid w:val="00B907BB"/>
    <w:rsid w:val="00B9129F"/>
    <w:rsid w:val="00B91B63"/>
    <w:rsid w:val="00B91DC2"/>
    <w:rsid w:val="00B9256E"/>
    <w:rsid w:val="00B94762"/>
    <w:rsid w:val="00B95925"/>
    <w:rsid w:val="00BA6572"/>
    <w:rsid w:val="00BA6AEA"/>
    <w:rsid w:val="00BB12F9"/>
    <w:rsid w:val="00BB5DC6"/>
    <w:rsid w:val="00BC1390"/>
    <w:rsid w:val="00BD017E"/>
    <w:rsid w:val="00BD1F23"/>
    <w:rsid w:val="00BE0AE5"/>
    <w:rsid w:val="00BE1D53"/>
    <w:rsid w:val="00BE2B89"/>
    <w:rsid w:val="00BF09BC"/>
    <w:rsid w:val="00BF1269"/>
    <w:rsid w:val="00BF2B24"/>
    <w:rsid w:val="00BF7115"/>
    <w:rsid w:val="00C03E51"/>
    <w:rsid w:val="00C10037"/>
    <w:rsid w:val="00C2296B"/>
    <w:rsid w:val="00C26B1E"/>
    <w:rsid w:val="00C27782"/>
    <w:rsid w:val="00C352CA"/>
    <w:rsid w:val="00C36B12"/>
    <w:rsid w:val="00C40D98"/>
    <w:rsid w:val="00C41018"/>
    <w:rsid w:val="00C42438"/>
    <w:rsid w:val="00C42CA1"/>
    <w:rsid w:val="00C445CA"/>
    <w:rsid w:val="00C4592A"/>
    <w:rsid w:val="00C7544B"/>
    <w:rsid w:val="00C817EE"/>
    <w:rsid w:val="00C8631B"/>
    <w:rsid w:val="00C86C66"/>
    <w:rsid w:val="00C87A74"/>
    <w:rsid w:val="00C909F4"/>
    <w:rsid w:val="00C92AF4"/>
    <w:rsid w:val="00C93B36"/>
    <w:rsid w:val="00CA1CAF"/>
    <w:rsid w:val="00CA36E5"/>
    <w:rsid w:val="00CB1D02"/>
    <w:rsid w:val="00CB605A"/>
    <w:rsid w:val="00CC09AB"/>
    <w:rsid w:val="00CC2F17"/>
    <w:rsid w:val="00CC3B32"/>
    <w:rsid w:val="00CC74B8"/>
    <w:rsid w:val="00CD7544"/>
    <w:rsid w:val="00CE0B8B"/>
    <w:rsid w:val="00CE0CD4"/>
    <w:rsid w:val="00CE15E2"/>
    <w:rsid w:val="00CE1EFF"/>
    <w:rsid w:val="00CE3563"/>
    <w:rsid w:val="00CE6E72"/>
    <w:rsid w:val="00CF2822"/>
    <w:rsid w:val="00D02C92"/>
    <w:rsid w:val="00D03AF0"/>
    <w:rsid w:val="00D05055"/>
    <w:rsid w:val="00D056A0"/>
    <w:rsid w:val="00D05CEC"/>
    <w:rsid w:val="00D07DD5"/>
    <w:rsid w:val="00D10D36"/>
    <w:rsid w:val="00D1446F"/>
    <w:rsid w:val="00D16AF4"/>
    <w:rsid w:val="00D16E9E"/>
    <w:rsid w:val="00D2035E"/>
    <w:rsid w:val="00D20FFD"/>
    <w:rsid w:val="00D22B97"/>
    <w:rsid w:val="00D22DBE"/>
    <w:rsid w:val="00D253DB"/>
    <w:rsid w:val="00D26935"/>
    <w:rsid w:val="00D341B6"/>
    <w:rsid w:val="00D43B32"/>
    <w:rsid w:val="00D47291"/>
    <w:rsid w:val="00D5307A"/>
    <w:rsid w:val="00D5317A"/>
    <w:rsid w:val="00D627BA"/>
    <w:rsid w:val="00D63F72"/>
    <w:rsid w:val="00D64F1C"/>
    <w:rsid w:val="00D65137"/>
    <w:rsid w:val="00D655F2"/>
    <w:rsid w:val="00D657F5"/>
    <w:rsid w:val="00D65D86"/>
    <w:rsid w:val="00D66166"/>
    <w:rsid w:val="00D706D8"/>
    <w:rsid w:val="00D80574"/>
    <w:rsid w:val="00D844C9"/>
    <w:rsid w:val="00D87576"/>
    <w:rsid w:val="00D91B16"/>
    <w:rsid w:val="00D959A3"/>
    <w:rsid w:val="00D95DC1"/>
    <w:rsid w:val="00D97664"/>
    <w:rsid w:val="00DA2650"/>
    <w:rsid w:val="00DA627C"/>
    <w:rsid w:val="00DB1C65"/>
    <w:rsid w:val="00DB4523"/>
    <w:rsid w:val="00DB6853"/>
    <w:rsid w:val="00DD02ED"/>
    <w:rsid w:val="00DD1AC7"/>
    <w:rsid w:val="00DD4AE0"/>
    <w:rsid w:val="00DD641E"/>
    <w:rsid w:val="00DE105A"/>
    <w:rsid w:val="00DE24D1"/>
    <w:rsid w:val="00DE254C"/>
    <w:rsid w:val="00DE4157"/>
    <w:rsid w:val="00DE41C4"/>
    <w:rsid w:val="00DF0E81"/>
    <w:rsid w:val="00DF76E7"/>
    <w:rsid w:val="00E10752"/>
    <w:rsid w:val="00E20FFA"/>
    <w:rsid w:val="00E23DAB"/>
    <w:rsid w:val="00E26FCA"/>
    <w:rsid w:val="00E30BE1"/>
    <w:rsid w:val="00E30D52"/>
    <w:rsid w:val="00E359F2"/>
    <w:rsid w:val="00E367C9"/>
    <w:rsid w:val="00E524B4"/>
    <w:rsid w:val="00E541CA"/>
    <w:rsid w:val="00E555EA"/>
    <w:rsid w:val="00E615B3"/>
    <w:rsid w:val="00E66B7D"/>
    <w:rsid w:val="00E7008D"/>
    <w:rsid w:val="00E75344"/>
    <w:rsid w:val="00E7737D"/>
    <w:rsid w:val="00E77A8A"/>
    <w:rsid w:val="00E80555"/>
    <w:rsid w:val="00E8540A"/>
    <w:rsid w:val="00EA269A"/>
    <w:rsid w:val="00EA6F82"/>
    <w:rsid w:val="00EC30CC"/>
    <w:rsid w:val="00ED0406"/>
    <w:rsid w:val="00ED05E5"/>
    <w:rsid w:val="00ED329C"/>
    <w:rsid w:val="00ED3490"/>
    <w:rsid w:val="00EF4E4A"/>
    <w:rsid w:val="00EF6531"/>
    <w:rsid w:val="00EF7C43"/>
    <w:rsid w:val="00F02F84"/>
    <w:rsid w:val="00F04AE8"/>
    <w:rsid w:val="00F05753"/>
    <w:rsid w:val="00F122F9"/>
    <w:rsid w:val="00F23EAA"/>
    <w:rsid w:val="00F27F7B"/>
    <w:rsid w:val="00F3243E"/>
    <w:rsid w:val="00F33A44"/>
    <w:rsid w:val="00F34370"/>
    <w:rsid w:val="00F550C0"/>
    <w:rsid w:val="00F6157C"/>
    <w:rsid w:val="00F62F6C"/>
    <w:rsid w:val="00F65150"/>
    <w:rsid w:val="00F74280"/>
    <w:rsid w:val="00F764CC"/>
    <w:rsid w:val="00F815C9"/>
    <w:rsid w:val="00F85064"/>
    <w:rsid w:val="00F9016D"/>
    <w:rsid w:val="00F94071"/>
    <w:rsid w:val="00FB2A1B"/>
    <w:rsid w:val="00FB4749"/>
    <w:rsid w:val="00FC18C6"/>
    <w:rsid w:val="00FC2A2E"/>
    <w:rsid w:val="00FC31C8"/>
    <w:rsid w:val="00FC6589"/>
    <w:rsid w:val="00FD2011"/>
    <w:rsid w:val="00FD37EF"/>
    <w:rsid w:val="00FD6B7D"/>
    <w:rsid w:val="00FD703D"/>
    <w:rsid w:val="00FD775E"/>
    <w:rsid w:val="00FD788C"/>
    <w:rsid w:val="00FE7375"/>
    <w:rsid w:val="00FF2611"/>
    <w:rsid w:val="00FF5655"/>
    <w:rsid w:val="00FF763C"/>
    <w:rsid w:val="019E54ED"/>
    <w:rsid w:val="03495EA8"/>
    <w:rsid w:val="06EA22FA"/>
    <w:rsid w:val="07AA0662"/>
    <w:rsid w:val="07C3718A"/>
    <w:rsid w:val="0A775459"/>
    <w:rsid w:val="0BDC748D"/>
    <w:rsid w:val="17EA5B8C"/>
    <w:rsid w:val="19CB2A41"/>
    <w:rsid w:val="1AFD578D"/>
    <w:rsid w:val="1D230892"/>
    <w:rsid w:val="1E517B80"/>
    <w:rsid w:val="246D3E9F"/>
    <w:rsid w:val="24822392"/>
    <w:rsid w:val="27167075"/>
    <w:rsid w:val="285C5173"/>
    <w:rsid w:val="2A6C41F8"/>
    <w:rsid w:val="2D547151"/>
    <w:rsid w:val="2F463249"/>
    <w:rsid w:val="3159765B"/>
    <w:rsid w:val="36E61F8A"/>
    <w:rsid w:val="38C62A62"/>
    <w:rsid w:val="39A80F9C"/>
    <w:rsid w:val="3C2B7EB3"/>
    <w:rsid w:val="3EDC191C"/>
    <w:rsid w:val="3EDC6763"/>
    <w:rsid w:val="4856645C"/>
    <w:rsid w:val="4B451465"/>
    <w:rsid w:val="4BA56080"/>
    <w:rsid w:val="506B00E6"/>
    <w:rsid w:val="50EA2A1A"/>
    <w:rsid w:val="53AF3149"/>
    <w:rsid w:val="56D01256"/>
    <w:rsid w:val="57E82CD2"/>
    <w:rsid w:val="595B40BF"/>
    <w:rsid w:val="5C035863"/>
    <w:rsid w:val="5D4821EC"/>
    <w:rsid w:val="5D85751A"/>
    <w:rsid w:val="5DE85D6B"/>
    <w:rsid w:val="5E1B740D"/>
    <w:rsid w:val="5E384DD1"/>
    <w:rsid w:val="64B50071"/>
    <w:rsid w:val="65AD3865"/>
    <w:rsid w:val="65EB5658"/>
    <w:rsid w:val="681A1CC0"/>
    <w:rsid w:val="6A2A47A3"/>
    <w:rsid w:val="6B2538DA"/>
    <w:rsid w:val="6CFB321A"/>
    <w:rsid w:val="6DB02FEC"/>
    <w:rsid w:val="6F66799E"/>
    <w:rsid w:val="6F744469"/>
    <w:rsid w:val="71BD78BA"/>
    <w:rsid w:val="71DD413D"/>
    <w:rsid w:val="72206B74"/>
    <w:rsid w:val="7276131B"/>
    <w:rsid w:val="76B05467"/>
    <w:rsid w:val="770810B0"/>
    <w:rsid w:val="77BE0C8D"/>
    <w:rsid w:val="78395856"/>
    <w:rsid w:val="7ACC64F2"/>
    <w:rsid w:val="7BFD4CA8"/>
    <w:rsid w:val="7C525D2A"/>
    <w:rsid w:val="7C5D4144"/>
    <w:rsid w:val="7CAA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9A1257F-39E5-407D-AA4C-9CBE6991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uiPriority="0"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rFonts w:ascii="Times New Roman" w:eastAsia="宋体" w:hAnsi="Times New Roman" w:cs="Times New Roman"/>
      <w:kern w:val="2"/>
      <w:sz w:val="21"/>
      <w:szCs w:val="24"/>
    </w:rPr>
  </w:style>
  <w:style w:type="paragraph" w:styleId="1">
    <w:name w:val="heading 1"/>
    <w:basedOn w:val="a8"/>
    <w:next w:val="a8"/>
    <w:link w:val="1Char"/>
    <w:qFormat/>
    <w:pPr>
      <w:keepNext/>
      <w:keepLines/>
      <w:spacing w:beforeLines="50" w:after="330" w:line="578" w:lineRule="atLeast"/>
      <w:ind w:firstLineChars="200" w:firstLine="200"/>
      <w:jc w:val="center"/>
      <w:outlineLvl w:val="0"/>
    </w:pPr>
    <w:rPr>
      <w:rFonts w:eastAsia="黑体"/>
      <w:bCs/>
      <w:kern w:val="44"/>
      <w:sz w:val="32"/>
      <w:szCs w:val="32"/>
    </w:rPr>
  </w:style>
  <w:style w:type="paragraph" w:styleId="2">
    <w:name w:val="heading 2"/>
    <w:basedOn w:val="a8"/>
    <w:next w:val="a8"/>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8"/>
    <w:next w:val="a8"/>
    <w:link w:val="3Char"/>
    <w:uiPriority w:val="9"/>
    <w:unhideWhenUsed/>
    <w:qFormat/>
    <w:pPr>
      <w:keepNext/>
      <w:keepLines/>
      <w:spacing w:before="260" w:after="260" w:line="416" w:lineRule="auto"/>
      <w:outlineLvl w:val="2"/>
    </w:pPr>
    <w:rPr>
      <w:b/>
      <w:bCs/>
      <w:sz w:val="32"/>
      <w:szCs w:val="32"/>
    </w:rPr>
  </w:style>
  <w:style w:type="paragraph" w:styleId="4">
    <w:name w:val="heading 4"/>
    <w:basedOn w:val="a8"/>
    <w:next w:val="a8"/>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8"/>
    <w:next w:val="a8"/>
    <w:link w:val="5Char"/>
    <w:uiPriority w:val="9"/>
    <w:unhideWhenUsed/>
    <w:qFormat/>
    <w:pPr>
      <w:keepNext/>
      <w:keepLines/>
      <w:spacing w:before="280" w:after="290" w:line="376" w:lineRule="auto"/>
      <w:outlineLvl w:val="4"/>
    </w:pPr>
    <w:rPr>
      <w:b/>
      <w:bCs/>
      <w:sz w:val="28"/>
      <w:szCs w:val="28"/>
    </w:rPr>
  </w:style>
  <w:style w:type="paragraph" w:styleId="6">
    <w:name w:val="heading 6"/>
    <w:basedOn w:val="a8"/>
    <w:next w:val="a8"/>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Document Map"/>
    <w:basedOn w:val="a8"/>
    <w:link w:val="Char"/>
    <w:uiPriority w:val="99"/>
    <w:semiHidden/>
    <w:unhideWhenUsed/>
    <w:qFormat/>
    <w:rPr>
      <w:rFonts w:ascii="宋体"/>
      <w:sz w:val="18"/>
      <w:szCs w:val="18"/>
    </w:rPr>
  </w:style>
  <w:style w:type="paragraph" w:styleId="ad">
    <w:name w:val="annotation text"/>
    <w:basedOn w:val="a8"/>
    <w:link w:val="Char0"/>
    <w:unhideWhenUsed/>
    <w:qFormat/>
    <w:pPr>
      <w:jc w:val="left"/>
    </w:pPr>
  </w:style>
  <w:style w:type="paragraph" w:styleId="ae">
    <w:name w:val="Date"/>
    <w:basedOn w:val="a8"/>
    <w:next w:val="a8"/>
    <w:link w:val="Char1"/>
    <w:uiPriority w:val="99"/>
    <w:semiHidden/>
    <w:unhideWhenUsed/>
    <w:qFormat/>
    <w:pPr>
      <w:spacing w:line="500" w:lineRule="exact"/>
      <w:ind w:leftChars="2500" w:left="100" w:firstLineChars="200" w:firstLine="200"/>
    </w:pPr>
    <w:rPr>
      <w:rFonts w:eastAsia="仿宋"/>
      <w:sz w:val="28"/>
    </w:rPr>
  </w:style>
  <w:style w:type="paragraph" w:styleId="af">
    <w:name w:val="Balloon Text"/>
    <w:basedOn w:val="a8"/>
    <w:link w:val="Char2"/>
    <w:uiPriority w:val="99"/>
    <w:semiHidden/>
    <w:unhideWhenUsed/>
    <w:qFormat/>
    <w:rPr>
      <w:sz w:val="18"/>
      <w:szCs w:val="18"/>
    </w:rPr>
  </w:style>
  <w:style w:type="paragraph" w:styleId="af0">
    <w:name w:val="footer"/>
    <w:basedOn w:val="a8"/>
    <w:link w:val="Char3"/>
    <w:unhideWhenUsed/>
    <w:qFormat/>
    <w:pPr>
      <w:tabs>
        <w:tab w:val="center" w:pos="4153"/>
        <w:tab w:val="right" w:pos="8306"/>
      </w:tabs>
      <w:snapToGrid w:val="0"/>
      <w:jc w:val="left"/>
    </w:pPr>
    <w:rPr>
      <w:sz w:val="18"/>
      <w:szCs w:val="18"/>
    </w:rPr>
  </w:style>
  <w:style w:type="paragraph" w:styleId="af1">
    <w:name w:val="header"/>
    <w:basedOn w:val="a8"/>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uiPriority w:val="39"/>
    <w:unhideWhenUsed/>
    <w:qFormat/>
  </w:style>
  <w:style w:type="paragraph" w:styleId="20">
    <w:name w:val="toc 2"/>
    <w:basedOn w:val="a8"/>
    <w:next w:val="a8"/>
    <w:uiPriority w:val="39"/>
    <w:unhideWhenUsed/>
    <w:qFormat/>
    <w:pPr>
      <w:ind w:leftChars="200" w:left="420"/>
    </w:pPr>
  </w:style>
  <w:style w:type="paragraph" w:styleId="af2">
    <w:name w:val="annotation subject"/>
    <w:basedOn w:val="ad"/>
    <w:next w:val="ad"/>
    <w:link w:val="Char5"/>
    <w:uiPriority w:val="99"/>
    <w:semiHidden/>
    <w:unhideWhenUsed/>
    <w:qFormat/>
    <w:rPr>
      <w:b/>
      <w:bCs/>
    </w:rPr>
  </w:style>
  <w:style w:type="table" w:styleId="af3">
    <w:name w:val="Table Grid"/>
    <w:basedOn w:val="aa"/>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qFormat/>
    <w:rPr>
      <w:rFonts w:ascii="Times New Roman" w:eastAsia="宋体" w:hAnsi="Times New Roman"/>
      <w:sz w:val="18"/>
    </w:rPr>
  </w:style>
  <w:style w:type="character" w:styleId="af5">
    <w:name w:val="line number"/>
    <w:basedOn w:val="a9"/>
    <w:uiPriority w:val="99"/>
    <w:semiHidden/>
    <w:unhideWhenUsed/>
    <w:qFormat/>
  </w:style>
  <w:style w:type="character" w:styleId="af6">
    <w:name w:val="Hyperlink"/>
    <w:basedOn w:val="a9"/>
    <w:uiPriority w:val="99"/>
    <w:unhideWhenUsed/>
    <w:qFormat/>
    <w:rPr>
      <w:color w:val="0563C1" w:themeColor="hyperlink"/>
      <w:u w:val="single"/>
    </w:rPr>
  </w:style>
  <w:style w:type="character" w:styleId="af7">
    <w:name w:val="annotation reference"/>
    <w:basedOn w:val="a9"/>
    <w:unhideWhenUsed/>
    <w:qFormat/>
    <w:rPr>
      <w:sz w:val="21"/>
      <w:szCs w:val="21"/>
    </w:rPr>
  </w:style>
  <w:style w:type="character" w:styleId="HTML">
    <w:name w:val="HTML Cite"/>
    <w:qFormat/>
    <w:rPr>
      <w:i/>
      <w:iCs/>
    </w:rPr>
  </w:style>
  <w:style w:type="character" w:styleId="HTML0">
    <w:name w:val="HTML Keyboard"/>
    <w:qFormat/>
    <w:rPr>
      <w:rFonts w:ascii="Courier New" w:hAnsi="Courier New"/>
      <w:sz w:val="20"/>
      <w:szCs w:val="20"/>
    </w:rPr>
  </w:style>
  <w:style w:type="character" w:customStyle="1" w:styleId="Char4">
    <w:name w:val="页眉 Char"/>
    <w:basedOn w:val="a9"/>
    <w:link w:val="af1"/>
    <w:uiPriority w:val="99"/>
    <w:qFormat/>
    <w:rPr>
      <w:sz w:val="18"/>
      <w:szCs w:val="18"/>
    </w:rPr>
  </w:style>
  <w:style w:type="character" w:customStyle="1" w:styleId="Char3">
    <w:name w:val="页脚 Char"/>
    <w:basedOn w:val="a9"/>
    <w:link w:val="af0"/>
    <w:uiPriority w:val="99"/>
    <w:qFormat/>
    <w:rPr>
      <w:sz w:val="18"/>
      <w:szCs w:val="18"/>
    </w:rPr>
  </w:style>
  <w:style w:type="paragraph" w:customStyle="1" w:styleId="af8">
    <w:name w:val="段"/>
    <w:link w:val="Char6"/>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6">
    <w:name w:val="段 Char"/>
    <w:link w:val="af8"/>
    <w:qFormat/>
    <w:rPr>
      <w:rFonts w:ascii="宋体" w:eastAsia="宋体" w:hAnsi="Times New Roman" w:cs="Times New Roman"/>
      <w:kern w:val="0"/>
      <w:szCs w:val="20"/>
    </w:rPr>
  </w:style>
  <w:style w:type="paragraph" w:customStyle="1" w:styleId="a0">
    <w:name w:val="一级条标题"/>
    <w:next w:val="af8"/>
    <w:qFormat/>
    <w:pPr>
      <w:numPr>
        <w:ilvl w:val="1"/>
        <w:numId w:val="1"/>
      </w:numPr>
      <w:spacing w:beforeLines="50" w:afterLines="50"/>
      <w:outlineLvl w:val="2"/>
    </w:pPr>
    <w:rPr>
      <w:rFonts w:ascii="黑体" w:eastAsia="黑体" w:hAnsi="Times New Roman" w:cs="Times New Roman"/>
      <w:sz w:val="21"/>
      <w:szCs w:val="21"/>
    </w:rPr>
  </w:style>
  <w:style w:type="paragraph" w:customStyle="1" w:styleId="af9">
    <w:name w:val="标准书脚_奇数页"/>
    <w:qFormat/>
    <w:pPr>
      <w:spacing w:before="120"/>
      <w:ind w:right="198"/>
      <w:jc w:val="right"/>
    </w:pPr>
    <w:rPr>
      <w:rFonts w:ascii="宋体" w:eastAsia="宋体" w:hAnsi="Times New Roman" w:cs="Times New Roman"/>
      <w:sz w:val="18"/>
      <w:szCs w:val="18"/>
    </w:rPr>
  </w:style>
  <w:style w:type="paragraph" w:customStyle="1" w:styleId="a">
    <w:name w:val="章标题"/>
    <w:next w:val="af8"/>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8"/>
    <w:qFormat/>
    <w:pPr>
      <w:numPr>
        <w:ilvl w:val="2"/>
      </w:numPr>
      <w:spacing w:before="50" w:after="50"/>
      <w:ind w:left="3261"/>
      <w:outlineLvl w:val="3"/>
    </w:pPr>
  </w:style>
  <w:style w:type="paragraph" w:customStyle="1" w:styleId="a2">
    <w:name w:val="三级条标题"/>
    <w:basedOn w:val="a1"/>
    <w:next w:val="af8"/>
    <w:qFormat/>
    <w:pPr>
      <w:numPr>
        <w:ilvl w:val="3"/>
      </w:numPr>
      <w:outlineLvl w:val="4"/>
    </w:pPr>
  </w:style>
  <w:style w:type="paragraph" w:customStyle="1" w:styleId="a6">
    <w:name w:val="数字编号列项（二级）"/>
    <w:qFormat/>
    <w:pPr>
      <w:numPr>
        <w:ilvl w:val="1"/>
        <w:numId w:val="2"/>
      </w:numPr>
      <w:jc w:val="both"/>
    </w:pPr>
    <w:rPr>
      <w:rFonts w:ascii="宋体" w:eastAsia="宋体" w:hAnsi="Times New Roman" w:cs="Times New Roman"/>
      <w:sz w:val="21"/>
    </w:rPr>
  </w:style>
  <w:style w:type="paragraph" w:customStyle="1" w:styleId="a3">
    <w:name w:val="四级条标题"/>
    <w:basedOn w:val="a2"/>
    <w:next w:val="af8"/>
    <w:qFormat/>
    <w:pPr>
      <w:numPr>
        <w:ilvl w:val="4"/>
      </w:numPr>
      <w:outlineLvl w:val="5"/>
    </w:pPr>
  </w:style>
  <w:style w:type="paragraph" w:customStyle="1" w:styleId="a4">
    <w:name w:val="五级条标题"/>
    <w:basedOn w:val="a3"/>
    <w:next w:val="af8"/>
    <w:qFormat/>
    <w:pPr>
      <w:numPr>
        <w:ilvl w:val="5"/>
      </w:numPr>
      <w:outlineLvl w:val="6"/>
    </w:pPr>
  </w:style>
  <w:style w:type="paragraph" w:customStyle="1" w:styleId="a5">
    <w:name w:val="字母编号列项（一级）"/>
    <w:qFormat/>
    <w:pPr>
      <w:numPr>
        <w:numId w:val="2"/>
      </w:numPr>
      <w:jc w:val="both"/>
    </w:pPr>
    <w:rPr>
      <w:rFonts w:ascii="宋体" w:eastAsia="宋体" w:hAnsi="Times New Roman" w:cs="Times New Roman"/>
      <w:sz w:val="21"/>
    </w:rPr>
  </w:style>
  <w:style w:type="paragraph" w:customStyle="1" w:styleId="a7">
    <w:name w:val="编号列项（三级）"/>
    <w:qFormat/>
    <w:pPr>
      <w:numPr>
        <w:ilvl w:val="2"/>
        <w:numId w:val="2"/>
      </w:numPr>
    </w:pPr>
    <w:rPr>
      <w:rFonts w:ascii="宋体" w:eastAsia="宋体" w:hAnsi="Times New Roman" w:cs="Times New Roman"/>
      <w:sz w:val="21"/>
    </w:rPr>
  </w:style>
  <w:style w:type="paragraph" w:customStyle="1" w:styleId="afa">
    <w:name w:val="二级无"/>
    <w:basedOn w:val="a1"/>
    <w:qFormat/>
    <w:pPr>
      <w:spacing w:beforeLines="0" w:afterLines="0"/>
      <w:ind w:left="567"/>
    </w:pPr>
    <w:rPr>
      <w:rFonts w:ascii="宋体" w:eastAsia="宋体"/>
    </w:rPr>
  </w:style>
  <w:style w:type="paragraph" w:customStyle="1" w:styleId="afb">
    <w:name w:val="前言、引言标题"/>
    <w:next w:val="af8"/>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c">
    <w:name w:val="终结线"/>
    <w:basedOn w:val="a8"/>
    <w:qFormat/>
    <w:pPr>
      <w:framePr w:hSpace="181" w:vSpace="181" w:wrap="around" w:vAnchor="text" w:hAnchor="margin" w:xAlign="center" w:y="285"/>
    </w:pPr>
  </w:style>
  <w:style w:type="character" w:customStyle="1" w:styleId="1Char">
    <w:name w:val="标题 1 Char"/>
    <w:basedOn w:val="a9"/>
    <w:link w:val="1"/>
    <w:qFormat/>
    <w:rPr>
      <w:rFonts w:ascii="Times New Roman" w:eastAsia="黑体" w:hAnsi="Times New Roman" w:cs="Times New Roman"/>
      <w:bCs/>
      <w:kern w:val="44"/>
      <w:sz w:val="32"/>
      <w:szCs w:val="32"/>
    </w:rPr>
  </w:style>
  <w:style w:type="paragraph" w:customStyle="1" w:styleId="afd">
    <w:name w:val="文献分类号"/>
    <w:qFormat/>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e">
    <w:name w:val="标准标志"/>
    <w:next w:val="a8"/>
    <w:qFormat/>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character" w:customStyle="1" w:styleId="aff">
    <w:name w:val="发布"/>
    <w:qFormat/>
    <w:rPr>
      <w:rFonts w:ascii="黑体" w:eastAsia="黑体"/>
      <w:spacing w:val="22"/>
      <w:w w:val="100"/>
      <w:position w:val="3"/>
      <w:sz w:val="28"/>
    </w:rPr>
  </w:style>
  <w:style w:type="paragraph" w:customStyle="1" w:styleId="aff0">
    <w:name w:val="发布日期"/>
    <w:qFormat/>
    <w:pPr>
      <w:framePr w:w="4000" w:h="473" w:hRule="exact" w:hSpace="180" w:vSpace="180" w:wrap="around" w:hAnchor="margin" w:y="13511" w:anchorLock="1"/>
    </w:pPr>
    <w:rPr>
      <w:rFonts w:ascii="Times New Roman" w:eastAsia="黑体" w:hAnsi="Times New Roman" w:cs="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1">
    <w:name w:val="封面标准文稿编辑信息"/>
    <w:qFormat/>
    <w:pPr>
      <w:spacing w:before="180" w:line="180" w:lineRule="exact"/>
      <w:jc w:val="center"/>
    </w:pPr>
    <w:rPr>
      <w:rFonts w:ascii="宋体" w:eastAsia="宋体" w:hAnsi="Times New Roman" w:cs="Times New Roman"/>
      <w:sz w:val="21"/>
    </w:rPr>
  </w:style>
  <w:style w:type="paragraph" w:customStyle="1" w:styleId="aff2">
    <w:name w:val="封面标准文稿类别"/>
    <w:qFormat/>
    <w:pPr>
      <w:spacing w:before="440" w:line="400" w:lineRule="exact"/>
      <w:jc w:val="center"/>
    </w:pPr>
    <w:rPr>
      <w:rFonts w:ascii="宋体" w:eastAsia="宋体" w:hAnsi="Times New Roman" w:cs="Times New Roman"/>
      <w:sz w:val="24"/>
    </w:rPr>
  </w:style>
  <w:style w:type="paragraph" w:customStyle="1" w:styleId="aff3">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aff4">
    <w:name w:val="封面正文"/>
    <w:qFormat/>
    <w:pPr>
      <w:jc w:val="both"/>
    </w:pPr>
    <w:rPr>
      <w:rFonts w:ascii="Times New Roman" w:eastAsia="宋体" w:hAnsi="Times New Roman" w:cs="Times New Roman"/>
    </w:rPr>
  </w:style>
  <w:style w:type="paragraph" w:customStyle="1" w:styleId="aff5">
    <w:name w:val="其他标准称谓"/>
    <w:qFormat/>
    <w:pPr>
      <w:spacing w:line="0" w:lineRule="atLeast"/>
      <w:jc w:val="distribute"/>
    </w:pPr>
    <w:rPr>
      <w:rFonts w:ascii="黑体" w:eastAsia="黑体" w:hAnsi="宋体" w:cs="Times New Roman"/>
      <w:sz w:val="52"/>
    </w:rPr>
  </w:style>
  <w:style w:type="paragraph" w:customStyle="1" w:styleId="aff6">
    <w:name w:val="其他发布部门"/>
    <w:basedOn w:val="a8"/>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7">
    <w:name w:val="实施日期"/>
    <w:basedOn w:val="aff0"/>
    <w:qFormat/>
    <w:pPr>
      <w:framePr w:hSpace="0" w:wrap="around" w:xAlign="right"/>
      <w:jc w:val="right"/>
    </w:pPr>
  </w:style>
  <w:style w:type="character" w:customStyle="1" w:styleId="2Char">
    <w:name w:val="标题 2 Char"/>
    <w:basedOn w:val="a9"/>
    <w:link w:val="2"/>
    <w:uiPriority w:val="9"/>
    <w:qFormat/>
    <w:rPr>
      <w:rFonts w:asciiTheme="majorHAnsi" w:eastAsiaTheme="majorEastAsia" w:hAnsiTheme="majorHAnsi" w:cstheme="majorBidi"/>
      <w:b/>
      <w:bCs/>
      <w:sz w:val="32"/>
      <w:szCs w:val="32"/>
    </w:rPr>
  </w:style>
  <w:style w:type="character" w:customStyle="1" w:styleId="3Char">
    <w:name w:val="标题 3 Char"/>
    <w:basedOn w:val="a9"/>
    <w:link w:val="3"/>
    <w:uiPriority w:val="9"/>
    <w:qFormat/>
    <w:rPr>
      <w:rFonts w:ascii="Times New Roman" w:eastAsia="宋体" w:hAnsi="Times New Roman" w:cs="Times New Roman"/>
      <w:b/>
      <w:bCs/>
      <w:sz w:val="32"/>
      <w:szCs w:val="32"/>
    </w:rPr>
  </w:style>
  <w:style w:type="character" w:customStyle="1" w:styleId="4Char">
    <w:name w:val="标题 4 Char"/>
    <w:basedOn w:val="a9"/>
    <w:link w:val="4"/>
    <w:uiPriority w:val="9"/>
    <w:qFormat/>
    <w:rPr>
      <w:rFonts w:asciiTheme="majorHAnsi" w:eastAsiaTheme="majorEastAsia" w:hAnsiTheme="majorHAnsi" w:cstheme="majorBidi"/>
      <w:b/>
      <w:bCs/>
      <w:sz w:val="28"/>
      <w:szCs w:val="28"/>
    </w:rPr>
  </w:style>
  <w:style w:type="character" w:customStyle="1" w:styleId="5Char">
    <w:name w:val="标题 5 Char"/>
    <w:basedOn w:val="a9"/>
    <w:link w:val="5"/>
    <w:uiPriority w:val="9"/>
    <w:qFormat/>
    <w:rPr>
      <w:rFonts w:ascii="Times New Roman" w:eastAsia="宋体" w:hAnsi="Times New Roman" w:cs="Times New Roman"/>
      <w:b/>
      <w:bCs/>
      <w:sz w:val="28"/>
      <w:szCs w:val="28"/>
    </w:rPr>
  </w:style>
  <w:style w:type="character" w:customStyle="1" w:styleId="6Char">
    <w:name w:val="标题 6 Char"/>
    <w:basedOn w:val="a9"/>
    <w:link w:val="6"/>
    <w:uiPriority w:val="9"/>
    <w:qFormat/>
    <w:rPr>
      <w:rFonts w:asciiTheme="majorHAnsi" w:eastAsiaTheme="majorEastAsia" w:hAnsiTheme="majorHAnsi" w:cstheme="majorBidi"/>
      <w:b/>
      <w:bCs/>
      <w:sz w:val="24"/>
      <w:szCs w:val="24"/>
    </w:rPr>
  </w:style>
  <w:style w:type="character" w:customStyle="1" w:styleId="Char2">
    <w:name w:val="批注框文本 Char"/>
    <w:basedOn w:val="a9"/>
    <w:link w:val="af"/>
    <w:uiPriority w:val="99"/>
    <w:semiHidden/>
    <w:qFormat/>
    <w:rPr>
      <w:rFonts w:ascii="Times New Roman" w:eastAsia="宋体" w:hAnsi="Times New Roman" w:cs="Times New Roman"/>
      <w:sz w:val="18"/>
      <w:szCs w:val="18"/>
    </w:rPr>
  </w:style>
  <w:style w:type="character" w:customStyle="1" w:styleId="Char0">
    <w:name w:val="批注文字 Char"/>
    <w:basedOn w:val="a9"/>
    <w:link w:val="ad"/>
    <w:qFormat/>
    <w:rPr>
      <w:rFonts w:ascii="Times New Roman" w:eastAsia="宋体" w:hAnsi="Times New Roman" w:cs="Times New Roman"/>
      <w:szCs w:val="24"/>
    </w:rPr>
  </w:style>
  <w:style w:type="character" w:customStyle="1" w:styleId="Char5">
    <w:name w:val="批注主题 Char"/>
    <w:basedOn w:val="Char0"/>
    <w:link w:val="af2"/>
    <w:uiPriority w:val="99"/>
    <w:semiHidden/>
    <w:qFormat/>
    <w:rPr>
      <w:rFonts w:ascii="Times New Roman" w:eastAsia="宋体" w:hAnsi="Times New Roman" w:cs="Times New Roman"/>
      <w:b/>
      <w:bCs/>
      <w:szCs w:val="24"/>
    </w:rPr>
  </w:style>
  <w:style w:type="paragraph" w:customStyle="1" w:styleId="aff8">
    <w:name w:val="标准书眉_奇数页"/>
    <w:next w:val="a8"/>
    <w:qFormat/>
    <w:pPr>
      <w:tabs>
        <w:tab w:val="center" w:pos="4154"/>
        <w:tab w:val="right" w:pos="8306"/>
      </w:tabs>
      <w:spacing w:after="220"/>
      <w:jc w:val="right"/>
    </w:pPr>
    <w:rPr>
      <w:rFonts w:ascii="黑体" w:eastAsia="黑体" w:hAnsi="Times New Roman" w:cs="Times New Roman"/>
      <w:sz w:val="21"/>
      <w:szCs w:val="21"/>
    </w:rPr>
  </w:style>
  <w:style w:type="paragraph" w:customStyle="1" w:styleId="Style2">
    <w:name w:val="_Style 2"/>
    <w:basedOn w:val="a8"/>
    <w:uiPriority w:val="34"/>
    <w:qFormat/>
    <w:pPr>
      <w:adjustRightInd w:val="0"/>
      <w:spacing w:line="312" w:lineRule="atLeast"/>
      <w:ind w:firstLineChars="200" w:firstLine="420"/>
      <w:textAlignment w:val="baseline"/>
    </w:pPr>
    <w:rPr>
      <w:kern w:val="0"/>
      <w:szCs w:val="20"/>
    </w:rPr>
  </w:style>
  <w:style w:type="paragraph" w:customStyle="1" w:styleId="aff9">
    <w:name w:val="图注"/>
    <w:link w:val="Char7"/>
    <w:qFormat/>
    <w:pPr>
      <w:spacing w:line="274" w:lineRule="auto"/>
      <w:jc w:val="center"/>
    </w:pPr>
    <w:rPr>
      <w:rFonts w:ascii="Times New Roman" w:eastAsia="楷体_GB2312" w:hAnsi="Times New Roman" w:cs="Times New Roman"/>
      <w:kern w:val="2"/>
      <w:sz w:val="18"/>
      <w:szCs w:val="18"/>
    </w:rPr>
  </w:style>
  <w:style w:type="character" w:customStyle="1" w:styleId="Char7">
    <w:name w:val="图注 Char"/>
    <w:link w:val="aff9"/>
    <w:qFormat/>
    <w:rPr>
      <w:rFonts w:ascii="Times New Roman" w:eastAsia="楷体_GB2312" w:hAnsi="Times New Roman" w:cs="Times New Roman"/>
      <w:sz w:val="18"/>
      <w:szCs w:val="18"/>
    </w:rPr>
  </w:style>
  <w:style w:type="character" w:customStyle="1" w:styleId="Char">
    <w:name w:val="文档结构图 Char"/>
    <w:basedOn w:val="a9"/>
    <w:link w:val="ac"/>
    <w:uiPriority w:val="99"/>
    <w:semiHidden/>
    <w:qFormat/>
    <w:rPr>
      <w:rFonts w:ascii="宋体" w:eastAsia="宋体" w:hAnsi="Times New Roman" w:cs="Times New Roman"/>
      <w:sz w:val="18"/>
      <w:szCs w:val="18"/>
    </w:rPr>
  </w:style>
  <w:style w:type="character" w:customStyle="1" w:styleId="12">
    <w:name w:val="未处理的提及1"/>
    <w:basedOn w:val="a9"/>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宋体" w:hAnsi="Times New Roman" w:cs="Times New Roman"/>
      <w:kern w:val="2"/>
      <w:sz w:val="21"/>
      <w:szCs w:val="24"/>
    </w:rPr>
  </w:style>
  <w:style w:type="character" w:customStyle="1" w:styleId="Char1">
    <w:name w:val="日期 Char"/>
    <w:basedOn w:val="a9"/>
    <w:link w:val="ae"/>
    <w:uiPriority w:val="99"/>
    <w:semiHidden/>
    <w:qFormat/>
    <w:rPr>
      <w:rFonts w:ascii="Times New Roman" w:eastAsia="仿宋" w:hAnsi="Times New Roman"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04883-E8CC-4562-ACBF-6A1939F7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865</Words>
  <Characters>4933</Characters>
  <Application>Microsoft Office Word</Application>
  <DocSecurity>0</DocSecurity>
  <Lines>41</Lines>
  <Paragraphs>11</Paragraphs>
  <ScaleCrop>false</ScaleCrop>
  <Company>P R C</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cp:lastModifiedBy>
  <cp:revision>28</cp:revision>
  <cp:lastPrinted>2022-04-21T09:27:00Z</cp:lastPrinted>
  <dcterms:created xsi:type="dcterms:W3CDTF">2022-02-18T00:53:00Z</dcterms:created>
  <dcterms:modified xsi:type="dcterms:W3CDTF">2022-04-21T09:27:00Z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BD207C42E49F430EB41DEFAE37044894</vt:lpwstr>
  </property>
</Properties>
</file>