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C88" w:rsidRDefault="00897C63">
      <w:pPr>
        <w:pStyle w:val="afffffff"/>
        <w:framePr w:wrap="around"/>
      </w:pPr>
      <w:r>
        <w:rPr>
          <w:rFonts w:ascii="Times New Roman"/>
        </w:rPr>
        <w:t>ICS</w:t>
      </w:r>
      <w:r>
        <w:rPr>
          <w:rFonts w:hAnsi="黑体"/>
        </w:rPr>
        <w:t> </w:t>
      </w:r>
      <w:r w:rsidR="00B73FE2">
        <w:fldChar w:fldCharType="begin">
          <w:ffData>
            <w:name w:val="ICS"/>
            <w:enabled/>
            <w:calcOnExit w:val="0"/>
            <w:helpText w:type="text" w:val="请输入正确的ICS号："/>
            <w:textInput>
              <w:default w:val="65.020.20"/>
            </w:textInput>
          </w:ffData>
        </w:fldChar>
      </w:r>
      <w:bookmarkStart w:id="0" w:name="ICS"/>
      <w:r w:rsidR="00534851">
        <w:instrText xml:space="preserve"> FORMTEXT </w:instrText>
      </w:r>
      <w:r w:rsidR="00B73FE2">
        <w:fldChar w:fldCharType="separate"/>
      </w:r>
      <w:r w:rsidR="00534851">
        <w:rPr>
          <w:noProof/>
        </w:rPr>
        <w:t>65.020.20</w:t>
      </w:r>
      <w:r w:rsidR="00B73FE2">
        <w:fldChar w:fldCharType="end"/>
      </w:r>
      <w:bookmarkEnd w:id="0"/>
    </w:p>
    <w:p w:rsidR="00AB3C88" w:rsidRDefault="00B73FE2">
      <w:pPr>
        <w:pStyle w:val="afffffff"/>
        <w:framePr w:wrap="around"/>
      </w:pPr>
      <w:r>
        <w:fldChar w:fldCharType="begin">
          <w:ffData>
            <w:name w:val="WXFLH"/>
            <w:enabled/>
            <w:calcOnExit w:val="0"/>
            <w:helpText w:type="text" w:val="请输入中国标准文献分类号："/>
            <w:textInput>
              <w:default w:val="CCS B 31"/>
            </w:textInput>
          </w:ffData>
        </w:fldChar>
      </w:r>
      <w:bookmarkStart w:id="1" w:name="WXFLH"/>
      <w:r w:rsidR="00534851">
        <w:instrText xml:space="preserve"> FORMTEXT </w:instrText>
      </w:r>
      <w:r>
        <w:fldChar w:fldCharType="separate"/>
      </w:r>
      <w:r w:rsidR="00534851">
        <w:rPr>
          <w:noProof/>
        </w:rPr>
        <w:t>CCS B 31</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AB3C88">
        <w:tc>
          <w:tcPr>
            <w:tcW w:w="9854" w:type="dxa"/>
            <w:tcBorders>
              <w:top w:val="nil"/>
              <w:left w:val="nil"/>
              <w:bottom w:val="nil"/>
              <w:right w:val="nil"/>
            </w:tcBorders>
          </w:tcPr>
          <w:p w:rsidR="00AB3C88" w:rsidRDefault="00B73FE2">
            <w:pPr>
              <w:pStyle w:val="afffffff"/>
              <w:framePr w:wrap="around"/>
            </w:pPr>
            <w:r>
              <w:pict>
                <v:rect id="BAH" o:spid="_x0000_s1026" style="position:absolute;margin-left:-5.25pt;margin-top:0;width:68.25pt;height:15.6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" stroked="f"/>
              </w:pict>
            </w:r>
            <w:r>
              <w:fldChar w:fldCharType="begin">
                <w:ffData>
                  <w:name w:val="BAH"/>
                  <w:enabled/>
                  <w:calcOnExit w:val="0"/>
                  <w:textInput/>
                </w:ffData>
              </w:fldChar>
            </w:r>
            <w:bookmarkStart w:id="2" w:name="BAH"/>
            <w:r w:rsidR="00897C63">
              <w:instrText xml:space="preserve"> FORMTEXT </w:instrText>
            </w:r>
            <w:r>
              <w:fldChar w:fldCharType="separate"/>
            </w:r>
            <w:r w:rsidR="00897C63">
              <w:t>     </w:t>
            </w:r>
            <w:r>
              <w:fldChar w:fldCharType="end"/>
            </w:r>
            <w:bookmarkEnd w:id="2"/>
          </w:p>
        </w:tc>
      </w:tr>
    </w:tbl>
    <w:p w:rsidR="00AB3C88" w:rsidRDefault="00B73FE2">
      <w:pPr>
        <w:pStyle w:val="affffc"/>
        <w:framePr w:wrap="around"/>
      </w:pPr>
      <w:r>
        <w:fldChar w:fldCharType="begin">
          <w:ffData>
            <w:name w:val="c1"/>
            <w:enabled/>
            <w:calcOnExit w:val="0"/>
            <w:entryMacro w:val="ShowHelp15"/>
            <w:textInput>
              <w:maxLength w:val="2"/>
            </w:textInput>
          </w:ffData>
        </w:fldChar>
      </w:r>
      <w:bookmarkStart w:id="3" w:name="c1"/>
      <w:r w:rsidR="00897C63">
        <w:instrText xml:space="preserve"> FORMTEXT </w:instrText>
      </w:r>
      <w:r>
        <w:fldChar w:fldCharType="separate"/>
      </w:r>
      <w:r w:rsidR="00897C63">
        <w:rPr>
          <w:rFonts w:hint="eastAsia"/>
        </w:rPr>
        <w:t>NY</w:t>
      </w:r>
      <w:r>
        <w:fldChar w:fldCharType="end"/>
      </w:r>
      <w:bookmarkEnd w:id="3"/>
    </w:p>
    <w:p w:rsidR="00AB3C88" w:rsidRDefault="00897C63">
      <w:pPr>
        <w:pStyle w:val="affffff8"/>
        <w:framePr w:wrap="around"/>
      </w:pPr>
      <w:r>
        <w:rPr>
          <w:rFonts w:hint="eastAsia"/>
        </w:rPr>
        <w:t>中华人民共和国</w:t>
      </w:r>
      <w:r w:rsidR="00B73FE2">
        <w:fldChar w:fldCharType="begin">
          <w:ffData>
            <w:name w:val="c2"/>
            <w:enabled/>
            <w:calcOnExit w:val="0"/>
            <w:entryMacro w:val="showhelp11"/>
            <w:textInput/>
          </w:ffData>
        </w:fldChar>
      </w:r>
      <w:bookmarkStart w:id="4" w:name="c2"/>
      <w:r>
        <w:instrText xml:space="preserve"> FORMTEXT </w:instrText>
      </w:r>
      <w:r w:rsidR="00B73FE2">
        <w:fldChar w:fldCharType="separate"/>
      </w:r>
      <w:r>
        <w:rPr>
          <w:rFonts w:hint="eastAsia"/>
        </w:rPr>
        <w:t>农业</w:t>
      </w:r>
      <w:r w:rsidR="00B73FE2">
        <w:fldChar w:fldCharType="end"/>
      </w:r>
      <w:bookmarkEnd w:id="4"/>
      <w:r>
        <w:rPr>
          <w:rFonts w:hint="eastAsia"/>
        </w:rPr>
        <w:t>行业标准</w:t>
      </w:r>
    </w:p>
    <w:p w:rsidR="00AB3C88" w:rsidRDefault="00B73FE2">
      <w:pPr>
        <w:pStyle w:val="24"/>
        <w:framePr w:wrap="around"/>
        <w:rPr>
          <w:rFonts w:hAnsi="黑体"/>
        </w:rPr>
      </w:pPr>
      <w:r>
        <w:rPr>
          <w:rFonts w:ascii="Times New Roman"/>
        </w:rPr>
        <w:fldChar w:fldCharType="begin">
          <w:ffData>
            <w:name w:val="StdNo0"/>
            <w:enabled/>
            <w:calcOnExit w:val="0"/>
            <w:textInput>
              <w:default w:val="XX"/>
              <w:maxLength w:val="2"/>
            </w:textInput>
          </w:ffData>
        </w:fldChar>
      </w:r>
      <w:bookmarkStart w:id="5" w:name="StdNo0"/>
      <w:r w:rsidR="00897C63">
        <w:rPr>
          <w:rFonts w:ascii="Times New Roman"/>
        </w:rPr>
        <w:instrText xml:space="preserve"> FORMTEXT </w:instrText>
      </w:r>
      <w:r>
        <w:rPr>
          <w:rFonts w:ascii="Times New Roman"/>
        </w:rPr>
      </w:r>
      <w:r>
        <w:rPr>
          <w:rFonts w:ascii="Times New Roman"/>
        </w:rPr>
        <w:fldChar w:fldCharType="separate"/>
      </w:r>
      <w:r w:rsidR="00897C63">
        <w:rPr>
          <w:rFonts w:ascii="Times New Roman" w:hint="eastAsia"/>
        </w:rPr>
        <w:t>NY</w:t>
      </w:r>
      <w:r>
        <w:rPr>
          <w:rFonts w:ascii="Times New Roman"/>
        </w:rPr>
        <w:fldChar w:fldCharType="end"/>
      </w:r>
      <w:bookmarkEnd w:id="5"/>
      <w:r w:rsidR="00897C63">
        <w:rPr>
          <w:rFonts w:ascii="Times New Roman"/>
        </w:rPr>
        <w:t xml:space="preserve">/T </w:t>
      </w:r>
      <w:r>
        <w:rPr>
          <w:rFonts w:hAnsi="黑体"/>
        </w:rPr>
        <w:fldChar w:fldCharType="begin">
          <w:ffData>
            <w:name w:val="StdNo1"/>
            <w:enabled/>
            <w:calcOnExit w:val="0"/>
            <w:textInput>
              <w:default w:val="XXXXX"/>
            </w:textInput>
          </w:ffData>
        </w:fldChar>
      </w:r>
      <w:bookmarkStart w:id="6" w:name="StdNo1"/>
      <w:r w:rsidR="00897C63">
        <w:rPr>
          <w:rFonts w:hAnsi="黑体"/>
        </w:rPr>
        <w:instrText xml:space="preserve"> FORMTEXT </w:instrText>
      </w:r>
      <w:r>
        <w:rPr>
          <w:rFonts w:hAnsi="黑体"/>
        </w:rPr>
      </w:r>
      <w:r>
        <w:rPr>
          <w:rFonts w:hAnsi="黑体"/>
        </w:rPr>
        <w:fldChar w:fldCharType="separate"/>
      </w:r>
      <w:r w:rsidR="00897C63">
        <w:rPr>
          <w:rFonts w:hAnsi="黑体"/>
        </w:rPr>
        <w:t>XXXXX</w:t>
      </w:r>
      <w:r>
        <w:rPr>
          <w:rFonts w:hAnsi="黑体"/>
        </w:rPr>
        <w:fldChar w:fldCharType="end"/>
      </w:r>
      <w:bookmarkEnd w:id="6"/>
      <w:r w:rsidR="00897C63">
        <w:rPr>
          <w:rFonts w:hAnsi="黑体"/>
        </w:rPr>
        <w:t>—</w:t>
      </w:r>
      <w:r>
        <w:rPr>
          <w:rFonts w:hAnsi="黑体"/>
        </w:rPr>
        <w:fldChar w:fldCharType="begin">
          <w:ffData>
            <w:name w:val="StdNo2"/>
            <w:enabled/>
            <w:calcOnExit w:val="0"/>
            <w:textInput>
              <w:default w:val="XXXX"/>
              <w:maxLength w:val="4"/>
            </w:textInput>
          </w:ffData>
        </w:fldChar>
      </w:r>
      <w:bookmarkStart w:id="7" w:name="StdNo2"/>
      <w:r w:rsidR="00897C63">
        <w:rPr>
          <w:rFonts w:hAnsi="黑体"/>
        </w:rPr>
        <w:instrText xml:space="preserve"> FORMTEXT </w:instrText>
      </w:r>
      <w:r>
        <w:rPr>
          <w:rFonts w:hAnsi="黑体"/>
        </w:rPr>
      </w:r>
      <w:r>
        <w:rPr>
          <w:rFonts w:hAnsi="黑体"/>
        </w:rPr>
        <w:fldChar w:fldCharType="separate"/>
      </w:r>
      <w:r w:rsidR="00897C63">
        <w:rPr>
          <w:rFonts w:hAnsi="黑体"/>
        </w:rPr>
        <w:t>XXXX</w:t>
      </w:r>
      <w:r>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AB3C88">
        <w:tc>
          <w:tcPr>
            <w:tcW w:w="9356" w:type="dxa"/>
            <w:tcBorders>
              <w:top w:val="nil"/>
              <w:left w:val="nil"/>
              <w:bottom w:val="nil"/>
              <w:right w:val="nil"/>
            </w:tcBorders>
          </w:tcPr>
          <w:p w:rsidR="00AB3C88" w:rsidRDefault="00B73FE2">
            <w:pPr>
              <w:pStyle w:val="affffff0"/>
              <w:framePr w:wrap="around"/>
            </w:pPr>
            <w:r>
              <w:pict>
                <v:rect id="DT" o:spid="_x0000_s1031" style="position:absolute;left:0;text-align:left;margin-left:372.8pt;margin-top:2.7pt;width:90pt;height:18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zLnuuN0AAAAIAQAADwAAAAAAAAAAAAAAAAA/BAAAZHJzL2Rvd25yZXYueG1s&#10;UEsFBgAAAAAEAAQA8wAAAEkFAAAAAA==&#10;" stroked="f"/>
              </w:pict>
            </w:r>
            <w:r>
              <w:fldChar w:fldCharType="begin">
                <w:ffData>
                  <w:name w:val="DT"/>
                  <w:enabled/>
                  <w:calcOnExit w:val="0"/>
                  <w:entryMacro w:val="ShowHelp4"/>
                  <w:textInput/>
                </w:ffData>
              </w:fldChar>
            </w:r>
            <w:bookmarkStart w:id="8" w:name="DT"/>
            <w:r w:rsidR="00897C63">
              <w:instrText xml:space="preserve"> FORMTEXT </w:instrText>
            </w:r>
            <w:r>
              <w:fldChar w:fldCharType="separate"/>
            </w:r>
            <w:r w:rsidR="00897C63">
              <w:t>     </w:t>
            </w:r>
            <w:r>
              <w:fldChar w:fldCharType="end"/>
            </w:r>
            <w:bookmarkEnd w:id="8"/>
          </w:p>
        </w:tc>
      </w:tr>
    </w:tbl>
    <w:p w:rsidR="00AB3C88" w:rsidRDefault="00AB3C88">
      <w:pPr>
        <w:pStyle w:val="24"/>
        <w:framePr w:wrap="around"/>
        <w:rPr>
          <w:rFonts w:hAnsi="黑体"/>
        </w:rPr>
      </w:pPr>
    </w:p>
    <w:p w:rsidR="00AB3C88" w:rsidRDefault="00AB3C88">
      <w:pPr>
        <w:pStyle w:val="24"/>
        <w:framePr w:wrap="around"/>
        <w:rPr>
          <w:rFonts w:hAnsi="黑体"/>
        </w:rPr>
      </w:pPr>
    </w:p>
    <w:p w:rsidR="00AB3C88" w:rsidRDefault="00897C63">
      <w:pPr>
        <w:pStyle w:val="affff3"/>
        <w:framePr w:wrap="around"/>
        <w:spacing w:line="360" w:lineRule="atLeast"/>
      </w:pPr>
      <w:r>
        <w:t>莲藕生产</w:t>
      </w:r>
      <w:r>
        <w:rPr>
          <w:rFonts w:hint="eastAsia"/>
        </w:rPr>
        <w:t>全程质量控制技术规范</w:t>
      </w:r>
    </w:p>
    <w:p w:rsidR="00AB3C88" w:rsidRDefault="00897C63">
      <w:pPr>
        <w:pStyle w:val="affff2"/>
        <w:framePr w:wrap="around"/>
      </w:pPr>
      <w:r>
        <w:rPr>
          <w:rFonts w:hint="eastAsia"/>
        </w:rPr>
        <w:t xml:space="preserve">Technical specification for quality control of </w:t>
      </w:r>
      <w:r w:rsidR="009A3AE3">
        <w:rPr>
          <w:rFonts w:hint="eastAsia"/>
        </w:rPr>
        <w:t>l</w:t>
      </w:r>
      <w:r w:rsidR="0093792B" w:rsidRPr="0093792B">
        <w:t>otus root during</w:t>
      </w:r>
      <w:r>
        <w:rPr>
          <w:rFonts w:hint="eastAsia"/>
        </w:rPr>
        <w:t xml:space="preserve"> whole process of production</w:t>
      </w:r>
    </w:p>
    <w:p w:rsidR="00AB3C88" w:rsidRDefault="00B73FE2">
      <w:pPr>
        <w:pStyle w:val="affffa"/>
        <w:framePr w:wrap="around"/>
      </w:pPr>
      <w:r>
        <w:fldChar w:fldCharType="begin">
          <w:ffData>
            <w:name w:val="YZBS"/>
            <w:enabled/>
            <w:calcOnExit w:val="0"/>
            <w:textInput>
              <w:default w:val="点击此处添加与国际标准一致性程度的标识"/>
            </w:textInput>
          </w:ffData>
        </w:fldChar>
      </w:r>
      <w:bookmarkStart w:id="9" w:name="YZBS"/>
      <w:r w:rsidR="00897C63">
        <w:instrText xml:space="preserve"> FORMTEXT </w:instrText>
      </w:r>
      <w:r>
        <w:fldChar w:fldCharType="separate"/>
      </w:r>
      <w:r w:rsidR="00897C63">
        <w:t>     </w:t>
      </w:r>
      <w:r>
        <w:fldChar w:fldCharType="end"/>
      </w:r>
      <w:bookmarkEnd w:id="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96"/>
        <w:gridCol w:w="4459"/>
      </w:tblGrid>
      <w:tr w:rsidR="00AB3C88">
        <w:tc>
          <w:tcPr>
            <w:tcW w:w="9855" w:type="dxa"/>
            <w:gridSpan w:val="2"/>
            <w:tcBorders>
              <w:top w:val="nil"/>
              <w:left w:val="nil"/>
              <w:bottom w:val="nil"/>
              <w:right w:val="nil"/>
            </w:tcBorders>
          </w:tcPr>
          <w:p w:rsidR="00AB3C88" w:rsidRDefault="00B73FE2">
            <w:pPr>
              <w:pStyle w:val="affff9"/>
              <w:framePr w:wrap="around"/>
            </w:pPr>
            <w:r>
              <w:pict>
                <v:rect id="_x0000_s1035" style="position:absolute;left:0;text-align:left;margin-left:173.3pt;margin-top:45.15pt;width:150pt;height:20pt;z-index:-25165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w:r>
            <w:r>
              <w:pict>
                <v:rect id="_x0000_s1034" style="position:absolute;left:0;text-align:left;margin-left:193.3pt;margin-top:20.15pt;width:100pt;height:24pt;z-index:-25165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w:r>
            <w: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r w:rsidR="00897C63">
              <w:instrText xml:space="preserve"> FORMDROPDOWN </w:instrText>
            </w:r>
            <w:r>
              <w:fldChar w:fldCharType="end"/>
            </w:r>
          </w:p>
        </w:tc>
      </w:tr>
      <w:tr w:rsidR="00AB3C88">
        <w:tc>
          <w:tcPr>
            <w:tcW w:w="9855" w:type="dxa"/>
            <w:gridSpan w:val="2"/>
            <w:tcBorders>
              <w:top w:val="nil"/>
              <w:left w:val="nil"/>
              <w:bottom w:val="nil"/>
              <w:right w:val="nil"/>
            </w:tcBorders>
          </w:tcPr>
          <w:p w:rsidR="00AB3C88" w:rsidRDefault="00B73FE2">
            <w:pPr>
              <w:pStyle w:val="afffff3"/>
              <w:framePr w:wrap="around"/>
            </w:pPr>
            <w:r>
              <w:fldChar w:fldCharType="begin">
                <w:ffData>
                  <w:name w:val="WCRQ"/>
                  <w:enabled/>
                  <w:calcOnExit w:val="0"/>
                  <w:textInput>
                    <w:default w:val="（本稿完成日期2023年7月19日）"/>
                  </w:textInput>
                </w:ffData>
              </w:fldChar>
            </w:r>
            <w:r w:rsidR="00897C63">
              <w:instrText xml:space="preserve"> FORMTEXT </w:instrText>
            </w:r>
            <w:r>
              <w:fldChar w:fldCharType="separate"/>
            </w:r>
            <w:r w:rsidR="00897C63">
              <w:rPr>
                <w:rFonts w:hint="eastAsia"/>
              </w:rPr>
              <w:t>（本稿完成日期2023年7月19日）</w:t>
            </w:r>
            <w:r>
              <w:fldChar w:fldCharType="end"/>
            </w:r>
          </w:p>
        </w:tc>
      </w:tr>
      <w:tr w:rsidR="00AB3C88">
        <w:tc>
          <w:tcPr>
            <w:tcW w:w="5396" w:type="dxa"/>
            <w:tcBorders>
              <w:top w:val="nil"/>
              <w:left w:val="nil"/>
              <w:bottom w:val="nil"/>
              <w:right w:val="nil"/>
            </w:tcBorders>
          </w:tcPr>
          <w:p w:rsidR="00AB3C88" w:rsidRDefault="00B73FE2">
            <w:pPr>
              <w:pStyle w:val="affff9"/>
              <w:framePr w:wrap="around"/>
            </w:pPr>
            <w:r>
              <w:pict>
                <v:rect id="RQ" o:spid="_x0000_s1033" style="position:absolute;left:0;text-align:left;margin-left:173.3pt;margin-top:45.15pt;width:150pt;height:20pt;z-index:-25165721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w:r>
            <w:r>
              <w:pict>
                <v:rect id="LB" o:spid="_x0000_s1032" style="position:absolute;left:0;text-align:left;margin-left:193.3pt;margin-top:20.15pt;width:100pt;height:24pt;z-index:-25165824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w:r>
          </w:p>
        </w:tc>
        <w:tc>
          <w:tcPr>
            <w:tcW w:w="4459" w:type="dxa"/>
            <w:tcBorders>
              <w:top w:val="nil"/>
              <w:left w:val="nil"/>
              <w:bottom w:val="nil"/>
              <w:right w:val="nil"/>
            </w:tcBorders>
          </w:tcPr>
          <w:p w:rsidR="00AB3C88" w:rsidRDefault="00AB3C88">
            <w:pPr>
              <w:pStyle w:val="affff9"/>
              <w:framePr w:wrap="around"/>
            </w:pPr>
          </w:p>
        </w:tc>
      </w:tr>
      <w:tr w:rsidR="00AB3C88">
        <w:tc>
          <w:tcPr>
            <w:tcW w:w="5396" w:type="dxa"/>
            <w:tcBorders>
              <w:top w:val="nil"/>
              <w:left w:val="nil"/>
              <w:bottom w:val="nil"/>
              <w:right w:val="nil"/>
            </w:tcBorders>
          </w:tcPr>
          <w:p w:rsidR="00AB3C88" w:rsidRDefault="00AB3C88">
            <w:pPr>
              <w:pStyle w:val="afffff3"/>
              <w:framePr w:wrap="around"/>
            </w:pPr>
          </w:p>
        </w:tc>
        <w:tc>
          <w:tcPr>
            <w:tcW w:w="4459" w:type="dxa"/>
            <w:tcBorders>
              <w:top w:val="nil"/>
              <w:left w:val="nil"/>
              <w:bottom w:val="nil"/>
              <w:right w:val="nil"/>
            </w:tcBorders>
          </w:tcPr>
          <w:p w:rsidR="00AB3C88" w:rsidRDefault="00AB3C88">
            <w:pPr>
              <w:pStyle w:val="afffff3"/>
              <w:framePr w:wrap="around"/>
            </w:pPr>
          </w:p>
        </w:tc>
      </w:tr>
    </w:tbl>
    <w:p w:rsidR="00AB3C88" w:rsidRDefault="00B73FE2">
      <w:pPr>
        <w:pStyle w:val="affffff"/>
        <w:framePr w:wrap="around" w:hAnchor="page" w:x="1441"/>
      </w:pPr>
      <w:r>
        <w:rPr>
          <w:rFonts w:ascii="黑体"/>
        </w:rPr>
        <w:fldChar w:fldCharType="begin">
          <w:ffData>
            <w:name w:val="FY"/>
            <w:enabled/>
            <w:calcOnExit w:val="0"/>
            <w:entryMacro w:val="ShowHelp8"/>
            <w:textInput>
              <w:default w:val="XXXX"/>
              <w:maxLength w:val="4"/>
            </w:textInput>
          </w:ffData>
        </w:fldChar>
      </w:r>
      <w:bookmarkStart w:id="10" w:name="FY"/>
      <w:r w:rsidR="00897C63">
        <w:rPr>
          <w:rFonts w:ascii="黑体"/>
        </w:rPr>
        <w:instrText xml:space="preserve"> FORMTEXT </w:instrText>
      </w:r>
      <w:r>
        <w:rPr>
          <w:rFonts w:ascii="黑体"/>
        </w:rPr>
      </w:r>
      <w:r>
        <w:rPr>
          <w:rFonts w:ascii="黑体"/>
        </w:rPr>
        <w:fldChar w:fldCharType="separate"/>
      </w:r>
      <w:r w:rsidR="00897C63">
        <w:rPr>
          <w:rFonts w:ascii="黑体"/>
        </w:rPr>
        <w:t>XXXX</w:t>
      </w:r>
      <w:r>
        <w:rPr>
          <w:rFonts w:ascii="黑体"/>
        </w:rPr>
        <w:fldChar w:fldCharType="end"/>
      </w:r>
      <w:bookmarkEnd w:id="10"/>
      <w:r w:rsidR="00897C63">
        <w:rPr>
          <w:rFonts w:ascii="黑体"/>
        </w:rPr>
        <w:t>-</w:t>
      </w:r>
      <w:r>
        <w:rPr>
          <w:rFonts w:ascii="黑体"/>
        </w:rPr>
        <w:fldChar w:fldCharType="begin">
          <w:ffData>
            <w:name w:val="FM"/>
            <w:enabled/>
            <w:calcOnExit w:val="0"/>
            <w:entryMacro w:val="ShowHelp8"/>
            <w:textInput>
              <w:default w:val="XX"/>
              <w:maxLength w:val="2"/>
            </w:textInput>
          </w:ffData>
        </w:fldChar>
      </w:r>
      <w:r w:rsidR="00897C63">
        <w:rPr>
          <w:rFonts w:ascii="黑体"/>
        </w:rPr>
        <w:instrText xml:space="preserve"> FORMTEXT </w:instrText>
      </w:r>
      <w:r>
        <w:rPr>
          <w:rFonts w:ascii="黑体"/>
        </w:rPr>
      </w:r>
      <w:r>
        <w:rPr>
          <w:rFonts w:ascii="黑体"/>
        </w:rPr>
        <w:fldChar w:fldCharType="separate"/>
      </w:r>
      <w:r w:rsidR="00897C63">
        <w:rPr>
          <w:rFonts w:ascii="黑体"/>
        </w:rPr>
        <w:t>XX</w:t>
      </w:r>
      <w:r>
        <w:rPr>
          <w:rFonts w:ascii="黑体"/>
        </w:rPr>
        <w:fldChar w:fldCharType="end"/>
      </w:r>
      <w:r w:rsidR="00897C63">
        <w:rPr>
          <w:rFonts w:ascii="黑体"/>
        </w:rPr>
        <w:t>-</w:t>
      </w:r>
      <w:r>
        <w:rPr>
          <w:rFonts w:ascii="黑体"/>
        </w:rPr>
        <w:fldChar w:fldCharType="begin">
          <w:ffData>
            <w:name w:val="FD"/>
            <w:enabled/>
            <w:calcOnExit w:val="0"/>
            <w:entryMacro w:val="ShowHelp8"/>
            <w:textInput>
              <w:default w:val="XX"/>
              <w:maxLength w:val="2"/>
            </w:textInput>
          </w:ffData>
        </w:fldChar>
      </w:r>
      <w:bookmarkStart w:id="11" w:name="FD"/>
      <w:r w:rsidR="00897C63">
        <w:rPr>
          <w:rFonts w:ascii="黑体"/>
        </w:rPr>
        <w:instrText xml:space="preserve"> FORMTEXT </w:instrText>
      </w:r>
      <w:r>
        <w:rPr>
          <w:rFonts w:ascii="黑体"/>
        </w:rPr>
      </w:r>
      <w:r>
        <w:rPr>
          <w:rFonts w:ascii="黑体"/>
        </w:rPr>
        <w:fldChar w:fldCharType="separate"/>
      </w:r>
      <w:r w:rsidR="00897C63">
        <w:rPr>
          <w:rFonts w:ascii="黑体"/>
        </w:rPr>
        <w:t>XX</w:t>
      </w:r>
      <w:r>
        <w:rPr>
          <w:rFonts w:ascii="黑体"/>
        </w:rPr>
        <w:fldChar w:fldCharType="end"/>
      </w:r>
      <w:bookmarkEnd w:id="11"/>
      <w:r w:rsidR="00897C63">
        <w:rPr>
          <w:rFonts w:hint="eastAsia"/>
        </w:rPr>
        <w:t>发布</w:t>
      </w:r>
      <w:r>
        <w:pict>
          <v:line id="直线 10" o:spid="_x0000_s1028" style="position:absolute;z-index:251656192;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Avj4l68BAABIAwAADgAAAAAAAAAAAAAAAAAuAgAAZHJzL2Uyb0RvYy54bWxQ&#10;SwECLQAUAAYACAAAACEAEUSd9t0AAAALAQAADwAAAAAAAAAAAAAAAAAJBAAAZHJzL2Rvd25yZXYu&#10;eG1sUEsFBgAAAAAEAAQA8wAAABMFAAAAAA==&#10;">
            <w10:wrap anchory="page"/>
            <w10:anchorlock/>
          </v:line>
        </w:pict>
      </w:r>
    </w:p>
    <w:p w:rsidR="00AB3C88" w:rsidRDefault="00B73FE2">
      <w:pPr>
        <w:pStyle w:val="afffff9"/>
        <w:framePr w:wrap="around" w:hAnchor="page" w:x="6814" w:y="14081"/>
      </w:pPr>
      <w:r>
        <w:rPr>
          <w:rFonts w:ascii="黑体"/>
        </w:rPr>
        <w:fldChar w:fldCharType="begin">
          <w:ffData>
            <w:name w:val="SY"/>
            <w:enabled/>
            <w:calcOnExit w:val="0"/>
            <w:entryMacro w:val="ShowHelp9"/>
            <w:textInput>
              <w:default w:val="XXXX"/>
              <w:maxLength w:val="4"/>
            </w:textInput>
          </w:ffData>
        </w:fldChar>
      </w:r>
      <w:bookmarkStart w:id="12" w:name="SY"/>
      <w:r w:rsidR="00897C63">
        <w:rPr>
          <w:rFonts w:ascii="黑体"/>
        </w:rPr>
        <w:instrText xml:space="preserve"> FORMTEXT </w:instrText>
      </w:r>
      <w:r>
        <w:rPr>
          <w:rFonts w:ascii="黑体"/>
        </w:rPr>
      </w:r>
      <w:r>
        <w:rPr>
          <w:rFonts w:ascii="黑体"/>
        </w:rPr>
        <w:fldChar w:fldCharType="separate"/>
      </w:r>
      <w:r w:rsidR="00897C63">
        <w:rPr>
          <w:rFonts w:ascii="黑体"/>
        </w:rPr>
        <w:t>XXXX</w:t>
      </w:r>
      <w:r>
        <w:rPr>
          <w:rFonts w:ascii="黑体"/>
        </w:rPr>
        <w:fldChar w:fldCharType="end"/>
      </w:r>
      <w:bookmarkEnd w:id="12"/>
      <w:r w:rsidR="00897C63">
        <w:rPr>
          <w:rFonts w:ascii="黑体"/>
        </w:rPr>
        <w:t>-</w:t>
      </w:r>
      <w:r>
        <w:rPr>
          <w:rFonts w:ascii="黑体"/>
        </w:rPr>
        <w:fldChar w:fldCharType="begin">
          <w:ffData>
            <w:name w:val="SM"/>
            <w:enabled/>
            <w:calcOnExit w:val="0"/>
            <w:entryMacro w:val="ShowHelp9"/>
            <w:textInput>
              <w:default w:val="XX"/>
              <w:maxLength w:val="2"/>
            </w:textInput>
          </w:ffData>
        </w:fldChar>
      </w:r>
      <w:bookmarkStart w:id="13" w:name="SM"/>
      <w:r w:rsidR="00897C63">
        <w:rPr>
          <w:rFonts w:ascii="黑体"/>
        </w:rPr>
        <w:instrText xml:space="preserve"> FORMTEXT </w:instrText>
      </w:r>
      <w:r>
        <w:rPr>
          <w:rFonts w:ascii="黑体"/>
        </w:rPr>
      </w:r>
      <w:r>
        <w:rPr>
          <w:rFonts w:ascii="黑体"/>
        </w:rPr>
        <w:fldChar w:fldCharType="separate"/>
      </w:r>
      <w:r w:rsidR="00897C63">
        <w:rPr>
          <w:rFonts w:ascii="黑体"/>
        </w:rPr>
        <w:t>XX</w:t>
      </w:r>
      <w:r>
        <w:rPr>
          <w:rFonts w:ascii="黑体"/>
        </w:rPr>
        <w:fldChar w:fldCharType="end"/>
      </w:r>
      <w:bookmarkEnd w:id="13"/>
      <w:r w:rsidR="00897C63">
        <w:rPr>
          <w:rFonts w:ascii="黑体"/>
        </w:rPr>
        <w:t>-</w:t>
      </w:r>
      <w:r>
        <w:rPr>
          <w:rFonts w:ascii="黑体"/>
        </w:rPr>
        <w:fldChar w:fldCharType="begin">
          <w:ffData>
            <w:name w:val="SD"/>
            <w:enabled/>
            <w:calcOnExit w:val="0"/>
            <w:entryMacro w:val="ShowHelp9"/>
            <w:textInput>
              <w:default w:val="XX"/>
              <w:maxLength w:val="2"/>
            </w:textInput>
          </w:ffData>
        </w:fldChar>
      </w:r>
      <w:bookmarkStart w:id="14" w:name="SD"/>
      <w:r w:rsidR="00897C63">
        <w:rPr>
          <w:rFonts w:ascii="黑体"/>
        </w:rPr>
        <w:instrText xml:space="preserve"> FORMTEXT </w:instrText>
      </w:r>
      <w:r>
        <w:rPr>
          <w:rFonts w:ascii="黑体"/>
        </w:rPr>
      </w:r>
      <w:r>
        <w:rPr>
          <w:rFonts w:ascii="黑体"/>
        </w:rPr>
        <w:fldChar w:fldCharType="separate"/>
      </w:r>
      <w:r w:rsidR="00897C63">
        <w:rPr>
          <w:rFonts w:ascii="黑体"/>
        </w:rPr>
        <w:t>XX</w:t>
      </w:r>
      <w:r>
        <w:rPr>
          <w:rFonts w:ascii="黑体"/>
        </w:rPr>
        <w:fldChar w:fldCharType="end"/>
      </w:r>
      <w:bookmarkEnd w:id="14"/>
      <w:r w:rsidR="00897C63">
        <w:rPr>
          <w:rFonts w:hint="eastAsia"/>
        </w:rPr>
        <w:t>实施</w:t>
      </w:r>
    </w:p>
    <w:p w:rsidR="00AB3C88" w:rsidRDefault="00B73FE2">
      <w:pPr>
        <w:pStyle w:val="affffff1"/>
        <w:framePr w:wrap="around"/>
      </w:pPr>
      <w:r>
        <w:fldChar w:fldCharType="begin">
          <w:ffData>
            <w:name w:val="fm"/>
            <w:enabled/>
            <w:calcOnExit w:val="0"/>
            <w:textInput/>
          </w:ffData>
        </w:fldChar>
      </w:r>
      <w:bookmarkStart w:id="15" w:name="fm"/>
      <w:r w:rsidR="00897C63">
        <w:instrText xml:space="preserve"> FORMTEXT </w:instrText>
      </w:r>
      <w:r>
        <w:fldChar w:fldCharType="separate"/>
      </w:r>
      <w:r w:rsidR="00897C63">
        <w:rPr>
          <w:rFonts w:hint="eastAsia"/>
        </w:rPr>
        <w:t>中华人民共和国农业农村部</w:t>
      </w:r>
      <w:r>
        <w:fldChar w:fldCharType="end"/>
      </w:r>
      <w:bookmarkEnd w:id="15"/>
      <w:r w:rsidR="00897C63">
        <w:rPr>
          <w:rFonts w:hAnsi="黑体"/>
        </w:rPr>
        <w:t>   </w:t>
      </w:r>
      <w:r w:rsidR="00897C63">
        <w:rPr>
          <w:rStyle w:val="afff4"/>
          <w:rFonts w:hint="eastAsia"/>
        </w:rPr>
        <w:t>发布</w:t>
      </w:r>
    </w:p>
    <w:p w:rsidR="00AB3C88" w:rsidRDefault="00B73FE2">
      <w:pPr>
        <w:pStyle w:val="affb"/>
        <w:sectPr w:rsidR="00AB3C88">
          <w:pgSz w:w="11906" w:h="16838"/>
          <w:pgMar w:top="567" w:right="850" w:bottom="1134" w:left="1418" w:header="0" w:footer="0" w:gutter="0"/>
          <w:pgNumType w:start="1"/>
          <w:cols w:space="720"/>
          <w:docGrid w:type="lines" w:linePitch="312"/>
        </w:sectPr>
      </w:pPr>
      <w:r>
        <w:pict>
          <v:line id="直线 11" o:spid="_x0000_s1027" style="position:absolute;left:0;text-align:left;z-index:251657216"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"/>
        </w:pict>
      </w:r>
    </w:p>
    <w:p w:rsidR="00AB3C88" w:rsidRDefault="00897C63">
      <w:pPr>
        <w:pStyle w:val="afffffe"/>
      </w:pPr>
      <w:r>
        <w:rPr>
          <w:rFonts w:hint="eastAsia"/>
        </w:rPr>
        <w:lastRenderedPageBreak/>
        <w:t>前</w:t>
      </w:r>
      <w:bookmarkStart w:id="16" w:name="BKQY"/>
      <w:r>
        <w:rPr>
          <w:rFonts w:hAnsi="黑体"/>
        </w:rPr>
        <w:t>  </w:t>
      </w:r>
      <w:r>
        <w:rPr>
          <w:rFonts w:hint="eastAsia"/>
        </w:rPr>
        <w:t>言</w:t>
      </w:r>
      <w:bookmarkEnd w:id="16"/>
    </w:p>
    <w:p w:rsidR="00AB3C88" w:rsidRDefault="00897C63">
      <w:pPr>
        <w:pStyle w:val="affb"/>
      </w:pPr>
      <w:r>
        <w:rPr>
          <w:rFonts w:hint="eastAsia"/>
        </w:rPr>
        <w:t>本文件按照GB/T 1.1—2020《标准化工作导则 第1部分：标准化文件的结构和起草规则》的规定起草。</w:t>
      </w:r>
    </w:p>
    <w:p w:rsidR="00AB3C88" w:rsidRDefault="00897C63">
      <w:pPr>
        <w:pStyle w:val="affb"/>
      </w:pPr>
      <w:r>
        <w:rPr>
          <w:rFonts w:hint="eastAsia"/>
        </w:rPr>
        <w:t>请注意本文件的某些内容可能涉及专利。本文件的发布机构不承担识别专利的责任。</w:t>
      </w:r>
    </w:p>
    <w:p w:rsidR="00AB3C88" w:rsidRDefault="00897C63">
      <w:pPr>
        <w:pStyle w:val="affb"/>
      </w:pPr>
      <w:r>
        <w:rPr>
          <w:rFonts w:hint="eastAsia"/>
        </w:rPr>
        <w:t>本文件由农业农村部</w:t>
      </w:r>
      <w:r>
        <w:rPr>
          <w:rFonts w:hAnsi="宋体" w:hint="eastAsia"/>
        </w:rPr>
        <w:t>农产品质量安全监管司</w:t>
      </w:r>
      <w:r>
        <w:rPr>
          <w:rFonts w:hint="eastAsia"/>
        </w:rPr>
        <w:t>提出。</w:t>
      </w:r>
    </w:p>
    <w:p w:rsidR="00AB3C88" w:rsidRDefault="00897C63">
      <w:pPr>
        <w:pStyle w:val="affb"/>
      </w:pPr>
      <w:r>
        <w:rPr>
          <w:rFonts w:hint="eastAsia"/>
        </w:rPr>
        <w:t>本文件由农业农村部农产品质量安全中心归口。</w:t>
      </w:r>
    </w:p>
    <w:p w:rsidR="00AB3C88" w:rsidRDefault="00897C63">
      <w:pPr>
        <w:pStyle w:val="affb"/>
        <w:rPr>
          <w:rFonts w:hAnsi="宋体"/>
        </w:rPr>
      </w:pPr>
      <w:r>
        <w:rPr>
          <w:rFonts w:hint="eastAsia"/>
        </w:rPr>
        <w:t>本文件起草单位：XXXXXXXXXX</w:t>
      </w:r>
    </w:p>
    <w:p w:rsidR="00AB3C88" w:rsidRDefault="00897C63">
      <w:pPr>
        <w:pStyle w:val="affb"/>
        <w:sectPr w:rsidR="00AB3C88">
          <w:headerReference w:type="default" r:id="rId9"/>
          <w:footerReference w:type="default" r:id="rId10"/>
          <w:pgSz w:w="11906" w:h="16838"/>
          <w:pgMar w:top="567" w:right="1134" w:bottom="1134" w:left="1418" w:header="1418" w:footer="1134" w:gutter="0"/>
          <w:pgNumType w:fmt="upperRoman" w:start="1"/>
          <w:cols w:space="720"/>
          <w:formProt w:val="0"/>
          <w:docGrid w:type="lines" w:linePitch="312"/>
        </w:sectPr>
      </w:pPr>
      <w:r>
        <w:rPr>
          <w:rFonts w:hAnsi="宋体" w:hint="eastAsia"/>
        </w:rPr>
        <w:t>本文件主要起草人：</w:t>
      </w:r>
      <w:r>
        <w:rPr>
          <w:rFonts w:hint="eastAsia"/>
        </w:rPr>
        <w:t>XXXXXXXXXX</w:t>
      </w:r>
    </w:p>
    <w:p w:rsidR="0093792B" w:rsidRDefault="00897C63" w:rsidP="00912D08">
      <w:pPr>
        <w:widowControl/>
        <w:spacing w:beforeLines="100" w:afterLines="100"/>
        <w:jc w:val="center"/>
        <w:outlineLvl w:val="1"/>
        <w:rPr>
          <w:rFonts w:ascii="黑体" w:eastAsia="黑体"/>
          <w:kern w:val="0"/>
          <w:sz w:val="32"/>
          <w:szCs w:val="20"/>
        </w:rPr>
      </w:pPr>
      <w:bookmarkStart w:id="17" w:name="_Toc454963875"/>
      <w:r>
        <w:rPr>
          <w:rFonts w:ascii="黑体" w:eastAsia="黑体"/>
          <w:kern w:val="0"/>
          <w:sz w:val="32"/>
          <w:szCs w:val="20"/>
        </w:rPr>
        <w:lastRenderedPageBreak/>
        <w:t>莲藕生产</w:t>
      </w:r>
      <w:r>
        <w:rPr>
          <w:rFonts w:ascii="黑体" w:eastAsia="黑体" w:hint="eastAsia"/>
          <w:kern w:val="0"/>
          <w:sz w:val="32"/>
          <w:szCs w:val="20"/>
        </w:rPr>
        <w:t>全程质量控制技术规范</w:t>
      </w:r>
    </w:p>
    <w:p w:rsidR="0093792B" w:rsidRPr="0093792B" w:rsidRDefault="0093792B" w:rsidP="00912D08">
      <w:pPr>
        <w:widowControl/>
        <w:numPr>
          <w:ilvl w:val="0"/>
          <w:numId w:val="20"/>
        </w:numPr>
        <w:spacing w:beforeLines="100" w:afterLines="100"/>
        <w:outlineLvl w:val="1"/>
        <w:rPr>
          <w:rFonts w:ascii="黑体" w:eastAsia="黑体"/>
          <w:bCs/>
          <w:kern w:val="0"/>
          <w:szCs w:val="20"/>
        </w:rPr>
      </w:pPr>
      <w:r w:rsidRPr="0093792B">
        <w:rPr>
          <w:rFonts w:ascii="黑体" w:eastAsia="黑体" w:hint="eastAsia"/>
          <w:bCs/>
          <w:kern w:val="0"/>
          <w:szCs w:val="20"/>
        </w:rPr>
        <w:t>范围</w:t>
      </w:r>
      <w:bookmarkEnd w:id="17"/>
    </w:p>
    <w:p w:rsidR="00AB3C88" w:rsidRDefault="00897C63">
      <w:pPr>
        <w:widowControl/>
        <w:adjustRightInd w:val="0"/>
        <w:snapToGrid w:val="0"/>
        <w:ind w:firstLineChars="200" w:firstLine="420"/>
        <w:outlineLvl w:val="1"/>
        <w:rPr>
          <w:rFonts w:ascii="宋体"/>
          <w:kern w:val="0"/>
          <w:szCs w:val="20"/>
        </w:rPr>
      </w:pPr>
      <w:bookmarkStart w:id="18" w:name="_Toc454963877"/>
      <w:r>
        <w:rPr>
          <w:rFonts w:ascii="宋体"/>
        </w:rPr>
        <w:t>本文件规定了莲藕</w:t>
      </w:r>
      <w:r>
        <w:rPr>
          <w:rFonts w:ascii="宋体" w:hint="eastAsia"/>
        </w:rPr>
        <w:t>生产的组织管理、文件管理</w:t>
      </w:r>
      <w:r>
        <w:rPr>
          <w:rFonts w:ascii="宋体"/>
        </w:rPr>
        <w:t>、技术要求、产品质量管理</w:t>
      </w:r>
      <w:r w:rsidR="00524611">
        <w:rPr>
          <w:rFonts w:ascii="宋体"/>
        </w:rPr>
        <w:t>、记录</w:t>
      </w:r>
      <w:r>
        <w:rPr>
          <w:rFonts w:ascii="宋体"/>
        </w:rPr>
        <w:t>和内部自查等全程质量控制的要求</w:t>
      </w:r>
      <w:r w:rsidR="00524611">
        <w:rPr>
          <w:rFonts w:ascii="宋体"/>
        </w:rPr>
        <w:t>，描述了对应的证实方法</w:t>
      </w:r>
      <w:r>
        <w:rPr>
          <w:rFonts w:ascii="宋体" w:hint="eastAsia"/>
        </w:rPr>
        <w:t>。</w:t>
      </w:r>
    </w:p>
    <w:p w:rsidR="00AB3C88" w:rsidRDefault="00897C63">
      <w:pPr>
        <w:widowControl/>
        <w:adjustRightInd w:val="0"/>
        <w:snapToGrid w:val="0"/>
        <w:ind w:firstLineChars="200" w:firstLine="420"/>
        <w:outlineLvl w:val="1"/>
        <w:rPr>
          <w:rFonts w:ascii="宋体" w:hAnsi="宋体"/>
          <w:szCs w:val="21"/>
        </w:rPr>
      </w:pPr>
      <w:r>
        <w:rPr>
          <w:rFonts w:ascii="宋体"/>
        </w:rPr>
        <w:t>本文件适用于农</w:t>
      </w:r>
      <w:r w:rsidR="008F3558">
        <w:rPr>
          <w:rFonts w:ascii="宋体" w:hint="eastAsia"/>
        </w:rPr>
        <w:t>产品生产</w:t>
      </w:r>
      <w:r>
        <w:rPr>
          <w:rFonts w:ascii="宋体"/>
        </w:rPr>
        <w:t>企业、</w:t>
      </w:r>
      <w:r w:rsidR="008F3558">
        <w:rPr>
          <w:rFonts w:ascii="宋体"/>
        </w:rPr>
        <w:t>农民</w:t>
      </w:r>
      <w:r w:rsidR="00524611">
        <w:rPr>
          <w:rFonts w:ascii="宋体"/>
        </w:rPr>
        <w:t>专业</w:t>
      </w:r>
      <w:r>
        <w:rPr>
          <w:rFonts w:ascii="宋体"/>
        </w:rPr>
        <w:t>合作社、</w:t>
      </w:r>
      <w:r>
        <w:rPr>
          <w:rFonts w:ascii="宋体" w:hint="eastAsia"/>
        </w:rPr>
        <w:t>农业社会化服务组织</w:t>
      </w:r>
      <w:r>
        <w:rPr>
          <w:rFonts w:ascii="宋体"/>
        </w:rPr>
        <w:t>等规模</w:t>
      </w:r>
      <w:r w:rsidR="00524611">
        <w:rPr>
          <w:rFonts w:ascii="宋体"/>
        </w:rPr>
        <w:t>生产</w:t>
      </w:r>
      <w:r>
        <w:rPr>
          <w:rFonts w:ascii="宋体"/>
        </w:rPr>
        <w:t>主体开展莲藕生产全程质量控制</w:t>
      </w:r>
      <w:r w:rsidR="00F571C3">
        <w:rPr>
          <w:rFonts w:ascii="宋体"/>
        </w:rPr>
        <w:t>与管理</w:t>
      </w:r>
      <w:r>
        <w:rPr>
          <w:rFonts w:ascii="宋体"/>
        </w:rPr>
        <w:t>，其他生产主体可参照使用</w:t>
      </w:r>
      <w:r>
        <w:rPr>
          <w:rFonts w:ascii="宋体" w:hint="eastAsia"/>
        </w:rPr>
        <w:t>。</w:t>
      </w:r>
    </w:p>
    <w:p w:rsidR="0093792B" w:rsidRPr="0093792B" w:rsidRDefault="0093792B" w:rsidP="00912D08">
      <w:pPr>
        <w:widowControl/>
        <w:numPr>
          <w:ilvl w:val="0"/>
          <w:numId w:val="20"/>
        </w:numPr>
        <w:spacing w:beforeLines="100" w:afterLines="100"/>
        <w:outlineLvl w:val="1"/>
        <w:rPr>
          <w:rFonts w:ascii="黑体" w:eastAsia="黑体"/>
          <w:bCs/>
          <w:kern w:val="0"/>
          <w:szCs w:val="20"/>
        </w:rPr>
      </w:pPr>
      <w:r w:rsidRPr="0093792B">
        <w:rPr>
          <w:rFonts w:ascii="黑体" w:eastAsia="黑体" w:hint="eastAsia"/>
          <w:bCs/>
          <w:kern w:val="0"/>
          <w:szCs w:val="20"/>
        </w:rPr>
        <w:t>规范性引用文件</w:t>
      </w:r>
    </w:p>
    <w:p w:rsidR="00AB3C88" w:rsidRDefault="00897C63">
      <w:pPr>
        <w:widowControl/>
        <w:adjustRightInd w:val="0"/>
        <w:snapToGrid w:val="0"/>
        <w:ind w:firstLineChars="200" w:firstLine="420"/>
        <w:outlineLvl w:val="1"/>
        <w:rPr>
          <w:kern w:val="0"/>
          <w:szCs w:val="20"/>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A61A2C" w:rsidRDefault="00897C63">
      <w:pPr>
        <w:ind w:firstLineChars="200" w:firstLine="420"/>
      </w:pPr>
      <w:r>
        <w:t xml:space="preserve">GB 2762 </w:t>
      </w:r>
      <w:r>
        <w:t>食品安全国家标准</w:t>
      </w:r>
      <w:r w:rsidR="00524611">
        <w:rPr>
          <w:rFonts w:hint="eastAsia"/>
        </w:rPr>
        <w:t xml:space="preserve"> </w:t>
      </w:r>
      <w:r>
        <w:t>食品中污染物限量</w:t>
      </w:r>
    </w:p>
    <w:p w:rsidR="00A61A2C" w:rsidRDefault="00897C63">
      <w:pPr>
        <w:pStyle w:val="12"/>
        <w:contextualSpacing/>
        <w:jc w:val="left"/>
        <w:rPr>
          <w:szCs w:val="24"/>
        </w:rPr>
      </w:pPr>
      <w:r>
        <w:rPr>
          <w:szCs w:val="24"/>
        </w:rPr>
        <w:t xml:space="preserve">GB 2763 </w:t>
      </w:r>
      <w:r>
        <w:rPr>
          <w:szCs w:val="24"/>
        </w:rPr>
        <w:t>食品安全国家标准</w:t>
      </w:r>
      <w:r w:rsidR="00524611">
        <w:rPr>
          <w:rFonts w:hint="eastAsia"/>
          <w:szCs w:val="24"/>
        </w:rPr>
        <w:t xml:space="preserve"> </w:t>
      </w:r>
      <w:r>
        <w:rPr>
          <w:szCs w:val="24"/>
        </w:rPr>
        <w:t>食品中农药最大残留限量</w:t>
      </w:r>
    </w:p>
    <w:p w:rsidR="0093792B" w:rsidRPr="0093792B" w:rsidRDefault="0093792B" w:rsidP="00CE386C">
      <w:pPr>
        <w:pStyle w:val="af6"/>
        <w:spacing w:before="0" w:after="0"/>
        <w:ind w:firstLineChars="202" w:firstLine="424"/>
        <w:jc w:val="left"/>
        <w:rPr>
          <w:rFonts w:ascii="Times New Roman" w:eastAsia="宋体"/>
          <w:kern w:val="2"/>
          <w:sz w:val="21"/>
          <w:szCs w:val="24"/>
        </w:rPr>
      </w:pPr>
      <w:r w:rsidRPr="0093792B">
        <w:rPr>
          <w:rFonts w:ascii="Times New Roman" w:eastAsia="宋体"/>
          <w:kern w:val="2"/>
          <w:sz w:val="21"/>
          <w:szCs w:val="24"/>
        </w:rPr>
        <w:t xml:space="preserve">GB 3095 </w:t>
      </w:r>
      <w:r w:rsidRPr="0093792B">
        <w:rPr>
          <w:rFonts w:ascii="Times New Roman" w:eastAsia="宋体" w:hint="eastAsia"/>
          <w:kern w:val="2"/>
          <w:sz w:val="21"/>
          <w:szCs w:val="24"/>
        </w:rPr>
        <w:t>环境空气质量标准</w:t>
      </w:r>
    </w:p>
    <w:p w:rsidR="007552C4" w:rsidRDefault="00E4548F">
      <w:pPr>
        <w:pStyle w:val="af6"/>
        <w:spacing w:before="0" w:after="0"/>
        <w:ind w:firstLineChars="202" w:firstLine="424"/>
        <w:jc w:val="left"/>
        <w:rPr>
          <w:rFonts w:ascii="Times New Roman" w:eastAsia="宋体"/>
          <w:kern w:val="2"/>
          <w:sz w:val="21"/>
          <w:szCs w:val="24"/>
        </w:rPr>
      </w:pPr>
      <w:r w:rsidRPr="00E4548F">
        <w:rPr>
          <w:rFonts w:ascii="Times New Roman" w:eastAsia="宋体"/>
          <w:kern w:val="2"/>
          <w:sz w:val="21"/>
          <w:szCs w:val="24"/>
        </w:rPr>
        <w:t>G</w:t>
      </w:r>
      <w:r w:rsidR="00897C63">
        <w:rPr>
          <w:rFonts w:ascii="Times New Roman" w:eastAsia="宋体"/>
          <w:kern w:val="2"/>
          <w:sz w:val="21"/>
          <w:szCs w:val="24"/>
        </w:rPr>
        <w:t xml:space="preserve">B 4806.7 </w:t>
      </w:r>
      <w:r w:rsidR="00897C63">
        <w:rPr>
          <w:rFonts w:ascii="Times New Roman" w:eastAsia="宋体"/>
          <w:kern w:val="2"/>
          <w:sz w:val="21"/>
          <w:szCs w:val="24"/>
        </w:rPr>
        <w:t>食品安全国家标准</w:t>
      </w:r>
      <w:r w:rsidR="00524611">
        <w:rPr>
          <w:rFonts w:ascii="Times New Roman" w:eastAsia="宋体" w:hint="eastAsia"/>
          <w:kern w:val="2"/>
          <w:sz w:val="21"/>
          <w:szCs w:val="24"/>
        </w:rPr>
        <w:t xml:space="preserve"> </w:t>
      </w:r>
      <w:r w:rsidR="00897C63">
        <w:rPr>
          <w:rFonts w:ascii="Times New Roman" w:eastAsia="宋体"/>
          <w:kern w:val="2"/>
          <w:sz w:val="21"/>
          <w:szCs w:val="24"/>
        </w:rPr>
        <w:t>食品接触用塑料材料及制品</w:t>
      </w:r>
    </w:p>
    <w:p w:rsidR="00A61A2C" w:rsidRDefault="00897C63">
      <w:pPr>
        <w:pStyle w:val="af6"/>
        <w:spacing w:before="0" w:after="0"/>
        <w:ind w:firstLineChars="202" w:firstLine="424"/>
        <w:jc w:val="left"/>
        <w:rPr>
          <w:rFonts w:ascii="Times New Roman" w:eastAsia="宋体"/>
          <w:kern w:val="2"/>
          <w:sz w:val="21"/>
          <w:szCs w:val="24"/>
        </w:rPr>
      </w:pPr>
      <w:r>
        <w:rPr>
          <w:rFonts w:ascii="Times New Roman" w:eastAsia="宋体"/>
          <w:kern w:val="2"/>
          <w:sz w:val="21"/>
          <w:szCs w:val="24"/>
        </w:rPr>
        <w:t>GB</w:t>
      </w:r>
      <w:r w:rsidR="00AC0872">
        <w:rPr>
          <w:rFonts w:ascii="Times New Roman" w:eastAsia="宋体" w:hint="eastAsia"/>
          <w:kern w:val="2"/>
          <w:sz w:val="21"/>
          <w:szCs w:val="24"/>
        </w:rPr>
        <w:t xml:space="preserve"> </w:t>
      </w:r>
      <w:r>
        <w:rPr>
          <w:rFonts w:ascii="Times New Roman" w:eastAsia="宋体"/>
          <w:kern w:val="2"/>
          <w:sz w:val="21"/>
          <w:szCs w:val="24"/>
        </w:rPr>
        <w:t xml:space="preserve">4806.8 </w:t>
      </w:r>
      <w:r>
        <w:rPr>
          <w:rFonts w:ascii="Times New Roman" w:eastAsia="宋体"/>
          <w:kern w:val="2"/>
          <w:sz w:val="21"/>
          <w:szCs w:val="24"/>
        </w:rPr>
        <w:t>食品安全国家标准</w:t>
      </w:r>
      <w:r w:rsidR="00524611">
        <w:rPr>
          <w:rFonts w:ascii="Times New Roman" w:eastAsia="宋体" w:hint="eastAsia"/>
          <w:kern w:val="2"/>
          <w:sz w:val="21"/>
          <w:szCs w:val="24"/>
        </w:rPr>
        <w:t xml:space="preserve"> </w:t>
      </w:r>
      <w:r>
        <w:rPr>
          <w:rFonts w:ascii="Times New Roman" w:eastAsia="宋体"/>
          <w:kern w:val="2"/>
          <w:sz w:val="21"/>
          <w:szCs w:val="24"/>
        </w:rPr>
        <w:t>食品接触用纸</w:t>
      </w:r>
      <w:r w:rsidR="00912D08">
        <w:rPr>
          <w:rFonts w:ascii="Times New Roman" w:eastAsia="宋体"/>
          <w:kern w:val="2"/>
          <w:sz w:val="21"/>
          <w:szCs w:val="24"/>
        </w:rPr>
        <w:t>和</w:t>
      </w:r>
      <w:r>
        <w:rPr>
          <w:rFonts w:ascii="Times New Roman" w:eastAsia="宋体"/>
          <w:kern w:val="2"/>
          <w:sz w:val="21"/>
          <w:szCs w:val="24"/>
        </w:rPr>
        <w:t>纸板材料及制品</w:t>
      </w:r>
    </w:p>
    <w:p w:rsidR="0093792B" w:rsidRDefault="00897C63" w:rsidP="0093792B">
      <w:pPr>
        <w:ind w:firstLine="405"/>
      </w:pPr>
      <w:r>
        <w:t>GB</w:t>
      </w:r>
      <w:r w:rsidR="00AC0872">
        <w:rPr>
          <w:rFonts w:hint="eastAsia"/>
        </w:rPr>
        <w:t xml:space="preserve"> </w:t>
      </w:r>
      <w:r>
        <w:t>4806.</w:t>
      </w:r>
      <w:r>
        <w:rPr>
          <w:rFonts w:hint="eastAsia"/>
        </w:rPr>
        <w:t xml:space="preserve">10 </w:t>
      </w:r>
      <w:r>
        <w:t>食品安全国家标准</w:t>
      </w:r>
      <w:r w:rsidR="00524611">
        <w:rPr>
          <w:rFonts w:hint="eastAsia"/>
        </w:rPr>
        <w:t xml:space="preserve"> </w:t>
      </w:r>
      <w:r>
        <w:rPr>
          <w:rFonts w:hint="eastAsia"/>
        </w:rPr>
        <w:t>食品接触用涂料及涂层</w:t>
      </w:r>
      <w:bookmarkStart w:id="19" w:name="OLE_LINK4"/>
    </w:p>
    <w:p w:rsidR="0093792B" w:rsidRDefault="004003BA" w:rsidP="0093792B">
      <w:pPr>
        <w:ind w:firstLine="405"/>
      </w:pPr>
      <w:r>
        <w:t>GB</w:t>
      </w:r>
      <w:r>
        <w:rPr>
          <w:rFonts w:hint="eastAsia"/>
        </w:rPr>
        <w:t xml:space="preserve"> 5084</w:t>
      </w:r>
      <w:r w:rsidR="00DC5FCA">
        <w:rPr>
          <w:rFonts w:hint="eastAsia"/>
        </w:rPr>
        <w:t xml:space="preserve"> </w:t>
      </w:r>
      <w:r>
        <w:t>农田灌溉水质标准</w:t>
      </w:r>
    </w:p>
    <w:p w:rsidR="00E4548F" w:rsidRDefault="00E4548F" w:rsidP="00E4548F">
      <w:pPr>
        <w:pStyle w:val="af6"/>
        <w:spacing w:before="0" w:after="0"/>
        <w:ind w:firstLineChars="202" w:firstLine="424"/>
        <w:jc w:val="left"/>
        <w:rPr>
          <w:rFonts w:ascii="Times New Roman" w:eastAsia="宋体"/>
          <w:kern w:val="2"/>
          <w:sz w:val="21"/>
          <w:szCs w:val="24"/>
        </w:rPr>
      </w:pPr>
      <w:r>
        <w:rPr>
          <w:rFonts w:ascii="Times New Roman" w:eastAsia="宋体" w:hint="eastAsia"/>
          <w:kern w:val="2"/>
          <w:sz w:val="21"/>
          <w:szCs w:val="24"/>
        </w:rPr>
        <w:t xml:space="preserve">GB 15569 </w:t>
      </w:r>
      <w:r>
        <w:rPr>
          <w:rFonts w:ascii="Times New Roman" w:eastAsia="宋体" w:hint="eastAsia"/>
          <w:kern w:val="2"/>
          <w:sz w:val="21"/>
          <w:szCs w:val="24"/>
        </w:rPr>
        <w:t>农业植物调运检疫规程</w:t>
      </w:r>
    </w:p>
    <w:p w:rsidR="0093792B" w:rsidRDefault="004003BA" w:rsidP="0093792B">
      <w:pPr>
        <w:ind w:firstLine="405"/>
      </w:pPr>
      <w:r>
        <w:t>GB</w:t>
      </w:r>
      <w:r>
        <w:rPr>
          <w:rFonts w:hint="eastAsia"/>
        </w:rPr>
        <w:t xml:space="preserve"> 15618</w:t>
      </w:r>
      <w:r w:rsidR="00DC5FCA">
        <w:rPr>
          <w:rFonts w:hint="eastAsia"/>
        </w:rPr>
        <w:t xml:space="preserve"> </w:t>
      </w:r>
      <w:r>
        <w:t>土壤环境质量</w:t>
      </w:r>
      <w:r>
        <w:t xml:space="preserve"> </w:t>
      </w:r>
      <w:r>
        <w:t>农用地土壤污染风险管控标准</w:t>
      </w:r>
      <w:r>
        <w:t>(</w:t>
      </w:r>
      <w:r>
        <w:t>试行</w:t>
      </w:r>
      <w:r>
        <w:t>)</w:t>
      </w:r>
    </w:p>
    <w:p w:rsidR="0093792B" w:rsidRPr="0093792B" w:rsidRDefault="0093792B" w:rsidP="0093792B">
      <w:pPr>
        <w:ind w:firstLine="405"/>
      </w:pPr>
      <w:r w:rsidRPr="0093792B">
        <w:t>GB/T 33129</w:t>
      </w:r>
      <w:r w:rsidR="008738B1">
        <w:rPr>
          <w:rFonts w:hint="eastAsia"/>
        </w:rPr>
        <w:t xml:space="preserve"> </w:t>
      </w:r>
      <w:r w:rsidRPr="0093792B">
        <w:rPr>
          <w:rFonts w:hint="eastAsia"/>
        </w:rPr>
        <w:t>新鲜水果、蔬菜包装和冷链运输通用操作规程</w:t>
      </w:r>
    </w:p>
    <w:bookmarkEnd w:id="19"/>
    <w:p w:rsidR="00A61A2C" w:rsidRDefault="00897C63">
      <w:pPr>
        <w:pStyle w:val="af6"/>
        <w:spacing w:before="0" w:after="0"/>
        <w:ind w:firstLineChars="202" w:firstLine="424"/>
        <w:jc w:val="left"/>
        <w:rPr>
          <w:rFonts w:ascii="Times New Roman" w:eastAsia="宋体"/>
          <w:kern w:val="2"/>
          <w:sz w:val="21"/>
          <w:szCs w:val="24"/>
        </w:rPr>
      </w:pPr>
      <w:r>
        <w:rPr>
          <w:rFonts w:ascii="Times New Roman" w:eastAsia="宋体"/>
          <w:kern w:val="2"/>
          <w:sz w:val="21"/>
          <w:szCs w:val="24"/>
        </w:rPr>
        <w:t>NY/T 496</w:t>
      </w:r>
      <w:r w:rsidR="00DC5FCA">
        <w:rPr>
          <w:rFonts w:ascii="Times New Roman" w:eastAsia="宋体" w:hint="eastAsia"/>
          <w:kern w:val="2"/>
          <w:sz w:val="21"/>
          <w:szCs w:val="24"/>
        </w:rPr>
        <w:t xml:space="preserve"> </w:t>
      </w:r>
      <w:r>
        <w:rPr>
          <w:rFonts w:ascii="Times New Roman" w:eastAsia="宋体"/>
          <w:kern w:val="2"/>
          <w:sz w:val="21"/>
          <w:szCs w:val="24"/>
        </w:rPr>
        <w:t>肥料合理使用准则</w:t>
      </w:r>
      <w:r w:rsidR="00524611">
        <w:rPr>
          <w:rFonts w:ascii="Times New Roman" w:eastAsia="宋体" w:hint="eastAsia"/>
          <w:kern w:val="2"/>
          <w:sz w:val="21"/>
          <w:szCs w:val="24"/>
        </w:rPr>
        <w:t xml:space="preserve"> </w:t>
      </w:r>
      <w:r>
        <w:rPr>
          <w:rFonts w:ascii="Times New Roman" w:eastAsia="宋体"/>
          <w:kern w:val="2"/>
          <w:sz w:val="21"/>
          <w:szCs w:val="24"/>
        </w:rPr>
        <w:t>通则</w:t>
      </w:r>
    </w:p>
    <w:p w:rsidR="00A61A2C" w:rsidRDefault="00DC5FCA">
      <w:pPr>
        <w:pStyle w:val="af6"/>
        <w:spacing w:before="0" w:after="0"/>
        <w:ind w:firstLineChars="202" w:firstLine="424"/>
        <w:jc w:val="left"/>
        <w:rPr>
          <w:rFonts w:ascii="Times New Roman" w:eastAsia="宋体"/>
          <w:kern w:val="2"/>
          <w:sz w:val="21"/>
          <w:szCs w:val="24"/>
        </w:rPr>
      </w:pPr>
      <w:r>
        <w:rPr>
          <w:rFonts w:ascii="Times New Roman" w:eastAsia="宋体"/>
          <w:kern w:val="2"/>
          <w:sz w:val="21"/>
          <w:szCs w:val="24"/>
        </w:rPr>
        <w:t>NY/T 1044</w:t>
      </w:r>
      <w:r>
        <w:rPr>
          <w:rFonts w:ascii="Times New Roman" w:eastAsia="宋体" w:hint="eastAsia"/>
          <w:kern w:val="2"/>
          <w:sz w:val="21"/>
          <w:szCs w:val="24"/>
        </w:rPr>
        <w:t xml:space="preserve"> </w:t>
      </w:r>
      <w:r>
        <w:rPr>
          <w:rFonts w:ascii="Times New Roman" w:eastAsia="宋体"/>
          <w:kern w:val="2"/>
          <w:sz w:val="21"/>
          <w:szCs w:val="24"/>
        </w:rPr>
        <w:t>绿色食品</w:t>
      </w:r>
      <w:r>
        <w:rPr>
          <w:rFonts w:ascii="Times New Roman" w:eastAsia="宋体" w:hint="eastAsia"/>
          <w:kern w:val="2"/>
          <w:sz w:val="21"/>
          <w:szCs w:val="24"/>
        </w:rPr>
        <w:t xml:space="preserve"> </w:t>
      </w:r>
      <w:r>
        <w:rPr>
          <w:rFonts w:ascii="Times New Roman" w:eastAsia="宋体"/>
          <w:kern w:val="2"/>
          <w:sz w:val="21"/>
          <w:szCs w:val="24"/>
        </w:rPr>
        <w:t>藕及其制品</w:t>
      </w:r>
    </w:p>
    <w:p w:rsidR="00A61A2C" w:rsidRDefault="00DC5FCA">
      <w:pPr>
        <w:pStyle w:val="af6"/>
        <w:spacing w:before="0" w:after="0"/>
        <w:ind w:firstLineChars="202" w:firstLine="424"/>
        <w:jc w:val="left"/>
        <w:rPr>
          <w:rFonts w:ascii="Times New Roman" w:eastAsia="宋体"/>
          <w:kern w:val="2"/>
          <w:sz w:val="21"/>
          <w:szCs w:val="24"/>
        </w:rPr>
      </w:pPr>
      <w:r>
        <w:rPr>
          <w:rFonts w:ascii="Times New Roman" w:eastAsia="宋体"/>
          <w:kern w:val="2"/>
          <w:sz w:val="21"/>
          <w:szCs w:val="24"/>
        </w:rPr>
        <w:t>NY/T 1276</w:t>
      </w:r>
      <w:r>
        <w:rPr>
          <w:rFonts w:ascii="Times New Roman" w:eastAsia="宋体" w:hint="eastAsia"/>
          <w:kern w:val="2"/>
          <w:sz w:val="21"/>
          <w:szCs w:val="24"/>
        </w:rPr>
        <w:t xml:space="preserve"> </w:t>
      </w:r>
      <w:r>
        <w:rPr>
          <w:rFonts w:ascii="Times New Roman" w:eastAsia="宋体" w:hint="eastAsia"/>
          <w:kern w:val="2"/>
          <w:sz w:val="21"/>
          <w:szCs w:val="24"/>
        </w:rPr>
        <w:t>农药安全使用规范总则</w:t>
      </w:r>
    </w:p>
    <w:p w:rsidR="00A61A2C" w:rsidRDefault="00DC5FCA">
      <w:pPr>
        <w:pStyle w:val="af6"/>
        <w:spacing w:before="0" w:after="0"/>
        <w:ind w:firstLineChars="202" w:firstLine="424"/>
        <w:jc w:val="left"/>
        <w:rPr>
          <w:rFonts w:ascii="Times New Roman" w:eastAsia="宋体"/>
          <w:kern w:val="2"/>
          <w:sz w:val="21"/>
          <w:szCs w:val="24"/>
        </w:rPr>
      </w:pPr>
      <w:r>
        <w:rPr>
          <w:rFonts w:ascii="Times New Roman" w:eastAsia="宋体" w:hint="eastAsia"/>
          <w:kern w:val="2"/>
          <w:sz w:val="21"/>
          <w:szCs w:val="24"/>
        </w:rPr>
        <w:t xml:space="preserve">NY/T 1583 </w:t>
      </w:r>
      <w:r>
        <w:rPr>
          <w:rFonts w:ascii="Times New Roman" w:eastAsia="宋体" w:hint="eastAsia"/>
          <w:kern w:val="2"/>
          <w:sz w:val="21"/>
          <w:szCs w:val="24"/>
        </w:rPr>
        <w:t>莲藕</w:t>
      </w:r>
    </w:p>
    <w:p w:rsidR="0093792B" w:rsidRPr="0093792B" w:rsidRDefault="00DC5FCA" w:rsidP="00CE386C">
      <w:pPr>
        <w:pStyle w:val="3"/>
        <w:spacing w:before="0" w:beforeAutospacing="0" w:after="0" w:afterAutospacing="0"/>
        <w:ind w:firstLineChars="200" w:firstLine="420"/>
      </w:pPr>
      <w:r w:rsidRPr="00DC5FCA">
        <w:rPr>
          <w:rFonts w:ascii="Times New Roman" w:hAnsi="Times New Roman" w:cs="Times New Roman" w:hint="eastAsia"/>
          <w:b w:val="0"/>
          <w:bCs w:val="0"/>
          <w:kern w:val="2"/>
          <w:sz w:val="21"/>
          <w:szCs w:val="24"/>
        </w:rPr>
        <w:t>NY/T 1868</w:t>
      </w:r>
      <w:r>
        <w:rPr>
          <w:rFonts w:ascii="Times New Roman" w:hAnsi="Times New Roman" w:cs="Times New Roman" w:hint="eastAsia"/>
          <w:b w:val="0"/>
          <w:bCs w:val="0"/>
          <w:kern w:val="2"/>
          <w:sz w:val="21"/>
          <w:szCs w:val="24"/>
        </w:rPr>
        <w:t xml:space="preserve"> </w:t>
      </w:r>
      <w:r w:rsidRPr="00DC5FCA">
        <w:rPr>
          <w:rFonts w:ascii="Times New Roman" w:hAnsi="Times New Roman" w:cs="Times New Roman" w:hint="eastAsia"/>
          <w:b w:val="0"/>
          <w:bCs w:val="0"/>
          <w:kern w:val="2"/>
          <w:sz w:val="21"/>
          <w:szCs w:val="24"/>
        </w:rPr>
        <w:t>肥料合理使用准则</w:t>
      </w:r>
      <w:r w:rsidRPr="00DC5FCA">
        <w:rPr>
          <w:rFonts w:ascii="Times New Roman" w:hAnsi="Times New Roman" w:cs="Times New Roman" w:hint="eastAsia"/>
          <w:b w:val="0"/>
          <w:bCs w:val="0"/>
          <w:kern w:val="2"/>
          <w:sz w:val="21"/>
          <w:szCs w:val="24"/>
        </w:rPr>
        <w:t xml:space="preserve"> </w:t>
      </w:r>
      <w:r w:rsidRPr="00DC5FCA">
        <w:rPr>
          <w:rFonts w:ascii="Times New Roman" w:hAnsi="Times New Roman" w:cs="Times New Roman" w:hint="eastAsia"/>
          <w:b w:val="0"/>
          <w:bCs w:val="0"/>
          <w:kern w:val="2"/>
          <w:sz w:val="21"/>
          <w:szCs w:val="24"/>
        </w:rPr>
        <w:t>有机肥料</w:t>
      </w:r>
    </w:p>
    <w:p w:rsidR="0093792B" w:rsidRPr="006A020D" w:rsidRDefault="00FD3B4F" w:rsidP="00912D08">
      <w:pPr>
        <w:widowControl/>
        <w:numPr>
          <w:ilvl w:val="0"/>
          <w:numId w:val="20"/>
        </w:numPr>
        <w:spacing w:beforeLines="100" w:afterLines="100"/>
        <w:outlineLvl w:val="1"/>
        <w:rPr>
          <w:rFonts w:ascii="黑体" w:eastAsia="黑体"/>
          <w:bCs/>
          <w:kern w:val="0"/>
          <w:szCs w:val="20"/>
        </w:rPr>
      </w:pPr>
      <w:r w:rsidRPr="006A020D">
        <w:rPr>
          <w:rFonts w:ascii="黑体" w:eastAsia="黑体" w:hint="eastAsia"/>
          <w:bCs/>
          <w:kern w:val="0"/>
          <w:szCs w:val="20"/>
        </w:rPr>
        <w:t>术语和定义</w:t>
      </w:r>
      <w:bookmarkEnd w:id="18"/>
    </w:p>
    <w:p w:rsidR="00AB3C88" w:rsidRDefault="00897C63">
      <w:pPr>
        <w:pStyle w:val="afffffff0"/>
        <w:widowControl/>
        <w:autoSpaceDE w:val="0"/>
        <w:autoSpaceDN w:val="0"/>
        <w:adjustRightInd w:val="0"/>
        <w:snapToGrid w:val="0"/>
        <w:ind w:left="425" w:firstLineChars="0" w:firstLine="0"/>
      </w:pPr>
      <w:r>
        <w:rPr>
          <w:rFonts w:hint="eastAsia"/>
        </w:rPr>
        <w:t>本文件没有需要界定的术语和定义。</w:t>
      </w:r>
    </w:p>
    <w:p w:rsidR="0093792B" w:rsidRPr="006A020D" w:rsidRDefault="00FD3B4F" w:rsidP="00912D08">
      <w:pPr>
        <w:widowControl/>
        <w:numPr>
          <w:ilvl w:val="0"/>
          <w:numId w:val="20"/>
        </w:numPr>
        <w:spacing w:beforeLines="100" w:afterLines="100"/>
        <w:outlineLvl w:val="1"/>
        <w:rPr>
          <w:rFonts w:ascii="黑体" w:eastAsia="黑体" w:hAnsi="黑体"/>
          <w:bCs/>
        </w:rPr>
      </w:pPr>
      <w:r w:rsidRPr="006A020D">
        <w:rPr>
          <w:rFonts w:ascii="黑体" w:eastAsia="黑体" w:hAnsi="黑体" w:hint="eastAsia"/>
          <w:bCs/>
        </w:rPr>
        <w:t>组织管理</w:t>
      </w:r>
    </w:p>
    <w:p w:rsidR="0093792B" w:rsidRDefault="00897C63" w:rsidP="00912D08">
      <w:pPr>
        <w:pStyle w:val="Default"/>
        <w:numPr>
          <w:ilvl w:val="1"/>
          <w:numId w:val="21"/>
        </w:numPr>
        <w:spacing w:beforeLines="50" w:afterLines="50"/>
        <w:rPr>
          <w:rFonts w:hAnsi="黑体"/>
          <w:color w:val="auto"/>
          <w:sz w:val="21"/>
          <w:szCs w:val="21"/>
        </w:rPr>
      </w:pPr>
      <w:r>
        <w:rPr>
          <w:rFonts w:hAnsi="黑体" w:hint="eastAsia"/>
          <w:color w:val="auto"/>
          <w:sz w:val="21"/>
          <w:szCs w:val="21"/>
        </w:rPr>
        <w:t>组织机构</w:t>
      </w:r>
    </w:p>
    <w:p w:rsidR="00AB3C88" w:rsidRDefault="00897C63">
      <w:pPr>
        <w:shd w:val="solid" w:color="FFFFFF" w:fill="auto"/>
        <w:autoSpaceDN w:val="0"/>
        <w:snapToGrid w:val="0"/>
      </w:pPr>
      <w:r>
        <w:rPr>
          <w:rFonts w:ascii="黑体" w:eastAsia="黑体" w:hAnsi="黑体" w:hint="eastAsia"/>
        </w:rPr>
        <w:t xml:space="preserve">4.1.1 </w:t>
      </w:r>
      <w:r>
        <w:rPr>
          <w:rFonts w:hint="eastAsia"/>
        </w:rPr>
        <w:t>应建立经法人登记的生产主体</w:t>
      </w:r>
      <w:r w:rsidR="004E608E">
        <w:rPr>
          <w:rFonts w:hint="eastAsia"/>
        </w:rPr>
        <w:t>，</w:t>
      </w:r>
      <w:r>
        <w:rPr>
          <w:rFonts w:hint="eastAsia"/>
        </w:rPr>
        <w:t>如企业、合作社、家庭农场等。</w:t>
      </w:r>
    </w:p>
    <w:p w:rsidR="00AB3C88" w:rsidRDefault="00897C63">
      <w:pPr>
        <w:shd w:val="solid" w:color="FFFFFF" w:fill="auto"/>
        <w:autoSpaceDN w:val="0"/>
        <w:snapToGrid w:val="0"/>
        <w:rPr>
          <w:rFonts w:ascii="宋体" w:hAnsi="宋体"/>
          <w:szCs w:val="21"/>
        </w:rPr>
      </w:pPr>
      <w:r>
        <w:rPr>
          <w:rFonts w:ascii="黑体" w:eastAsia="黑体" w:hAnsi="黑体" w:hint="eastAsia"/>
        </w:rPr>
        <w:t>4.1.2</w:t>
      </w:r>
      <w:r w:rsidR="000B7363">
        <w:rPr>
          <w:rFonts w:ascii="黑体" w:eastAsia="黑体" w:hAnsi="黑体" w:hint="eastAsia"/>
        </w:rPr>
        <w:t xml:space="preserve"> </w:t>
      </w:r>
      <w:r>
        <w:rPr>
          <w:rFonts w:hint="eastAsia"/>
        </w:rPr>
        <w:t>应建立与生产相适应的组织结构，包括</w:t>
      </w:r>
      <w:r w:rsidR="006C0538">
        <w:rPr>
          <w:rFonts w:hint="eastAsia"/>
        </w:rPr>
        <w:t>采购、</w:t>
      </w:r>
      <w:r>
        <w:rPr>
          <w:rFonts w:hint="eastAsia"/>
        </w:rPr>
        <w:t>生产、</w:t>
      </w:r>
      <w:r w:rsidR="006C0538">
        <w:t>销售</w:t>
      </w:r>
      <w:r>
        <w:t>、</w:t>
      </w:r>
      <w:r>
        <w:rPr>
          <w:rFonts w:hint="eastAsia"/>
        </w:rPr>
        <w:t>质量管理、检验等部门，明确各部门和岗位人员职责。</w:t>
      </w:r>
    </w:p>
    <w:p w:rsidR="0093792B" w:rsidRDefault="00694DAD" w:rsidP="00912D08">
      <w:pPr>
        <w:pStyle w:val="Default"/>
        <w:numPr>
          <w:ilvl w:val="1"/>
          <w:numId w:val="21"/>
        </w:numPr>
        <w:spacing w:beforeLines="50" w:afterLines="50"/>
        <w:rPr>
          <w:rFonts w:hAnsi="黑体"/>
          <w:color w:val="auto"/>
          <w:sz w:val="21"/>
          <w:szCs w:val="21"/>
        </w:rPr>
      </w:pPr>
      <w:r>
        <w:rPr>
          <w:rFonts w:hAnsi="黑体" w:hint="eastAsia"/>
          <w:color w:val="auto"/>
          <w:sz w:val="21"/>
          <w:szCs w:val="21"/>
        </w:rPr>
        <w:t>人</w:t>
      </w:r>
      <w:r w:rsidR="00897C63">
        <w:rPr>
          <w:rFonts w:hAnsi="黑体" w:hint="eastAsia"/>
          <w:color w:val="auto"/>
          <w:sz w:val="21"/>
          <w:szCs w:val="21"/>
        </w:rPr>
        <w:t>员管理</w:t>
      </w:r>
    </w:p>
    <w:p w:rsidR="00AB3C88" w:rsidRDefault="00897C63">
      <w:pPr>
        <w:shd w:val="solid" w:color="FFFFFF" w:fill="auto"/>
        <w:autoSpaceDN w:val="0"/>
        <w:snapToGrid w:val="0"/>
      </w:pPr>
      <w:r>
        <w:rPr>
          <w:rFonts w:ascii="黑体" w:eastAsia="黑体" w:hAnsi="黑体" w:hint="eastAsia"/>
        </w:rPr>
        <w:lastRenderedPageBreak/>
        <w:t xml:space="preserve">4.2.1 </w:t>
      </w:r>
      <w:r>
        <w:rPr>
          <w:rFonts w:hint="eastAsia"/>
        </w:rPr>
        <w:t>莲藕生产主体应根据生产需要配备必要的管理人员、技术人员和生产人员。</w:t>
      </w:r>
    </w:p>
    <w:p w:rsidR="00AB3C88" w:rsidRDefault="00897C63">
      <w:pPr>
        <w:shd w:val="solid" w:color="FFFFFF" w:fill="auto"/>
        <w:autoSpaceDN w:val="0"/>
        <w:snapToGrid w:val="0"/>
      </w:pPr>
      <w:r>
        <w:rPr>
          <w:rFonts w:ascii="黑体" w:eastAsia="黑体" w:hAnsi="黑体" w:hint="eastAsia"/>
        </w:rPr>
        <w:t xml:space="preserve">4.2.2 </w:t>
      </w:r>
      <w:r>
        <w:rPr>
          <w:rFonts w:hint="eastAsia"/>
        </w:rPr>
        <w:t>应对员工及时进行</w:t>
      </w:r>
      <w:r>
        <w:t>法律法规、</w:t>
      </w:r>
      <w:r>
        <w:rPr>
          <w:rFonts w:hint="eastAsia"/>
        </w:rPr>
        <w:t>基本公共卫生安全、质量安全基础知识和生产技术知识更新培训，并保存培训记录。</w:t>
      </w:r>
    </w:p>
    <w:p w:rsidR="00AB3C88" w:rsidRDefault="00897C63">
      <w:pPr>
        <w:shd w:val="solid" w:color="FFFFFF" w:fill="auto"/>
        <w:autoSpaceDN w:val="0"/>
        <w:snapToGrid w:val="0"/>
      </w:pPr>
      <w:r>
        <w:rPr>
          <w:rFonts w:ascii="黑体" w:eastAsia="黑体" w:hAnsi="黑体" w:hint="eastAsia"/>
        </w:rPr>
        <w:t xml:space="preserve">4.2.3 </w:t>
      </w:r>
      <w:r>
        <w:rPr>
          <w:rFonts w:hint="eastAsia"/>
        </w:rPr>
        <w:t>从事生产关键工作的人员（如植保、施肥、质量控制等技术岗位的人员）应具备相应的专业知识，经专门培训后持证上岗。</w:t>
      </w:r>
    </w:p>
    <w:p w:rsidR="00AB3C88" w:rsidRDefault="00897C63">
      <w:pPr>
        <w:shd w:val="solid" w:color="FFFFFF" w:fill="auto"/>
        <w:autoSpaceDN w:val="0"/>
        <w:snapToGrid w:val="0"/>
        <w:rPr>
          <w:rFonts w:ascii="黑体" w:eastAsia="黑体" w:hAnsi="黑体"/>
        </w:rPr>
      </w:pPr>
      <w:r>
        <w:rPr>
          <w:rFonts w:ascii="黑体" w:eastAsia="黑体" w:hAnsi="黑体" w:hint="eastAsia"/>
        </w:rPr>
        <w:t xml:space="preserve">4.2.4 </w:t>
      </w:r>
      <w:r>
        <w:rPr>
          <w:rFonts w:ascii="宋体" w:hAnsi="宋体" w:hint="eastAsia"/>
        </w:rPr>
        <w:t>每个莲藕生产区域应至少配备1名受过应急培训，并具有应急</w:t>
      </w:r>
      <w:r>
        <w:rPr>
          <w:rFonts w:ascii="宋体" w:hAnsi="宋体"/>
        </w:rPr>
        <w:t>处置</w:t>
      </w:r>
      <w:r>
        <w:rPr>
          <w:rFonts w:ascii="宋体" w:hAnsi="宋体" w:hint="eastAsia"/>
        </w:rPr>
        <w:t>能力的人员。</w:t>
      </w:r>
    </w:p>
    <w:p w:rsidR="00AB3C88" w:rsidRDefault="00897C63">
      <w:pPr>
        <w:shd w:val="solid" w:color="FFFFFF" w:fill="auto"/>
        <w:autoSpaceDN w:val="0"/>
        <w:snapToGrid w:val="0"/>
        <w:rPr>
          <w:rFonts w:ascii="宋体" w:hAnsi="宋体"/>
        </w:rPr>
      </w:pPr>
      <w:r>
        <w:rPr>
          <w:rFonts w:ascii="黑体" w:eastAsia="黑体" w:hAnsi="黑体" w:hint="eastAsia"/>
        </w:rPr>
        <w:t>4.2.5</w:t>
      </w:r>
      <w:r>
        <w:rPr>
          <w:rFonts w:ascii="宋体" w:hAnsi="宋体" w:hint="eastAsia"/>
        </w:rPr>
        <w:t xml:space="preserve"> 直接接触莲藕采收、分级和包装的人员应定期体检，保持身体健康。</w:t>
      </w:r>
    </w:p>
    <w:p w:rsidR="0093792B" w:rsidRPr="006A020D" w:rsidRDefault="00FD3B4F" w:rsidP="00912D08">
      <w:pPr>
        <w:widowControl/>
        <w:numPr>
          <w:ilvl w:val="0"/>
          <w:numId w:val="20"/>
        </w:numPr>
        <w:spacing w:beforeLines="100" w:afterLines="100"/>
        <w:outlineLvl w:val="1"/>
        <w:rPr>
          <w:rFonts w:ascii="黑体" w:eastAsia="黑体" w:hAnsi="黑体"/>
        </w:rPr>
      </w:pPr>
      <w:r w:rsidRPr="006A020D">
        <w:rPr>
          <w:rFonts w:ascii="黑体" w:eastAsia="黑体" w:hAnsi="黑体" w:hint="eastAsia"/>
        </w:rPr>
        <w:t>文件管理</w:t>
      </w:r>
    </w:p>
    <w:p w:rsidR="0093792B" w:rsidRDefault="00897C63" w:rsidP="00912D08">
      <w:pPr>
        <w:adjustRightInd w:val="0"/>
        <w:snapToGrid w:val="0"/>
        <w:spacing w:beforeLines="50"/>
        <w:ind w:firstLineChars="200" w:firstLine="420"/>
        <w:rPr>
          <w:bCs/>
        </w:rPr>
      </w:pPr>
      <w:r>
        <w:rPr>
          <w:rFonts w:ascii="宋体" w:hAnsi="宋体" w:hint="eastAsia"/>
        </w:rPr>
        <w:t>生产主体应根据实际生产编制适用的制度、程序和作业指导书等文件，并在相应</w:t>
      </w:r>
      <w:r>
        <w:rPr>
          <w:rFonts w:ascii="宋体" w:hAnsi="宋体"/>
        </w:rPr>
        <w:t>区域</w:t>
      </w:r>
      <w:r>
        <w:rPr>
          <w:rFonts w:ascii="宋体" w:hAnsi="宋体" w:hint="eastAsia"/>
        </w:rPr>
        <w:t>上墙明示。</w:t>
      </w:r>
      <w:r w:rsidR="006C0538">
        <w:rPr>
          <w:rFonts w:ascii="宋体" w:hAnsi="宋体" w:hint="eastAsia"/>
        </w:rPr>
        <w:t>文件内容包括但不限于：</w:t>
      </w:r>
    </w:p>
    <w:p w:rsidR="0093792B" w:rsidRDefault="0093792B" w:rsidP="0093792B">
      <w:pPr>
        <w:shd w:val="solid" w:color="FFFFFF" w:fill="auto"/>
        <w:autoSpaceDN w:val="0"/>
        <w:snapToGrid w:val="0"/>
        <w:ind w:firstLineChars="200" w:firstLine="420"/>
        <w:rPr>
          <w:rFonts w:ascii="宋体" w:hAnsi="宋体"/>
        </w:rPr>
      </w:pPr>
      <w:r w:rsidRPr="0093792B">
        <w:rPr>
          <w:rFonts w:ascii="宋体" w:hAnsi="宋体"/>
        </w:rPr>
        <w:t xml:space="preserve">a)  </w:t>
      </w:r>
      <w:r w:rsidR="00402B0E">
        <w:rPr>
          <w:rFonts w:ascii="宋体" w:hAnsi="宋体" w:hint="eastAsia"/>
        </w:rPr>
        <w:t>制度规定应包括组织机构文件、农业投入品管理制度、生产记录管理制度、产品质量管理制度、仓库管理制度、员工管理制度和内部自查制度等；</w:t>
      </w:r>
    </w:p>
    <w:p w:rsidR="0093792B" w:rsidRPr="0093792B" w:rsidRDefault="0093792B" w:rsidP="0093792B">
      <w:pPr>
        <w:shd w:val="solid" w:color="FFFFFF" w:fill="auto"/>
        <w:autoSpaceDN w:val="0"/>
        <w:snapToGrid w:val="0"/>
        <w:ind w:firstLineChars="200" w:firstLine="420"/>
        <w:rPr>
          <w:rFonts w:ascii="宋体" w:hAnsi="宋体"/>
        </w:rPr>
      </w:pPr>
      <w:r w:rsidRPr="0093792B">
        <w:rPr>
          <w:rFonts w:ascii="宋体" w:hAnsi="宋体"/>
        </w:rPr>
        <w:t xml:space="preserve">b)  </w:t>
      </w:r>
      <w:r w:rsidR="00402B0E">
        <w:rPr>
          <w:rFonts w:ascii="宋体" w:hAnsi="宋体" w:hint="eastAsia"/>
        </w:rPr>
        <w:t>操作程序应包括人员培训程序、卫生管理程序、农业投入品使用程序和废弃物处理程序等；</w:t>
      </w:r>
    </w:p>
    <w:p w:rsidR="0093792B" w:rsidRDefault="0093792B" w:rsidP="0093792B">
      <w:pPr>
        <w:shd w:val="solid" w:color="FFFFFF" w:fill="auto"/>
        <w:autoSpaceDN w:val="0"/>
        <w:snapToGrid w:val="0"/>
        <w:ind w:firstLineChars="200" w:firstLine="420"/>
        <w:rPr>
          <w:bCs/>
        </w:rPr>
      </w:pPr>
      <w:r w:rsidRPr="0093792B">
        <w:rPr>
          <w:rFonts w:ascii="宋体" w:hAnsi="宋体"/>
        </w:rPr>
        <w:t>c)</w:t>
      </w:r>
      <w:r w:rsidR="005C2D27">
        <w:rPr>
          <w:rFonts w:ascii="黑体" w:eastAsia="黑体" w:hAnsi="黑体" w:hint="eastAsia"/>
        </w:rPr>
        <w:t xml:space="preserve">  </w:t>
      </w:r>
      <w:r w:rsidR="00897C63">
        <w:rPr>
          <w:rFonts w:ascii="宋体" w:hAnsi="宋体" w:hint="eastAsia"/>
        </w:rPr>
        <w:t>作业指导书应包括</w:t>
      </w:r>
      <w:r w:rsidR="00816626">
        <w:rPr>
          <w:rFonts w:ascii="宋体" w:hAnsi="宋体" w:hint="eastAsia"/>
        </w:rPr>
        <w:t>定植</w:t>
      </w:r>
      <w:r w:rsidR="00897C63">
        <w:rPr>
          <w:rFonts w:ascii="宋体" w:hAnsi="宋体" w:hint="eastAsia"/>
        </w:rPr>
        <w:t>、田间管理、病虫草害防治、采收、</w:t>
      </w:r>
      <w:r w:rsidR="00897C63">
        <w:rPr>
          <w:rFonts w:ascii="宋体" w:hAnsi="宋体"/>
        </w:rPr>
        <w:t>分等分级、</w:t>
      </w:r>
      <w:r w:rsidR="00897C63">
        <w:rPr>
          <w:rFonts w:ascii="宋体" w:hAnsi="宋体" w:hint="eastAsia"/>
        </w:rPr>
        <w:t>储藏、运输</w:t>
      </w:r>
      <w:r w:rsidR="00816626">
        <w:rPr>
          <w:rFonts w:ascii="宋体" w:hAnsi="宋体" w:hint="eastAsia"/>
        </w:rPr>
        <w:t>、抽样检测</w:t>
      </w:r>
      <w:r w:rsidR="00897C63">
        <w:rPr>
          <w:rFonts w:ascii="宋体" w:hAnsi="宋体" w:hint="eastAsia"/>
        </w:rPr>
        <w:t>等</w:t>
      </w:r>
      <w:r w:rsidR="00816626">
        <w:rPr>
          <w:rFonts w:ascii="宋体" w:hAnsi="宋体" w:hint="eastAsia"/>
        </w:rPr>
        <w:t>环节</w:t>
      </w:r>
      <w:r w:rsidR="00897C63">
        <w:rPr>
          <w:rFonts w:ascii="宋体" w:hAnsi="宋体" w:hint="eastAsia"/>
        </w:rPr>
        <w:t>。</w:t>
      </w:r>
    </w:p>
    <w:p w:rsidR="0093792B" w:rsidRPr="006A020D" w:rsidRDefault="00FD3B4F" w:rsidP="00912D08">
      <w:pPr>
        <w:widowControl/>
        <w:numPr>
          <w:ilvl w:val="0"/>
          <w:numId w:val="20"/>
        </w:numPr>
        <w:spacing w:beforeLines="100" w:afterLines="100"/>
        <w:outlineLvl w:val="1"/>
        <w:rPr>
          <w:rFonts w:ascii="黑体" w:eastAsia="黑体" w:hAnsi="黑体"/>
        </w:rPr>
      </w:pPr>
      <w:r w:rsidRPr="006A020D">
        <w:rPr>
          <w:rFonts w:ascii="黑体" w:eastAsia="黑体" w:hAnsi="黑体" w:hint="eastAsia"/>
        </w:rPr>
        <w:t>技术要求</w:t>
      </w:r>
    </w:p>
    <w:p w:rsidR="0093792B" w:rsidRDefault="00897C63" w:rsidP="00912D08">
      <w:pPr>
        <w:pStyle w:val="Default"/>
        <w:numPr>
          <w:ilvl w:val="1"/>
          <w:numId w:val="23"/>
        </w:numPr>
        <w:spacing w:beforeLines="50" w:afterLines="50"/>
        <w:rPr>
          <w:rFonts w:hAnsi="黑体"/>
          <w:color w:val="auto"/>
          <w:sz w:val="21"/>
          <w:szCs w:val="21"/>
        </w:rPr>
      </w:pPr>
      <w:r>
        <w:rPr>
          <w:rFonts w:hAnsi="黑体" w:hint="eastAsia"/>
          <w:color w:val="auto"/>
          <w:sz w:val="21"/>
          <w:szCs w:val="21"/>
        </w:rPr>
        <w:t>基地选择与管理</w:t>
      </w:r>
    </w:p>
    <w:p w:rsidR="0093792B" w:rsidRDefault="00897C63" w:rsidP="00912D08">
      <w:pPr>
        <w:shd w:val="solid" w:color="FFFFFF" w:fill="auto"/>
        <w:autoSpaceDN w:val="0"/>
        <w:snapToGrid w:val="0"/>
        <w:spacing w:beforeLines="50" w:afterLines="50"/>
        <w:rPr>
          <w:rFonts w:ascii="黑体" w:eastAsia="黑体" w:hAnsi="黑体"/>
          <w:szCs w:val="21"/>
        </w:rPr>
      </w:pPr>
      <w:r>
        <w:rPr>
          <w:rFonts w:ascii="黑体" w:eastAsia="黑体" w:hAnsi="黑体" w:hint="eastAsia"/>
          <w:szCs w:val="21"/>
        </w:rPr>
        <w:t>6.1.1 基地选择</w:t>
      </w:r>
    </w:p>
    <w:p w:rsidR="00CD7A7B" w:rsidRDefault="00897C63">
      <w:pPr>
        <w:pStyle w:val="afffffff1"/>
        <w:ind w:firstLineChars="0" w:firstLine="0"/>
        <w:rPr>
          <w:rFonts w:hAnsi="宋体"/>
        </w:rPr>
      </w:pPr>
      <w:r>
        <w:rPr>
          <w:rFonts w:ascii="黑体" w:eastAsia="黑体" w:hAnsi="黑体" w:hint="eastAsia"/>
          <w:sz w:val="22"/>
        </w:rPr>
        <w:t>6.1.1.1</w:t>
      </w:r>
      <w:r w:rsidR="00E9145F">
        <w:rPr>
          <w:rFonts w:hAnsi="宋体" w:hint="eastAsia"/>
        </w:rPr>
        <w:t xml:space="preserve"> </w:t>
      </w:r>
      <w:r w:rsidR="00CD7A7B">
        <w:rPr>
          <w:rFonts w:ascii="黑体" w:eastAsia="黑体" w:hAnsi="黑体" w:hint="eastAsia"/>
          <w:szCs w:val="21"/>
        </w:rPr>
        <w:t>基地选择原则</w:t>
      </w:r>
    </w:p>
    <w:p w:rsidR="0093792B" w:rsidRDefault="00816626" w:rsidP="0093792B">
      <w:pPr>
        <w:pStyle w:val="afffffff1"/>
        <w:ind w:firstLine="420"/>
        <w:rPr>
          <w:rFonts w:hAnsi="宋体"/>
        </w:rPr>
      </w:pPr>
      <w:r>
        <w:rPr>
          <w:rFonts w:hAnsi="宋体" w:hint="eastAsia"/>
        </w:rPr>
        <w:t>应</w:t>
      </w:r>
      <w:r w:rsidR="00897C63">
        <w:rPr>
          <w:rFonts w:hAnsi="宋体" w:hint="eastAsia"/>
        </w:rPr>
        <w:t>遵循因地制宜、科学规划、合理布局的原</w:t>
      </w:r>
      <w:r w:rsidR="0093792B" w:rsidRPr="0093792B">
        <w:rPr>
          <w:rFonts w:ascii="Times New Roman" w:hAnsi="宋体" w:hint="eastAsia"/>
        </w:rPr>
        <w:t>则。</w:t>
      </w:r>
      <w:r w:rsidR="00E9145F">
        <w:rPr>
          <w:rFonts w:ascii="Times New Roman" w:hAnsi="宋体" w:hint="eastAsia"/>
        </w:rPr>
        <w:t>选择远离污染源，</w:t>
      </w:r>
      <w:r w:rsidR="004003BA" w:rsidRPr="00E9145F">
        <w:rPr>
          <w:rFonts w:ascii="Times New Roman" w:hAnsi="宋体"/>
          <w:color w:val="000000"/>
        </w:rPr>
        <w:t>富含有机质，</w:t>
      </w:r>
      <w:r w:rsidR="004003BA" w:rsidRPr="00E9145F">
        <w:rPr>
          <w:rFonts w:ascii="Times New Roman"/>
          <w:color w:val="000000"/>
        </w:rPr>
        <w:t>pH 5.6</w:t>
      </w:r>
      <w:r w:rsidR="004003BA" w:rsidRPr="00E9145F">
        <w:rPr>
          <w:rFonts w:ascii="Times New Roman" w:hAnsi="宋体"/>
          <w:color w:val="000000"/>
        </w:rPr>
        <w:t>～</w:t>
      </w:r>
      <w:r w:rsidR="004003BA" w:rsidRPr="00E9145F">
        <w:rPr>
          <w:rFonts w:ascii="Times New Roman"/>
          <w:color w:val="000000"/>
        </w:rPr>
        <w:t>7.5</w:t>
      </w:r>
      <w:r w:rsidR="004003BA" w:rsidRPr="00E9145F">
        <w:rPr>
          <w:rFonts w:ascii="Times New Roman" w:hAnsi="宋体"/>
          <w:color w:val="000000"/>
        </w:rPr>
        <w:t>，土壤耕作层</w:t>
      </w:r>
      <w:r w:rsidR="004003BA" w:rsidRPr="00E9145F">
        <w:rPr>
          <w:rFonts w:ascii="Times New Roman"/>
          <w:color w:val="000000"/>
        </w:rPr>
        <w:t>25 cm</w:t>
      </w:r>
      <w:r w:rsidR="004003BA" w:rsidRPr="00E9145F">
        <w:rPr>
          <w:rFonts w:ascii="Times New Roman" w:hAnsi="宋体"/>
          <w:color w:val="000000"/>
        </w:rPr>
        <w:t>～</w:t>
      </w:r>
      <w:r w:rsidR="004003BA" w:rsidRPr="00E9145F">
        <w:rPr>
          <w:rFonts w:ascii="Times New Roman"/>
          <w:color w:val="000000"/>
        </w:rPr>
        <w:t>30 cm</w:t>
      </w:r>
      <w:r w:rsidR="004003BA" w:rsidRPr="00E9145F">
        <w:rPr>
          <w:rFonts w:ascii="Times New Roman" w:hAnsi="宋体"/>
          <w:color w:val="000000"/>
        </w:rPr>
        <w:t>，地势平坦、水源充足、排灌方便、能常年保持</w:t>
      </w:r>
      <w:r w:rsidR="004003BA" w:rsidRPr="00E9145F">
        <w:rPr>
          <w:rFonts w:ascii="Times New Roman"/>
          <w:color w:val="000000"/>
        </w:rPr>
        <w:t>5 cm</w:t>
      </w:r>
      <w:r w:rsidR="004003BA" w:rsidRPr="00E9145F">
        <w:rPr>
          <w:rFonts w:ascii="Times New Roman" w:hAnsi="宋体"/>
          <w:color w:val="000000"/>
        </w:rPr>
        <w:t>～</w:t>
      </w:r>
      <w:r w:rsidR="004003BA" w:rsidRPr="00E9145F">
        <w:rPr>
          <w:rFonts w:ascii="Times New Roman"/>
          <w:color w:val="000000"/>
        </w:rPr>
        <w:t>30 cm</w:t>
      </w:r>
      <w:r w:rsidR="004003BA" w:rsidRPr="00E9145F">
        <w:rPr>
          <w:rFonts w:ascii="Times New Roman"/>
          <w:color w:val="000000"/>
        </w:rPr>
        <w:t>深水层的田块。</w:t>
      </w:r>
      <w:r w:rsidR="0093792B" w:rsidRPr="0093792B">
        <w:rPr>
          <w:rFonts w:ascii="Times New Roman" w:hAnsi="宋体" w:hint="eastAsia"/>
          <w:color w:val="000000"/>
        </w:rPr>
        <w:t>产地空气质量应符合</w:t>
      </w:r>
      <w:r w:rsidR="0093792B" w:rsidRPr="0093792B">
        <w:rPr>
          <w:rFonts w:ascii="Times New Roman" w:hAnsi="宋体"/>
          <w:color w:val="000000"/>
        </w:rPr>
        <w:t>GB 3095</w:t>
      </w:r>
      <w:r w:rsidR="0093792B" w:rsidRPr="0093792B">
        <w:rPr>
          <w:rFonts w:ascii="Times New Roman" w:hAnsi="宋体" w:hint="eastAsia"/>
          <w:color w:val="000000"/>
        </w:rPr>
        <w:t>的要求，灌溉水水质应符合</w:t>
      </w:r>
      <w:r w:rsidR="0093792B" w:rsidRPr="0093792B">
        <w:rPr>
          <w:rFonts w:ascii="Times New Roman" w:hAnsi="宋体"/>
          <w:color w:val="000000"/>
        </w:rPr>
        <w:t>GB 5084</w:t>
      </w:r>
      <w:r w:rsidR="0093792B" w:rsidRPr="0093792B">
        <w:rPr>
          <w:rFonts w:ascii="Times New Roman" w:hAnsi="宋体" w:hint="eastAsia"/>
          <w:color w:val="000000"/>
        </w:rPr>
        <w:t>的要求，土壤环境质量应符合</w:t>
      </w:r>
      <w:r w:rsidR="0093792B" w:rsidRPr="0093792B">
        <w:rPr>
          <w:rFonts w:ascii="Times New Roman" w:hAnsi="宋体"/>
          <w:color w:val="000000"/>
        </w:rPr>
        <w:t>GB</w:t>
      </w:r>
      <w:r w:rsidR="004003BA">
        <w:rPr>
          <w:rFonts w:ascii="Times New Roman" w:hAnsi="宋体" w:hint="eastAsia"/>
          <w:color w:val="000000"/>
        </w:rPr>
        <w:t xml:space="preserve"> </w:t>
      </w:r>
      <w:r w:rsidR="0093792B" w:rsidRPr="0093792B">
        <w:rPr>
          <w:rFonts w:ascii="Times New Roman" w:hAnsi="宋体"/>
          <w:color w:val="000000"/>
        </w:rPr>
        <w:t>15618</w:t>
      </w:r>
      <w:r w:rsidR="0093792B" w:rsidRPr="0093792B">
        <w:rPr>
          <w:rFonts w:ascii="Times New Roman" w:hAnsi="宋体" w:hint="eastAsia"/>
          <w:color w:val="000000"/>
        </w:rPr>
        <w:t>的要求。</w:t>
      </w:r>
    </w:p>
    <w:p w:rsidR="00CD7A7B" w:rsidRDefault="00897C63">
      <w:pPr>
        <w:rPr>
          <w:rFonts w:ascii="黑体" w:eastAsia="黑体" w:hAnsi="黑体"/>
          <w:sz w:val="22"/>
        </w:rPr>
      </w:pPr>
      <w:r>
        <w:rPr>
          <w:rFonts w:ascii="黑体" w:eastAsia="黑体" w:hAnsi="黑体" w:hint="eastAsia"/>
          <w:sz w:val="22"/>
        </w:rPr>
        <w:t>6.1.1.</w:t>
      </w:r>
      <w:r w:rsidR="002313B1">
        <w:rPr>
          <w:rFonts w:ascii="黑体" w:eastAsia="黑体" w:hAnsi="黑体" w:hint="eastAsia"/>
          <w:sz w:val="22"/>
        </w:rPr>
        <w:t>2 环境条件评价</w:t>
      </w:r>
    </w:p>
    <w:p w:rsidR="0093792B" w:rsidRDefault="00897C63" w:rsidP="0093792B">
      <w:pPr>
        <w:ind w:firstLineChars="200" w:firstLine="440"/>
      </w:pPr>
      <w:r>
        <w:rPr>
          <w:rFonts w:ascii="宋体" w:hAnsi="宋体" w:hint="eastAsia"/>
          <w:sz w:val="22"/>
        </w:rPr>
        <w:t>应</w:t>
      </w:r>
      <w:r>
        <w:t>从以下几个方面对产地环境进行调查和评估，并保存相关的检测和评价记录：</w:t>
      </w:r>
    </w:p>
    <w:p w:rsidR="00AB3C88" w:rsidRDefault="00897C63">
      <w:pPr>
        <w:pStyle w:val="afffffff0"/>
      </w:pPr>
      <w:r w:rsidRPr="006B6894">
        <w:rPr>
          <w:rFonts w:ascii="宋体" w:hAnsi="宋体"/>
        </w:rPr>
        <w:t>a)</w:t>
      </w:r>
      <w:r w:rsidR="00BF6DFC">
        <w:rPr>
          <w:rFonts w:eastAsia="黑体" w:hint="eastAsia"/>
        </w:rPr>
        <w:t xml:space="preserve">  </w:t>
      </w:r>
      <w:r>
        <w:t>基地的历史农产品种植情况以及土壤中农药残留、重金属污染等情况；</w:t>
      </w:r>
    </w:p>
    <w:p w:rsidR="00AB3C88" w:rsidRDefault="00897C63">
      <w:pPr>
        <w:pStyle w:val="afffffff0"/>
      </w:pPr>
      <w:r w:rsidRPr="006B6894">
        <w:rPr>
          <w:rFonts w:ascii="宋体" w:hAnsi="宋体"/>
        </w:rPr>
        <w:t>b)</w:t>
      </w:r>
      <w:r w:rsidR="00BF6DFC">
        <w:rPr>
          <w:rFonts w:eastAsia="黑体" w:hint="eastAsia"/>
        </w:rPr>
        <w:t xml:space="preserve">  </w:t>
      </w:r>
      <w:r>
        <w:t>周围农用、民用和工业用水的排污和溢流情况以及土壤的侵蚀情况；</w:t>
      </w:r>
    </w:p>
    <w:p w:rsidR="00AB3C88" w:rsidRDefault="00897C63">
      <w:pPr>
        <w:pStyle w:val="afffffff0"/>
      </w:pPr>
      <w:r w:rsidRPr="006B6894">
        <w:rPr>
          <w:rFonts w:ascii="宋体" w:hAnsi="宋体"/>
        </w:rPr>
        <w:t>c)</w:t>
      </w:r>
      <w:r w:rsidR="00BF6DFC" w:rsidRPr="006B6894">
        <w:rPr>
          <w:rFonts w:ascii="宋体" w:hAnsi="宋体" w:hint="eastAsia"/>
        </w:rPr>
        <w:t xml:space="preserve"> </w:t>
      </w:r>
      <w:r w:rsidR="00BF6DFC">
        <w:rPr>
          <w:rFonts w:eastAsia="黑体" w:hint="eastAsia"/>
        </w:rPr>
        <w:t xml:space="preserve"> </w:t>
      </w:r>
      <w:r>
        <w:t>周围农业生产中农药、化肥等化学投入品使用情况，包括种类及其操作方法对莲藕质量安全的</w:t>
      </w:r>
    </w:p>
    <w:p w:rsidR="00AB3C88" w:rsidRDefault="00897C63">
      <w:r>
        <w:t>影响。</w:t>
      </w:r>
    </w:p>
    <w:p w:rsidR="0093792B" w:rsidRDefault="00897C63" w:rsidP="00912D08">
      <w:pPr>
        <w:shd w:val="solid" w:color="FFFFFF" w:fill="auto"/>
        <w:autoSpaceDN w:val="0"/>
        <w:snapToGrid w:val="0"/>
        <w:spacing w:beforeLines="50" w:afterLines="50"/>
        <w:rPr>
          <w:rFonts w:ascii="黑体" w:eastAsia="黑体" w:hAnsi="黑体"/>
          <w:szCs w:val="21"/>
        </w:rPr>
      </w:pPr>
      <w:r>
        <w:rPr>
          <w:rFonts w:ascii="黑体" w:eastAsia="黑体" w:hAnsi="黑体" w:hint="eastAsia"/>
          <w:sz w:val="22"/>
        </w:rPr>
        <w:t>6</w:t>
      </w:r>
      <w:r>
        <w:rPr>
          <w:rFonts w:ascii="黑体" w:eastAsia="黑体" w:hAnsi="黑体" w:hint="eastAsia"/>
          <w:szCs w:val="21"/>
        </w:rPr>
        <w:t xml:space="preserve">.1.2 </w:t>
      </w:r>
      <w:bookmarkStart w:id="20" w:name="_Hlk140695593"/>
      <w:r>
        <w:rPr>
          <w:rFonts w:ascii="黑体" w:eastAsia="黑体" w:hAnsi="黑体" w:hint="eastAsia"/>
          <w:szCs w:val="21"/>
        </w:rPr>
        <w:t>基地管理</w:t>
      </w:r>
      <w:bookmarkEnd w:id="20"/>
    </w:p>
    <w:p w:rsidR="0093792B" w:rsidRPr="00F714C1" w:rsidRDefault="0093792B" w:rsidP="00C92059">
      <w:pPr>
        <w:shd w:val="solid" w:color="FFFFFF" w:fill="auto"/>
        <w:autoSpaceDN w:val="0"/>
        <w:snapToGrid w:val="0"/>
        <w:rPr>
          <w:rFonts w:hAnsi="宋体"/>
          <w:szCs w:val="21"/>
        </w:rPr>
      </w:pPr>
      <w:r w:rsidRPr="00F714C1">
        <w:rPr>
          <w:rFonts w:ascii="黑体" w:eastAsia="黑体" w:hAnsi="黑体"/>
          <w:szCs w:val="21"/>
        </w:rPr>
        <w:t xml:space="preserve">6.1.2.1 </w:t>
      </w:r>
      <w:r w:rsidRPr="00F714C1">
        <w:rPr>
          <w:rFonts w:hAnsi="宋体"/>
          <w:szCs w:val="21"/>
        </w:rPr>
        <w:t>根据生产规模划分作业区，规划基地排灌系统</w:t>
      </w:r>
      <w:r w:rsidRPr="00F714C1">
        <w:rPr>
          <w:rFonts w:hAnsi="宋体" w:hint="eastAsia"/>
          <w:szCs w:val="21"/>
        </w:rPr>
        <w:t>，</w:t>
      </w:r>
      <w:r w:rsidRPr="00F714C1">
        <w:rPr>
          <w:rFonts w:hAnsi="宋体"/>
          <w:szCs w:val="21"/>
        </w:rPr>
        <w:t>分别建设存放农业投入品和产品的专用仓库。</w:t>
      </w:r>
    </w:p>
    <w:p w:rsidR="0093792B" w:rsidRPr="00F714C1" w:rsidRDefault="0093792B" w:rsidP="00C92059">
      <w:pPr>
        <w:snapToGrid w:val="0"/>
        <w:rPr>
          <w:szCs w:val="21"/>
        </w:rPr>
      </w:pPr>
      <w:r w:rsidRPr="00F714C1">
        <w:rPr>
          <w:rFonts w:ascii="黑体" w:eastAsia="黑体" w:hAnsi="黑体"/>
          <w:szCs w:val="21"/>
        </w:rPr>
        <w:t xml:space="preserve">6.1.2.2 </w:t>
      </w:r>
      <w:r w:rsidRPr="00F714C1">
        <w:rPr>
          <w:szCs w:val="21"/>
        </w:rPr>
        <w:t>应建立产品分级、包装、储藏、检测、盥洗室和废弃物存放区等专用场所，并配备相应设备。</w:t>
      </w:r>
    </w:p>
    <w:p w:rsidR="0093792B" w:rsidRDefault="0093792B" w:rsidP="00C92059">
      <w:pPr>
        <w:snapToGrid w:val="0"/>
        <w:rPr>
          <w:szCs w:val="21"/>
        </w:rPr>
      </w:pPr>
      <w:r w:rsidRPr="00F714C1">
        <w:rPr>
          <w:rFonts w:ascii="黑体" w:eastAsia="黑体" w:hAnsi="黑体"/>
          <w:szCs w:val="21"/>
        </w:rPr>
        <w:t xml:space="preserve">6.1.2.3 </w:t>
      </w:r>
      <w:r w:rsidRPr="00F714C1">
        <w:rPr>
          <w:szCs w:val="21"/>
        </w:rPr>
        <w:t>有关区域应设置醒目的平面图、标志和标识等。</w:t>
      </w:r>
    </w:p>
    <w:p w:rsidR="0093792B" w:rsidRDefault="00DC5FCA" w:rsidP="00912D08">
      <w:pPr>
        <w:pStyle w:val="Default"/>
        <w:numPr>
          <w:ilvl w:val="1"/>
          <w:numId w:val="23"/>
        </w:numPr>
        <w:spacing w:beforeLines="50" w:afterLines="50"/>
        <w:ind w:left="357" w:hanging="357"/>
        <w:rPr>
          <w:rFonts w:hAnsi="黑体" w:cs="Times New Roman"/>
          <w:color w:val="auto"/>
          <w:kern w:val="2"/>
          <w:sz w:val="21"/>
          <w:szCs w:val="21"/>
        </w:rPr>
      </w:pPr>
      <w:r>
        <w:rPr>
          <w:rFonts w:hint="eastAsia"/>
          <w:szCs w:val="21"/>
        </w:rPr>
        <w:t xml:space="preserve"> </w:t>
      </w:r>
      <w:r w:rsidR="00897C63">
        <w:rPr>
          <w:rFonts w:hAnsi="黑体" w:cs="Times New Roman" w:hint="eastAsia"/>
          <w:color w:val="auto"/>
          <w:kern w:val="2"/>
          <w:sz w:val="21"/>
          <w:szCs w:val="21"/>
        </w:rPr>
        <w:t>农业投入品管理</w:t>
      </w:r>
    </w:p>
    <w:p w:rsidR="0093792B" w:rsidRDefault="00897C63" w:rsidP="00912D08">
      <w:pPr>
        <w:pStyle w:val="Default"/>
        <w:numPr>
          <w:ilvl w:val="2"/>
          <w:numId w:val="23"/>
        </w:numPr>
        <w:spacing w:beforeLines="50" w:afterLines="50"/>
        <w:rPr>
          <w:rFonts w:hAnsi="黑体"/>
          <w:color w:val="auto"/>
          <w:sz w:val="21"/>
          <w:szCs w:val="21"/>
        </w:rPr>
      </w:pPr>
      <w:r>
        <w:rPr>
          <w:rFonts w:hAnsi="黑体" w:cs="Times New Roman" w:hint="eastAsia"/>
          <w:color w:val="auto"/>
          <w:kern w:val="2"/>
          <w:sz w:val="21"/>
          <w:szCs w:val="21"/>
        </w:rPr>
        <w:t>采购</w:t>
      </w:r>
    </w:p>
    <w:p w:rsidR="0093792B" w:rsidRDefault="0093792B" w:rsidP="0093792B">
      <w:pPr>
        <w:rPr>
          <w:szCs w:val="21"/>
        </w:rPr>
      </w:pPr>
      <w:r w:rsidRPr="0093792B">
        <w:rPr>
          <w:rFonts w:ascii="黑体" w:eastAsia="黑体" w:hAnsi="黑体"/>
          <w:szCs w:val="21"/>
        </w:rPr>
        <w:t xml:space="preserve">6.2.1.1 </w:t>
      </w:r>
      <w:r w:rsidR="00660F84" w:rsidRPr="00660F84">
        <w:rPr>
          <w:rFonts w:ascii="宋体" w:hAnsi="宋体" w:hint="eastAsia"/>
          <w:szCs w:val="21"/>
        </w:rPr>
        <w:t>应购买符合法律法</w:t>
      </w:r>
      <w:r w:rsidR="00660F84" w:rsidRPr="00660F84">
        <w:rPr>
          <w:rFonts w:hint="eastAsia"/>
          <w:szCs w:val="21"/>
        </w:rPr>
        <w:t>规、获得国家登记许可、证件有效齐全、质量合格的农业投入品，跨区域调运种藕时，按</w:t>
      </w:r>
      <w:r w:rsidR="003F2711" w:rsidRPr="003F2711">
        <w:rPr>
          <w:szCs w:val="21"/>
        </w:rPr>
        <w:t>GB 15569</w:t>
      </w:r>
      <w:r w:rsidR="003F2711" w:rsidRPr="003F2711">
        <w:rPr>
          <w:rFonts w:hint="eastAsia"/>
          <w:szCs w:val="21"/>
        </w:rPr>
        <w:t>的规定执行。</w:t>
      </w:r>
    </w:p>
    <w:p w:rsidR="0093792B" w:rsidRDefault="0093792B" w:rsidP="0093792B">
      <w:pPr>
        <w:rPr>
          <w:szCs w:val="21"/>
        </w:rPr>
      </w:pPr>
      <w:r w:rsidRPr="0093792B">
        <w:rPr>
          <w:rFonts w:ascii="黑体" w:eastAsia="黑体" w:hAnsi="黑体"/>
          <w:szCs w:val="21"/>
        </w:rPr>
        <w:t>6.2.1.2</w:t>
      </w:r>
      <w:r w:rsidR="002D7F57">
        <w:rPr>
          <w:rFonts w:ascii="黑体" w:eastAsia="黑体" w:hAnsi="黑体" w:hint="eastAsia"/>
          <w:szCs w:val="21"/>
        </w:rPr>
        <w:t xml:space="preserve"> </w:t>
      </w:r>
      <w:r w:rsidR="00660F84" w:rsidRPr="00660F84">
        <w:rPr>
          <w:rFonts w:hint="eastAsia"/>
          <w:szCs w:val="21"/>
        </w:rPr>
        <w:t>按照标签和说明书对农业投入品进行核查验收</w:t>
      </w:r>
      <w:r w:rsidR="002D7F57">
        <w:rPr>
          <w:rFonts w:hint="eastAsia"/>
          <w:szCs w:val="21"/>
        </w:rPr>
        <w:t>。</w:t>
      </w:r>
    </w:p>
    <w:p w:rsidR="0093792B" w:rsidRDefault="0093792B" w:rsidP="0093792B">
      <w:r w:rsidRPr="0093792B">
        <w:rPr>
          <w:rFonts w:ascii="黑体" w:eastAsia="黑体" w:hAnsi="黑体"/>
          <w:szCs w:val="21"/>
        </w:rPr>
        <w:lastRenderedPageBreak/>
        <w:t>6.2.1.3</w:t>
      </w:r>
      <w:r w:rsidR="002D7F57">
        <w:rPr>
          <w:rFonts w:hint="eastAsia"/>
          <w:szCs w:val="21"/>
        </w:rPr>
        <w:t xml:space="preserve"> </w:t>
      </w:r>
      <w:r w:rsidR="00660F84" w:rsidRPr="00660F84">
        <w:rPr>
          <w:rFonts w:hint="eastAsia"/>
          <w:szCs w:val="21"/>
        </w:rPr>
        <w:t>购买</w:t>
      </w:r>
      <w:r w:rsidR="002D7F57">
        <w:rPr>
          <w:szCs w:val="21"/>
        </w:rPr>
        <w:t>种藕、农药、化肥和农膜</w:t>
      </w:r>
      <w:r w:rsidR="00660F84" w:rsidRPr="00660F84">
        <w:rPr>
          <w:rFonts w:hint="eastAsia"/>
          <w:szCs w:val="21"/>
        </w:rPr>
        <w:t>时应实名登记，索取并保存购买凭据等证明材料。</w:t>
      </w:r>
    </w:p>
    <w:p w:rsidR="0093792B" w:rsidRDefault="00897C63" w:rsidP="00912D08">
      <w:pPr>
        <w:pStyle w:val="Default"/>
        <w:numPr>
          <w:ilvl w:val="2"/>
          <w:numId w:val="23"/>
        </w:numPr>
        <w:spacing w:beforeLines="50" w:afterLines="50"/>
        <w:rPr>
          <w:rFonts w:hAnsi="黑体"/>
          <w:color w:val="auto"/>
          <w:sz w:val="21"/>
          <w:szCs w:val="21"/>
        </w:rPr>
      </w:pPr>
      <w:r>
        <w:rPr>
          <w:rFonts w:hAnsi="黑体" w:hint="eastAsia"/>
          <w:color w:val="auto"/>
          <w:sz w:val="21"/>
          <w:szCs w:val="21"/>
        </w:rPr>
        <w:t>储存</w:t>
      </w:r>
    </w:p>
    <w:p w:rsidR="0093792B" w:rsidRDefault="0093792B" w:rsidP="0093792B">
      <w:pPr>
        <w:rPr>
          <w:rFonts w:ascii="宋体" w:hAnsi="宋体"/>
          <w:szCs w:val="21"/>
        </w:rPr>
      </w:pPr>
      <w:r w:rsidRPr="0093792B">
        <w:rPr>
          <w:rFonts w:ascii="黑体" w:eastAsia="黑体" w:hAnsi="黑体"/>
          <w:szCs w:val="21"/>
        </w:rPr>
        <w:t>6.2.2.1</w:t>
      </w:r>
      <w:r w:rsidR="008406F0">
        <w:rPr>
          <w:rFonts w:ascii="黑体" w:eastAsia="黑体" w:hAnsi="黑体" w:hint="eastAsia"/>
          <w:szCs w:val="21"/>
        </w:rPr>
        <w:t xml:space="preserve"> </w:t>
      </w:r>
      <w:r w:rsidR="00897C63">
        <w:rPr>
          <w:rFonts w:ascii="宋体" w:hAnsi="宋体" w:hint="eastAsia"/>
          <w:szCs w:val="21"/>
        </w:rPr>
        <w:t>建立和保存农业投入品库存目录，按照种</w:t>
      </w:r>
      <w:r w:rsidR="002F464C">
        <w:rPr>
          <w:rFonts w:ascii="宋体" w:hAnsi="宋体" w:hint="eastAsia"/>
          <w:szCs w:val="21"/>
        </w:rPr>
        <w:t>苗或种</w:t>
      </w:r>
      <w:r w:rsidR="00897C63">
        <w:rPr>
          <w:rFonts w:ascii="宋体" w:hAnsi="宋体" w:hint="eastAsia"/>
          <w:szCs w:val="21"/>
        </w:rPr>
        <w:t>子、农药、肥料、器械等对农业投入品进行分类，不同类型农业投入品应根据产品贮存要求采用隔离（如墙、隔板等）方式防止交叉污染，农业投入品不与农产品及其包装物存放在一起。</w:t>
      </w:r>
    </w:p>
    <w:p w:rsidR="0093792B" w:rsidRDefault="0093792B" w:rsidP="0093792B">
      <w:pPr>
        <w:rPr>
          <w:rFonts w:ascii="宋体" w:hAnsi="宋体"/>
          <w:szCs w:val="21"/>
        </w:rPr>
      </w:pPr>
      <w:r w:rsidRPr="0093792B">
        <w:rPr>
          <w:rFonts w:ascii="黑体" w:eastAsia="黑体" w:hAnsi="黑体"/>
          <w:szCs w:val="21"/>
        </w:rPr>
        <w:t>6.2.2.2</w:t>
      </w:r>
      <w:r w:rsidR="008406F0">
        <w:rPr>
          <w:rFonts w:ascii="宋体" w:hAnsi="宋体" w:hint="eastAsia"/>
          <w:szCs w:val="21"/>
        </w:rPr>
        <w:t xml:space="preserve"> </w:t>
      </w:r>
      <w:r w:rsidR="00897C63">
        <w:rPr>
          <w:rFonts w:ascii="宋体" w:hAnsi="宋体" w:hint="eastAsia"/>
          <w:szCs w:val="21"/>
        </w:rPr>
        <w:t>储存仓库应符合防火、卫生、防腐、避光、通风等安全条件，配有急救药箱，温湿度适宜，出入处贴有警示标示</w:t>
      </w:r>
      <w:r w:rsidR="007269A6">
        <w:rPr>
          <w:rFonts w:ascii="宋体" w:hAnsi="宋体" w:hint="eastAsia"/>
          <w:szCs w:val="21"/>
        </w:rPr>
        <w:t>。</w:t>
      </w:r>
    </w:p>
    <w:p w:rsidR="0093792B" w:rsidRDefault="00897C63" w:rsidP="00912D08">
      <w:pPr>
        <w:pStyle w:val="Default"/>
        <w:numPr>
          <w:ilvl w:val="2"/>
          <w:numId w:val="23"/>
        </w:numPr>
        <w:spacing w:beforeLines="50" w:afterLines="50"/>
        <w:rPr>
          <w:rFonts w:ascii="Times New Roman" w:hAnsi="Times New Roman" w:cs="Times New Roman"/>
          <w:color w:val="auto"/>
          <w:kern w:val="2"/>
          <w:sz w:val="21"/>
          <w:szCs w:val="21"/>
        </w:rPr>
      </w:pPr>
      <w:r>
        <w:rPr>
          <w:rFonts w:hAnsi="黑体" w:hint="eastAsia"/>
          <w:color w:val="auto"/>
          <w:sz w:val="21"/>
          <w:szCs w:val="21"/>
        </w:rPr>
        <w:t>使用</w:t>
      </w:r>
    </w:p>
    <w:p w:rsidR="0093792B" w:rsidRPr="00F714C1" w:rsidRDefault="0093792B" w:rsidP="00F714C1">
      <w:pPr>
        <w:rPr>
          <w:rFonts w:ascii="黑体" w:eastAsia="黑体" w:hAnsi="黑体"/>
          <w:szCs w:val="21"/>
        </w:rPr>
      </w:pPr>
      <w:r w:rsidRPr="00F714C1">
        <w:rPr>
          <w:rFonts w:ascii="黑体" w:eastAsia="黑体" w:hAnsi="黑体"/>
          <w:szCs w:val="21"/>
        </w:rPr>
        <w:t xml:space="preserve">6.2.3.1 </w:t>
      </w:r>
      <w:r w:rsidRPr="00F714C1">
        <w:rPr>
          <w:rFonts w:ascii="宋体" w:hAnsi="宋体" w:hint="eastAsia"/>
          <w:szCs w:val="21"/>
        </w:rPr>
        <w:t>建立和保存农业投入品、器械及设备的使用记录，内容包括使用地块、农药或肥料名称、生产厂家、成分含量、防治对象、施用量、施用方法、施用器械、施用时间、安全间隔期、使用人等信息。</w:t>
      </w:r>
    </w:p>
    <w:p w:rsidR="0093792B" w:rsidRPr="00F714C1" w:rsidRDefault="0093792B" w:rsidP="00F714C1">
      <w:pPr>
        <w:rPr>
          <w:rFonts w:ascii="黑体" w:eastAsia="黑体" w:hAnsi="黑体"/>
          <w:szCs w:val="21"/>
        </w:rPr>
      </w:pPr>
      <w:r w:rsidRPr="00F714C1">
        <w:rPr>
          <w:rFonts w:ascii="黑体" w:eastAsia="黑体" w:hAnsi="黑体"/>
          <w:szCs w:val="21"/>
        </w:rPr>
        <w:t>6.2.3.2</w:t>
      </w:r>
      <w:r w:rsidRPr="00F714C1">
        <w:rPr>
          <w:rFonts w:ascii="宋体" w:hAnsi="宋体" w:hint="eastAsia"/>
          <w:szCs w:val="21"/>
        </w:rPr>
        <w:t>选择合适的施用器械，按照产品说明书规范使用，或在农技人员的指导下，适时、适量、科学、合理的使用农业投入品。</w:t>
      </w:r>
    </w:p>
    <w:p w:rsidR="0093792B" w:rsidRPr="00F714C1" w:rsidRDefault="0093792B" w:rsidP="00F714C1">
      <w:pPr>
        <w:rPr>
          <w:rFonts w:ascii="黑体" w:eastAsia="黑体" w:hAnsi="黑体"/>
          <w:szCs w:val="21"/>
        </w:rPr>
      </w:pPr>
      <w:r w:rsidRPr="00F714C1">
        <w:rPr>
          <w:rFonts w:ascii="黑体" w:eastAsia="黑体" w:hAnsi="黑体"/>
          <w:szCs w:val="21"/>
        </w:rPr>
        <w:t>6.2.3.3</w:t>
      </w:r>
      <w:r w:rsidRPr="00F714C1">
        <w:rPr>
          <w:szCs w:val="21"/>
        </w:rPr>
        <w:t>农药和肥料应在专用区域配制，并有相应的配药设备设施。农药配制、施药器械选择和管理、施用时间和方法、安全操作、剩余农药的处理按</w:t>
      </w:r>
      <w:r w:rsidRPr="00F714C1">
        <w:rPr>
          <w:szCs w:val="21"/>
        </w:rPr>
        <w:t>NY/T 1276</w:t>
      </w:r>
      <w:r w:rsidRPr="00F714C1">
        <w:rPr>
          <w:szCs w:val="21"/>
        </w:rPr>
        <w:t>的规定执行。</w:t>
      </w:r>
    </w:p>
    <w:p w:rsidR="0093792B" w:rsidRDefault="0093792B" w:rsidP="00F714C1">
      <w:pPr>
        <w:rPr>
          <w:rFonts w:ascii="黑体" w:eastAsia="黑体" w:hAnsi="黑体"/>
          <w:szCs w:val="21"/>
        </w:rPr>
      </w:pPr>
      <w:r w:rsidRPr="00F714C1">
        <w:rPr>
          <w:szCs w:val="21"/>
        </w:rPr>
        <w:t>6.2.3.4</w:t>
      </w:r>
      <w:r w:rsidRPr="00F714C1">
        <w:rPr>
          <w:rFonts w:ascii="黑体" w:eastAsia="黑体" w:hAnsi="黑体"/>
          <w:szCs w:val="21"/>
        </w:rPr>
        <w:t xml:space="preserve"> </w:t>
      </w:r>
      <w:r w:rsidRPr="00F714C1">
        <w:rPr>
          <w:szCs w:val="21"/>
        </w:rPr>
        <w:t>施药器械宜按照农药种类分类专用。施药前，施药器械应确保洁净并校准；施药后，器械及时清洗干净放置。</w:t>
      </w:r>
    </w:p>
    <w:p w:rsidR="007552C4" w:rsidRDefault="00897C63" w:rsidP="00912D08">
      <w:pPr>
        <w:pStyle w:val="Default"/>
        <w:spacing w:beforeLines="50" w:afterLines="50"/>
        <w:rPr>
          <w:rFonts w:hAnsi="黑体" w:cs="Times New Roman"/>
          <w:color w:val="auto"/>
          <w:sz w:val="21"/>
          <w:szCs w:val="21"/>
        </w:rPr>
      </w:pPr>
      <w:r>
        <w:rPr>
          <w:rFonts w:hAnsi="黑体" w:cs="Times New Roman"/>
          <w:color w:val="auto"/>
          <w:sz w:val="21"/>
          <w:szCs w:val="21"/>
        </w:rPr>
        <w:t>6.3 栽培管理</w:t>
      </w:r>
    </w:p>
    <w:p w:rsidR="0093792B" w:rsidRDefault="00897C63" w:rsidP="00912D08">
      <w:pPr>
        <w:pStyle w:val="Default"/>
        <w:spacing w:beforeLines="50" w:afterLines="50"/>
        <w:rPr>
          <w:rFonts w:hAnsi="黑体" w:cs="Times New Roman"/>
          <w:color w:val="auto"/>
          <w:sz w:val="21"/>
          <w:szCs w:val="21"/>
        </w:rPr>
      </w:pPr>
      <w:r>
        <w:rPr>
          <w:rFonts w:hAnsi="黑体" w:cs="Times New Roman"/>
          <w:color w:val="auto"/>
          <w:sz w:val="21"/>
          <w:szCs w:val="21"/>
        </w:rPr>
        <w:t>6.3.1 品种选择</w:t>
      </w:r>
    </w:p>
    <w:p w:rsidR="00AB3C88" w:rsidRDefault="00897C63">
      <w:pPr>
        <w:ind w:firstLineChars="200" w:firstLine="420"/>
        <w:rPr>
          <w:szCs w:val="21"/>
        </w:rPr>
      </w:pPr>
      <w:r>
        <w:rPr>
          <w:szCs w:val="21"/>
        </w:rPr>
        <w:t>种藕</w:t>
      </w:r>
      <w:r>
        <w:rPr>
          <w:rFonts w:hint="eastAsia"/>
          <w:szCs w:val="21"/>
        </w:rPr>
        <w:t>宜</w:t>
      </w:r>
      <w:r>
        <w:rPr>
          <w:szCs w:val="21"/>
        </w:rPr>
        <w:t>选用优质、高产、抗病性强、商品性能佳的品种。根据用途和市场需求，选择地方优良品种、审（认）定的品种或</w:t>
      </w:r>
      <w:r w:rsidR="0021154D">
        <w:rPr>
          <w:szCs w:val="21"/>
        </w:rPr>
        <w:t>植物</w:t>
      </w:r>
      <w:r>
        <w:rPr>
          <w:szCs w:val="21"/>
        </w:rPr>
        <w:t>新品种</w:t>
      </w:r>
      <w:r w:rsidR="0021154D">
        <w:rPr>
          <w:szCs w:val="21"/>
        </w:rPr>
        <w:t>权</w:t>
      </w:r>
      <w:r>
        <w:rPr>
          <w:szCs w:val="21"/>
        </w:rPr>
        <w:t>保护品种。</w:t>
      </w:r>
    </w:p>
    <w:p w:rsidR="007552C4" w:rsidRDefault="00897C63" w:rsidP="00912D08">
      <w:pPr>
        <w:pStyle w:val="Default"/>
        <w:spacing w:beforeLines="50" w:afterLines="50"/>
        <w:rPr>
          <w:rFonts w:hAnsi="黑体" w:cs="Times New Roman"/>
          <w:color w:val="auto"/>
          <w:sz w:val="21"/>
          <w:szCs w:val="21"/>
        </w:rPr>
      </w:pPr>
      <w:r>
        <w:rPr>
          <w:rFonts w:hAnsi="黑体" w:cs="Times New Roman"/>
          <w:color w:val="auto"/>
          <w:sz w:val="21"/>
          <w:szCs w:val="21"/>
        </w:rPr>
        <w:t>6.3.2 种藕挑选</w:t>
      </w:r>
    </w:p>
    <w:p w:rsidR="00AB3C88" w:rsidRDefault="00897C63">
      <w:pPr>
        <w:pStyle w:val="12"/>
        <w:adjustRightInd w:val="0"/>
        <w:snapToGrid w:val="0"/>
      </w:pPr>
      <w:r>
        <w:t>种藕</w:t>
      </w:r>
      <w:r w:rsidR="00C54B20">
        <w:t>的</w:t>
      </w:r>
      <w:r>
        <w:t>品种纯度不低于</w:t>
      </w:r>
      <w:r w:rsidR="00E3246D">
        <w:t>9</w:t>
      </w:r>
      <w:r w:rsidR="00E3246D">
        <w:rPr>
          <w:rFonts w:hint="eastAsia"/>
        </w:rPr>
        <w:t>5</w:t>
      </w:r>
      <w:r>
        <w:t>%</w:t>
      </w:r>
      <w:r>
        <w:t>，顶芽完整、整齐一致；无损伤、无畸形、无病虫害；保证至少带有</w:t>
      </w:r>
      <w:r>
        <w:t>1</w:t>
      </w:r>
      <w:r>
        <w:t>个顶芽、</w:t>
      </w:r>
      <w:r>
        <w:t>2</w:t>
      </w:r>
      <w:r>
        <w:t>个节间。种藕随挖随种，需外地引种时</w:t>
      </w:r>
      <w:r w:rsidR="00532D53">
        <w:rPr>
          <w:rFonts w:hint="eastAsia"/>
        </w:rPr>
        <w:t>应</w:t>
      </w:r>
      <w:r w:rsidR="00C54B20" w:rsidRPr="00C54B20">
        <w:rPr>
          <w:rFonts w:hint="eastAsia"/>
        </w:rPr>
        <w:t>做好防护措施，减少损伤</w:t>
      </w:r>
      <w:r w:rsidR="00C54B20">
        <w:rPr>
          <w:rFonts w:hint="eastAsia"/>
        </w:rPr>
        <w:t>。</w:t>
      </w:r>
    </w:p>
    <w:p w:rsidR="007552C4" w:rsidRDefault="00897C63" w:rsidP="00912D08">
      <w:pPr>
        <w:pStyle w:val="Default"/>
        <w:spacing w:beforeLines="50" w:afterLines="50"/>
        <w:rPr>
          <w:rFonts w:hAnsi="黑体" w:cs="Times New Roman"/>
          <w:color w:val="auto"/>
          <w:sz w:val="21"/>
          <w:szCs w:val="21"/>
        </w:rPr>
      </w:pPr>
      <w:r>
        <w:rPr>
          <w:rFonts w:hAnsi="黑体" w:cs="Times New Roman"/>
          <w:color w:val="auto"/>
          <w:sz w:val="21"/>
          <w:szCs w:val="21"/>
        </w:rPr>
        <w:t>6.3.3 整地施基肥</w:t>
      </w:r>
    </w:p>
    <w:p w:rsidR="00AB3C88" w:rsidRDefault="00532D53">
      <w:pPr>
        <w:pStyle w:val="12"/>
        <w:adjustRightInd w:val="0"/>
        <w:snapToGrid w:val="0"/>
        <w:rPr>
          <w:rFonts w:eastAsia="黑体"/>
        </w:rPr>
      </w:pPr>
      <w:r>
        <w:rPr>
          <w:rFonts w:hint="eastAsia"/>
        </w:rPr>
        <w:t>在</w:t>
      </w:r>
      <w:r w:rsidR="00897C63">
        <w:t>种植前</w:t>
      </w:r>
      <w:r w:rsidR="00897C63">
        <w:t>7</w:t>
      </w:r>
      <w:r w:rsidR="00DC5FCA">
        <w:t xml:space="preserve"> d</w:t>
      </w:r>
      <w:r w:rsidR="00DC5FCA">
        <w:rPr>
          <w:bCs/>
        </w:rPr>
        <w:t xml:space="preserve"> </w:t>
      </w:r>
      <w:r w:rsidR="00897C63">
        <w:rPr>
          <w:bCs/>
        </w:rPr>
        <w:sym w:font="Symbol" w:char="F07E"/>
      </w:r>
      <w:r w:rsidR="00897C63">
        <w:t>15 d</w:t>
      </w:r>
      <w:r w:rsidR="00897C63">
        <w:t>进行。整地同时施足基肥，耕深不宜超过</w:t>
      </w:r>
      <w:r w:rsidR="00897C63">
        <w:t>30 cm</w:t>
      </w:r>
      <w:r w:rsidR="00897C63">
        <w:t>，耙平泥面，保持水深</w:t>
      </w:r>
      <w:r w:rsidR="00897C63">
        <w:t>5 cm</w:t>
      </w:r>
      <w:r w:rsidR="00897C63">
        <w:t>左右。</w:t>
      </w:r>
    </w:p>
    <w:p w:rsidR="007552C4" w:rsidRDefault="00897C63" w:rsidP="00912D08">
      <w:pPr>
        <w:pStyle w:val="Default"/>
        <w:spacing w:beforeLines="50" w:afterLines="50"/>
        <w:rPr>
          <w:rFonts w:hAnsi="黑体" w:cs="Times New Roman"/>
          <w:color w:val="auto"/>
          <w:sz w:val="21"/>
          <w:szCs w:val="21"/>
        </w:rPr>
      </w:pPr>
      <w:r>
        <w:rPr>
          <w:rFonts w:hAnsi="黑体" w:cs="Times New Roman"/>
          <w:color w:val="auto"/>
          <w:sz w:val="21"/>
          <w:szCs w:val="21"/>
        </w:rPr>
        <w:t>6.3.4 定植</w:t>
      </w:r>
    </w:p>
    <w:p w:rsidR="00AB3C88" w:rsidRDefault="00897C63" w:rsidP="00F74C24">
      <w:pPr>
        <w:pStyle w:val="12"/>
        <w:contextualSpacing/>
        <w:rPr>
          <w:rFonts w:eastAsia="黑体"/>
          <w:kern w:val="0"/>
        </w:rPr>
      </w:pPr>
      <w:r>
        <w:t>行距宜为</w:t>
      </w:r>
      <w:r>
        <w:t>2.0</w:t>
      </w:r>
      <w:r w:rsidR="00DC5FCA">
        <w:t xml:space="preserve"> m</w:t>
      </w:r>
      <w:r w:rsidR="00DC5FCA">
        <w:rPr>
          <w:bCs/>
        </w:rPr>
        <w:t xml:space="preserve"> </w:t>
      </w:r>
      <w:r>
        <w:rPr>
          <w:bCs/>
        </w:rPr>
        <w:sym w:font="Symbol" w:char="F07E"/>
      </w:r>
      <w:r>
        <w:t>2.5 m</w:t>
      </w:r>
      <w:r>
        <w:t>、穴距宜为</w:t>
      </w:r>
      <w:r>
        <w:t>1.5</w:t>
      </w:r>
      <w:r w:rsidR="00DC5FCA">
        <w:t xml:space="preserve"> m</w:t>
      </w:r>
      <w:r w:rsidR="00DC5FCA">
        <w:rPr>
          <w:bCs/>
        </w:rPr>
        <w:t xml:space="preserve"> </w:t>
      </w:r>
      <w:r>
        <w:rPr>
          <w:bCs/>
        </w:rPr>
        <w:sym w:font="Symbol" w:char="F07E"/>
      </w:r>
      <w:r>
        <w:t>2.0 m</w:t>
      </w:r>
      <w:r>
        <w:t>；早熟栽培宜为行距</w:t>
      </w:r>
      <w:r>
        <w:t>0.8</w:t>
      </w:r>
      <w:r w:rsidR="00DC5FCA">
        <w:t xml:space="preserve"> m</w:t>
      </w:r>
      <w:r w:rsidR="00DC5FCA">
        <w:rPr>
          <w:bCs/>
        </w:rPr>
        <w:t xml:space="preserve"> </w:t>
      </w:r>
      <w:r>
        <w:rPr>
          <w:bCs/>
        </w:rPr>
        <w:sym w:font="Symbol" w:char="F07E"/>
      </w:r>
      <w:r>
        <w:t>2.0 m</w:t>
      </w:r>
      <w:r>
        <w:t>、穴距</w:t>
      </w:r>
      <w:r>
        <w:t>0.5</w:t>
      </w:r>
      <w:r w:rsidR="00DC5FCA">
        <w:t xml:space="preserve"> m</w:t>
      </w:r>
      <w:r w:rsidR="00DC5FCA">
        <w:rPr>
          <w:bCs/>
        </w:rPr>
        <w:t xml:space="preserve"> </w:t>
      </w:r>
      <w:r>
        <w:rPr>
          <w:bCs/>
        </w:rPr>
        <w:sym w:font="Symbol" w:char="F07E"/>
      </w:r>
      <w:r>
        <w:t>1.5 m</w:t>
      </w:r>
      <w:r>
        <w:t>。深水藕适当密植。每穴排放整藕</w:t>
      </w:r>
      <w:r>
        <w:t>1</w:t>
      </w:r>
      <w:r>
        <w:t>支或子藕</w:t>
      </w:r>
      <w:r>
        <w:t>2</w:t>
      </w:r>
      <w:r w:rsidR="00DC5FCA">
        <w:t>支</w:t>
      </w:r>
      <w:r>
        <w:rPr>
          <w:bCs/>
        </w:rPr>
        <w:sym w:font="Symbol" w:char="F07E"/>
      </w:r>
      <w:r>
        <w:t>4</w:t>
      </w:r>
      <w:r>
        <w:t>支，定植穴在行间呈三角形或</w:t>
      </w:r>
      <w:r>
        <w:t>“L”</w:t>
      </w:r>
      <w:r>
        <w:t>形排列。</w:t>
      </w:r>
    </w:p>
    <w:p w:rsidR="007552C4" w:rsidRDefault="00897C63" w:rsidP="00912D08">
      <w:pPr>
        <w:pStyle w:val="Default"/>
        <w:spacing w:beforeLines="50" w:afterLines="50"/>
        <w:rPr>
          <w:rFonts w:hAnsi="黑体" w:cs="Times New Roman"/>
          <w:color w:val="auto"/>
          <w:sz w:val="21"/>
          <w:szCs w:val="21"/>
        </w:rPr>
      </w:pPr>
      <w:r>
        <w:rPr>
          <w:rFonts w:hAnsi="黑体" w:cs="Times New Roman"/>
          <w:color w:val="auto"/>
          <w:sz w:val="21"/>
          <w:szCs w:val="21"/>
        </w:rPr>
        <w:t>6.3.5 肥料管理</w:t>
      </w:r>
    </w:p>
    <w:p w:rsidR="0093792B" w:rsidRDefault="00897C63" w:rsidP="0093792B">
      <w:pPr>
        <w:pStyle w:val="Default"/>
      </w:pPr>
      <w:r>
        <w:rPr>
          <w:rFonts w:hAnsi="黑体" w:cs="Times New Roman"/>
          <w:color w:val="auto"/>
          <w:sz w:val="21"/>
          <w:szCs w:val="21"/>
        </w:rPr>
        <w:t xml:space="preserve">6.3.5.1 </w:t>
      </w:r>
      <w:r w:rsidR="0093792B" w:rsidRPr="0093792B">
        <w:rPr>
          <w:rFonts w:ascii="Times New Roman" w:eastAsia="宋体" w:hAnsi="Times New Roman" w:cs="Times New Roman"/>
          <w:color w:val="auto"/>
          <w:kern w:val="2"/>
          <w:sz w:val="21"/>
          <w:szCs w:val="21"/>
        </w:rPr>
        <w:t>根据土壤肥力状况</w:t>
      </w:r>
      <w:r w:rsidR="002D4D4C">
        <w:rPr>
          <w:rFonts w:ascii="Times New Roman" w:eastAsia="宋体" w:hAnsi="Times New Roman" w:cs="Times New Roman"/>
          <w:color w:val="auto"/>
          <w:kern w:val="2"/>
          <w:sz w:val="21"/>
          <w:szCs w:val="21"/>
        </w:rPr>
        <w:t>、</w:t>
      </w:r>
      <w:r w:rsidR="0093792B" w:rsidRPr="0093792B">
        <w:rPr>
          <w:rFonts w:ascii="Times New Roman" w:eastAsia="宋体" w:hAnsi="Times New Roman" w:cs="Times New Roman"/>
          <w:color w:val="auto"/>
          <w:kern w:val="2"/>
          <w:sz w:val="21"/>
          <w:szCs w:val="21"/>
        </w:rPr>
        <w:t>莲藕目标产量</w:t>
      </w:r>
      <w:r w:rsidR="002D4D4C">
        <w:rPr>
          <w:rFonts w:ascii="Times New Roman" w:eastAsia="宋体" w:hAnsi="Times New Roman" w:cs="Times New Roman"/>
          <w:color w:val="auto"/>
          <w:kern w:val="2"/>
          <w:sz w:val="21"/>
          <w:szCs w:val="21"/>
        </w:rPr>
        <w:t>以及品质要求确定肥料施用方案</w:t>
      </w:r>
      <w:r w:rsidR="0093792B" w:rsidRPr="0093792B">
        <w:rPr>
          <w:rFonts w:hAnsi="Times New Roman"/>
          <w:szCs w:val="21"/>
        </w:rPr>
        <w:t>。</w:t>
      </w:r>
      <w:r w:rsidR="003F2711">
        <w:rPr>
          <w:rFonts w:ascii="Times New Roman" w:eastAsia="宋体" w:hAnsi="Times New Roman" w:cs="Times New Roman" w:hint="eastAsia"/>
          <w:color w:val="auto"/>
          <w:kern w:val="2"/>
          <w:sz w:val="21"/>
          <w:szCs w:val="21"/>
        </w:rPr>
        <w:t>肥料</w:t>
      </w:r>
      <w:r w:rsidR="002D4D4C">
        <w:rPr>
          <w:rFonts w:ascii="Times New Roman" w:eastAsia="宋体" w:hAnsi="Times New Roman" w:cs="Times New Roman" w:hint="eastAsia"/>
          <w:color w:val="auto"/>
          <w:kern w:val="2"/>
          <w:sz w:val="21"/>
          <w:szCs w:val="21"/>
        </w:rPr>
        <w:t>应</w:t>
      </w:r>
      <w:r w:rsidR="003F2711">
        <w:rPr>
          <w:rFonts w:ascii="Times New Roman" w:eastAsia="宋体" w:hAnsi="Times New Roman" w:cs="Times New Roman" w:hint="eastAsia"/>
          <w:color w:val="auto"/>
          <w:kern w:val="2"/>
          <w:sz w:val="21"/>
          <w:szCs w:val="21"/>
        </w:rPr>
        <w:t>符合</w:t>
      </w:r>
      <w:r w:rsidR="003F2711">
        <w:rPr>
          <w:rFonts w:ascii="Times New Roman" w:eastAsia="宋体" w:hAnsi="Times New Roman" w:cs="Times New Roman"/>
          <w:color w:val="auto"/>
          <w:kern w:val="2"/>
          <w:sz w:val="21"/>
          <w:szCs w:val="21"/>
        </w:rPr>
        <w:t>NY/T</w:t>
      </w:r>
      <w:r w:rsidR="001B1829">
        <w:rPr>
          <w:rFonts w:ascii="Times New Roman" w:eastAsia="宋体" w:hAnsi="Times New Roman" w:cs="Times New Roman" w:hint="eastAsia"/>
          <w:color w:val="auto"/>
          <w:kern w:val="2"/>
          <w:sz w:val="21"/>
          <w:szCs w:val="21"/>
        </w:rPr>
        <w:t xml:space="preserve"> </w:t>
      </w:r>
      <w:r w:rsidR="003F2711">
        <w:rPr>
          <w:rFonts w:ascii="Times New Roman" w:eastAsia="宋体" w:hAnsi="Times New Roman" w:cs="Times New Roman"/>
          <w:color w:val="auto"/>
          <w:kern w:val="2"/>
          <w:sz w:val="21"/>
          <w:szCs w:val="21"/>
        </w:rPr>
        <w:t>496</w:t>
      </w:r>
      <w:r w:rsidR="007D325D">
        <w:rPr>
          <w:rFonts w:ascii="Times New Roman" w:eastAsia="宋体" w:hAnsi="Times New Roman" w:cs="Times New Roman"/>
          <w:color w:val="auto"/>
          <w:kern w:val="2"/>
          <w:sz w:val="21"/>
          <w:szCs w:val="21"/>
        </w:rPr>
        <w:t>和</w:t>
      </w:r>
      <w:r w:rsidR="007D325D">
        <w:rPr>
          <w:rFonts w:ascii="Times New Roman" w:eastAsia="宋体" w:hAnsi="Times New Roman" w:cs="Times New Roman" w:hint="eastAsia"/>
          <w:color w:val="auto"/>
          <w:kern w:val="2"/>
          <w:sz w:val="21"/>
          <w:szCs w:val="21"/>
        </w:rPr>
        <w:t>NY/T</w:t>
      </w:r>
      <w:r w:rsidR="001B1829">
        <w:rPr>
          <w:rFonts w:ascii="Times New Roman" w:eastAsia="宋体" w:hAnsi="Times New Roman" w:cs="Times New Roman" w:hint="eastAsia"/>
          <w:color w:val="auto"/>
          <w:kern w:val="2"/>
          <w:sz w:val="21"/>
          <w:szCs w:val="21"/>
        </w:rPr>
        <w:t xml:space="preserve"> </w:t>
      </w:r>
      <w:r w:rsidR="007D325D">
        <w:rPr>
          <w:rFonts w:ascii="Times New Roman" w:eastAsia="宋体" w:hAnsi="Times New Roman" w:cs="Times New Roman" w:hint="eastAsia"/>
          <w:color w:val="auto"/>
          <w:kern w:val="2"/>
          <w:sz w:val="21"/>
          <w:szCs w:val="21"/>
        </w:rPr>
        <w:t xml:space="preserve">1868 </w:t>
      </w:r>
      <w:r w:rsidR="003F2711">
        <w:rPr>
          <w:rFonts w:ascii="Times New Roman" w:eastAsia="宋体" w:hAnsi="Times New Roman" w:cs="Times New Roman" w:hint="eastAsia"/>
          <w:color w:val="auto"/>
          <w:kern w:val="2"/>
          <w:sz w:val="21"/>
          <w:szCs w:val="21"/>
        </w:rPr>
        <w:t>中的规定。</w:t>
      </w:r>
    </w:p>
    <w:p w:rsidR="0093792B" w:rsidRDefault="00897C63" w:rsidP="0093792B">
      <w:pPr>
        <w:pStyle w:val="Default"/>
      </w:pPr>
      <w:r>
        <w:rPr>
          <w:rFonts w:hAnsi="黑体" w:cs="Times New Roman"/>
          <w:color w:val="auto"/>
          <w:sz w:val="21"/>
          <w:szCs w:val="21"/>
        </w:rPr>
        <w:t xml:space="preserve">6.3.5.2 </w:t>
      </w:r>
      <w:r w:rsidR="0093792B" w:rsidRPr="0093792B">
        <w:rPr>
          <w:rFonts w:ascii="Times New Roman" w:eastAsia="宋体" w:hAnsi="Times New Roman" w:cs="Times New Roman" w:hint="eastAsia"/>
          <w:color w:val="auto"/>
          <w:kern w:val="2"/>
          <w:sz w:val="21"/>
          <w:szCs w:val="21"/>
        </w:rPr>
        <w:t>莲藕</w:t>
      </w:r>
      <w:r w:rsidR="007D325D">
        <w:rPr>
          <w:rFonts w:ascii="Times New Roman" w:eastAsia="宋体" w:hAnsi="Times New Roman" w:cs="Times New Roman" w:hint="eastAsia"/>
          <w:color w:val="auto"/>
          <w:kern w:val="2"/>
          <w:sz w:val="21"/>
          <w:szCs w:val="21"/>
        </w:rPr>
        <w:t>基肥以有机肥为主，配合施用少量化肥。</w:t>
      </w:r>
      <w:r w:rsidR="007D325D" w:rsidRPr="007D325D">
        <w:rPr>
          <w:rFonts w:ascii="Times New Roman" w:eastAsia="宋体" w:hAnsi="Times New Roman" w:cs="Times New Roman" w:hint="eastAsia"/>
          <w:color w:val="auto"/>
          <w:kern w:val="2"/>
          <w:sz w:val="21"/>
          <w:szCs w:val="21"/>
        </w:rPr>
        <w:t>莲藕</w:t>
      </w:r>
      <w:r w:rsidR="007D325D">
        <w:rPr>
          <w:rFonts w:ascii="Times New Roman" w:eastAsia="宋体" w:hAnsi="Times New Roman" w:cs="Times New Roman" w:hint="eastAsia"/>
          <w:color w:val="auto"/>
          <w:kern w:val="2"/>
          <w:sz w:val="21"/>
          <w:szCs w:val="21"/>
        </w:rPr>
        <w:t>追肥以化肥为主。</w:t>
      </w:r>
      <w:r w:rsidR="0093792B" w:rsidRPr="0093792B">
        <w:rPr>
          <w:rFonts w:ascii="Times New Roman" w:eastAsia="宋体" w:hAnsi="Times New Roman" w:cs="Times New Roman" w:hint="eastAsia"/>
          <w:color w:val="auto"/>
          <w:kern w:val="2"/>
          <w:sz w:val="21"/>
          <w:szCs w:val="21"/>
        </w:rPr>
        <w:t>整个生长季</w:t>
      </w:r>
      <w:r w:rsidR="007D325D">
        <w:rPr>
          <w:rFonts w:ascii="Times New Roman" w:eastAsia="宋体" w:hAnsi="Times New Roman" w:cs="Times New Roman" w:hint="eastAsia"/>
          <w:color w:val="auto"/>
          <w:kern w:val="2"/>
          <w:sz w:val="21"/>
          <w:szCs w:val="21"/>
        </w:rPr>
        <w:t>追肥</w:t>
      </w:r>
      <w:r w:rsidR="007D325D">
        <w:rPr>
          <w:rFonts w:ascii="Times New Roman" w:eastAsia="宋体" w:hAnsi="Times New Roman" w:cs="Times New Roman" w:hint="eastAsia"/>
          <w:color w:val="auto"/>
          <w:kern w:val="2"/>
          <w:sz w:val="21"/>
          <w:szCs w:val="21"/>
        </w:rPr>
        <w:t>2</w:t>
      </w:r>
      <w:r w:rsidR="007D325D">
        <w:rPr>
          <w:rFonts w:ascii="Times New Roman" w:eastAsia="宋体" w:hAnsi="Times New Roman" w:cs="Times New Roman" w:hint="eastAsia"/>
          <w:color w:val="auto"/>
          <w:kern w:val="2"/>
          <w:sz w:val="21"/>
          <w:szCs w:val="21"/>
        </w:rPr>
        <w:t>次，追肥关键期为</w:t>
      </w:r>
      <w:r w:rsidR="0093792B" w:rsidRPr="0093792B">
        <w:rPr>
          <w:rFonts w:ascii="Times New Roman" w:eastAsia="宋体" w:hAnsi="Times New Roman" w:cs="Times New Roman"/>
          <w:color w:val="auto"/>
          <w:kern w:val="2"/>
          <w:sz w:val="21"/>
          <w:szCs w:val="21"/>
        </w:rPr>
        <w:t>2</w:t>
      </w:r>
      <w:r w:rsidR="00DC5FCA" w:rsidRPr="003F2711">
        <w:rPr>
          <w:rFonts w:ascii="Times New Roman" w:eastAsia="宋体" w:hAnsi="Times New Roman" w:cs="Times New Roman"/>
          <w:color w:val="auto"/>
          <w:kern w:val="2"/>
          <w:sz w:val="21"/>
          <w:szCs w:val="21"/>
        </w:rPr>
        <w:t>片</w:t>
      </w:r>
      <w:r w:rsidR="0093792B" w:rsidRPr="0093792B">
        <w:rPr>
          <w:rFonts w:ascii="Times New Roman" w:eastAsia="宋体" w:hAnsi="Times New Roman" w:cs="Times New Roman"/>
          <w:color w:val="auto"/>
          <w:kern w:val="2"/>
          <w:sz w:val="21"/>
          <w:szCs w:val="21"/>
        </w:rPr>
        <w:sym w:font="Symbol" w:char="F07E"/>
      </w:r>
      <w:r w:rsidR="0093792B" w:rsidRPr="0093792B">
        <w:rPr>
          <w:rFonts w:ascii="Times New Roman" w:eastAsia="宋体" w:hAnsi="Times New Roman" w:cs="Times New Roman"/>
          <w:color w:val="auto"/>
          <w:kern w:val="2"/>
          <w:sz w:val="21"/>
          <w:szCs w:val="21"/>
        </w:rPr>
        <w:t>3</w:t>
      </w:r>
      <w:r w:rsidR="0093792B" w:rsidRPr="0093792B">
        <w:rPr>
          <w:rFonts w:ascii="Times New Roman" w:eastAsia="宋体" w:hAnsi="Times New Roman" w:cs="Times New Roman"/>
          <w:color w:val="auto"/>
          <w:kern w:val="2"/>
          <w:sz w:val="21"/>
          <w:szCs w:val="21"/>
        </w:rPr>
        <w:t>片立叶时、</w:t>
      </w:r>
      <w:r w:rsidR="0093792B" w:rsidRPr="0093792B">
        <w:rPr>
          <w:rFonts w:ascii="Times New Roman" w:eastAsia="宋体" w:hAnsi="Times New Roman" w:cs="Times New Roman"/>
          <w:color w:val="auto"/>
          <w:kern w:val="2"/>
          <w:sz w:val="21"/>
          <w:szCs w:val="21"/>
        </w:rPr>
        <w:t>5</w:t>
      </w:r>
      <w:r w:rsidR="00DC5FCA" w:rsidRPr="003F2711">
        <w:rPr>
          <w:rFonts w:ascii="Times New Roman" w:eastAsia="宋体" w:hAnsi="Times New Roman" w:cs="Times New Roman"/>
          <w:color w:val="auto"/>
          <w:kern w:val="2"/>
          <w:sz w:val="21"/>
          <w:szCs w:val="21"/>
        </w:rPr>
        <w:t>片</w:t>
      </w:r>
      <w:r w:rsidR="0093792B" w:rsidRPr="0093792B">
        <w:rPr>
          <w:rFonts w:ascii="Times New Roman" w:eastAsia="宋体" w:hAnsi="Times New Roman" w:cs="Times New Roman"/>
          <w:color w:val="auto"/>
          <w:kern w:val="2"/>
          <w:sz w:val="21"/>
          <w:szCs w:val="21"/>
        </w:rPr>
        <w:sym w:font="Symbol" w:char="F07E"/>
      </w:r>
      <w:r w:rsidR="0093792B" w:rsidRPr="0093792B">
        <w:rPr>
          <w:rFonts w:ascii="Times New Roman" w:eastAsia="宋体" w:hAnsi="Times New Roman" w:cs="Times New Roman"/>
          <w:color w:val="auto"/>
          <w:kern w:val="2"/>
          <w:sz w:val="21"/>
          <w:szCs w:val="21"/>
        </w:rPr>
        <w:t>6</w:t>
      </w:r>
      <w:r w:rsidR="0093792B" w:rsidRPr="0093792B">
        <w:rPr>
          <w:rFonts w:ascii="Times New Roman" w:eastAsia="宋体" w:hAnsi="Times New Roman" w:cs="Times New Roman"/>
          <w:color w:val="auto"/>
          <w:kern w:val="2"/>
          <w:sz w:val="21"/>
          <w:szCs w:val="21"/>
        </w:rPr>
        <w:t>片立叶或荷叶封行前</w:t>
      </w:r>
      <w:r w:rsidR="00D67408">
        <w:rPr>
          <w:rFonts w:ascii="Times New Roman" w:eastAsia="宋体" w:hAnsi="Times New Roman" w:cs="Times New Roman"/>
          <w:color w:val="auto"/>
          <w:kern w:val="2"/>
          <w:sz w:val="21"/>
          <w:szCs w:val="21"/>
        </w:rPr>
        <w:t>，根据莲藕生长情况配方施肥</w:t>
      </w:r>
      <w:r w:rsidR="007D325D">
        <w:rPr>
          <w:rFonts w:ascii="Times New Roman" w:eastAsia="宋体" w:hAnsi="Times New Roman" w:cs="Times New Roman"/>
          <w:color w:val="auto"/>
          <w:kern w:val="2"/>
          <w:sz w:val="21"/>
          <w:szCs w:val="21"/>
        </w:rPr>
        <w:t>。</w:t>
      </w:r>
    </w:p>
    <w:p w:rsidR="007552C4" w:rsidRDefault="00897C63" w:rsidP="00912D08">
      <w:pPr>
        <w:pStyle w:val="Default"/>
        <w:spacing w:beforeLines="50" w:afterLines="50"/>
        <w:rPr>
          <w:rFonts w:hAnsi="黑体" w:cs="Times New Roman"/>
          <w:color w:val="auto"/>
          <w:sz w:val="21"/>
          <w:szCs w:val="21"/>
        </w:rPr>
      </w:pPr>
      <w:r>
        <w:rPr>
          <w:rFonts w:hAnsi="黑体" w:cs="Times New Roman"/>
          <w:color w:val="auto"/>
          <w:sz w:val="21"/>
          <w:szCs w:val="21"/>
        </w:rPr>
        <w:t>6.3.6 水</w:t>
      </w:r>
      <w:r w:rsidR="00D67408">
        <w:rPr>
          <w:rFonts w:hAnsi="黑体" w:cs="Times New Roman"/>
          <w:color w:val="auto"/>
          <w:sz w:val="21"/>
          <w:szCs w:val="21"/>
        </w:rPr>
        <w:t>位</w:t>
      </w:r>
      <w:r>
        <w:rPr>
          <w:rFonts w:hAnsi="黑体" w:cs="Times New Roman"/>
          <w:color w:val="auto"/>
          <w:sz w:val="21"/>
          <w:szCs w:val="21"/>
        </w:rPr>
        <w:t>管理</w:t>
      </w:r>
    </w:p>
    <w:p w:rsidR="0093792B" w:rsidRPr="00E64974" w:rsidRDefault="0093792B" w:rsidP="00E64974">
      <w:pPr>
        <w:pStyle w:val="12"/>
        <w:ind w:firstLineChars="0" w:firstLine="0"/>
        <w:contextualSpacing/>
        <w:rPr>
          <w:highlight w:val="yellow"/>
        </w:rPr>
      </w:pPr>
      <w:r w:rsidRPr="00E64974">
        <w:rPr>
          <w:rFonts w:ascii="黑体" w:eastAsia="黑体" w:hAnsi="黑体"/>
          <w:kern w:val="0"/>
          <w:highlight w:val="yellow"/>
        </w:rPr>
        <w:lastRenderedPageBreak/>
        <w:t xml:space="preserve">6.3.6.1 </w:t>
      </w:r>
      <w:r w:rsidR="00897C63" w:rsidRPr="00E64974">
        <w:rPr>
          <w:highlight w:val="yellow"/>
        </w:rPr>
        <w:t>莲藕种植宜常年保持水层。</w:t>
      </w:r>
    </w:p>
    <w:p w:rsidR="006B5C29" w:rsidRDefault="0093792B" w:rsidP="00912D08">
      <w:pPr>
        <w:pStyle w:val="12"/>
        <w:adjustRightInd w:val="0"/>
        <w:snapToGrid w:val="0"/>
        <w:spacing w:beforeLines="50" w:afterLines="50"/>
        <w:ind w:firstLineChars="0" w:firstLine="0"/>
      </w:pPr>
      <w:r w:rsidRPr="00E64974">
        <w:rPr>
          <w:rFonts w:ascii="黑体" w:eastAsia="黑体" w:hAnsi="黑体"/>
          <w:kern w:val="0"/>
          <w:highlight w:val="yellow"/>
        </w:rPr>
        <w:t xml:space="preserve">6.3.6.2 </w:t>
      </w:r>
      <w:r w:rsidR="00897C63" w:rsidRPr="00E64974">
        <w:rPr>
          <w:highlight w:val="yellow"/>
        </w:rPr>
        <w:t>藕田水层管理的原则是：前期浅、中期深、后期浅。定植期至萌芽阶段水深宜为</w:t>
      </w:r>
      <w:r w:rsidR="00897C63" w:rsidRPr="00E64974">
        <w:rPr>
          <w:highlight w:val="yellow"/>
        </w:rPr>
        <w:t>3</w:t>
      </w:r>
      <w:r w:rsidR="00DC5FCA" w:rsidRPr="00E64974">
        <w:rPr>
          <w:highlight w:val="yellow"/>
        </w:rPr>
        <w:t xml:space="preserve"> cm</w:t>
      </w:r>
      <w:r w:rsidR="000B6A82" w:rsidRPr="00E64974">
        <w:rPr>
          <w:highlight w:val="yellow"/>
        </w:rPr>
        <w:t xml:space="preserve"> </w:t>
      </w:r>
      <w:r w:rsidR="000B6A82" w:rsidRPr="00E64974">
        <w:rPr>
          <w:highlight w:val="yellow"/>
        </w:rPr>
        <w:sym w:font="Symbol" w:char="F07E"/>
      </w:r>
      <w:r w:rsidR="00897C63" w:rsidRPr="00E64974">
        <w:rPr>
          <w:highlight w:val="yellow"/>
        </w:rPr>
        <w:t>5 cm</w:t>
      </w:r>
      <w:r w:rsidR="00D67408" w:rsidRPr="00E64974">
        <w:rPr>
          <w:highlight w:val="yellow"/>
        </w:rPr>
        <w:t>，</w:t>
      </w:r>
      <w:r w:rsidR="00897C63" w:rsidRPr="00E64974">
        <w:rPr>
          <w:highlight w:val="yellow"/>
        </w:rPr>
        <w:t>立叶抽生至开始封行宜为</w:t>
      </w:r>
      <w:r w:rsidR="00897C63" w:rsidRPr="00E64974">
        <w:rPr>
          <w:highlight w:val="yellow"/>
        </w:rPr>
        <w:t>5</w:t>
      </w:r>
      <w:r w:rsidR="00DC5FCA" w:rsidRPr="00E64974">
        <w:rPr>
          <w:highlight w:val="yellow"/>
        </w:rPr>
        <w:t xml:space="preserve"> cm</w:t>
      </w:r>
      <w:r w:rsidR="000B6A82" w:rsidRPr="00E64974">
        <w:rPr>
          <w:highlight w:val="yellow"/>
        </w:rPr>
        <w:t xml:space="preserve"> </w:t>
      </w:r>
      <w:r w:rsidR="000B6A82" w:rsidRPr="00E64974">
        <w:rPr>
          <w:highlight w:val="yellow"/>
        </w:rPr>
        <w:sym w:font="Symbol" w:char="F07E"/>
      </w:r>
      <w:r w:rsidR="00897C63" w:rsidRPr="00E64974">
        <w:rPr>
          <w:highlight w:val="yellow"/>
        </w:rPr>
        <w:t>10 cm</w:t>
      </w:r>
      <w:r w:rsidR="00897C63" w:rsidRPr="00E64974">
        <w:rPr>
          <w:highlight w:val="yellow"/>
        </w:rPr>
        <w:t>，封行期至结藕期宜为</w:t>
      </w:r>
      <w:r w:rsidR="00897C63" w:rsidRPr="00E64974">
        <w:rPr>
          <w:highlight w:val="yellow"/>
        </w:rPr>
        <w:t>10</w:t>
      </w:r>
      <w:r w:rsidR="00DC5FCA" w:rsidRPr="00E64974">
        <w:rPr>
          <w:highlight w:val="yellow"/>
        </w:rPr>
        <w:t xml:space="preserve"> cm</w:t>
      </w:r>
      <w:r w:rsidR="000B6A82" w:rsidRPr="00E64974">
        <w:rPr>
          <w:highlight w:val="yellow"/>
        </w:rPr>
        <w:t xml:space="preserve"> </w:t>
      </w:r>
      <w:r w:rsidR="000B6A82" w:rsidRPr="00E64974">
        <w:rPr>
          <w:highlight w:val="yellow"/>
        </w:rPr>
        <w:sym w:font="Symbol" w:char="F07E"/>
      </w:r>
      <w:r w:rsidR="00897C63" w:rsidRPr="00E64974">
        <w:rPr>
          <w:highlight w:val="yellow"/>
        </w:rPr>
        <w:t>20 cm</w:t>
      </w:r>
      <w:r w:rsidR="00897C63" w:rsidRPr="00E64974">
        <w:rPr>
          <w:highlight w:val="yellow"/>
        </w:rPr>
        <w:t>，结藕期末至枯叶期宜为</w:t>
      </w:r>
      <w:r w:rsidR="00897C63" w:rsidRPr="00E64974">
        <w:rPr>
          <w:highlight w:val="yellow"/>
        </w:rPr>
        <w:t>5</w:t>
      </w:r>
      <w:r w:rsidR="00DC5FCA" w:rsidRPr="00E64974">
        <w:rPr>
          <w:highlight w:val="yellow"/>
        </w:rPr>
        <w:t xml:space="preserve"> cm</w:t>
      </w:r>
      <w:r w:rsidR="000B6A82" w:rsidRPr="00E64974">
        <w:rPr>
          <w:highlight w:val="yellow"/>
        </w:rPr>
        <w:t xml:space="preserve"> </w:t>
      </w:r>
      <w:r w:rsidR="000B6A82" w:rsidRPr="00E64974">
        <w:rPr>
          <w:highlight w:val="yellow"/>
        </w:rPr>
        <w:sym w:font="Symbol" w:char="F07E"/>
      </w:r>
      <w:r w:rsidR="00897C63" w:rsidRPr="00E64974">
        <w:rPr>
          <w:highlight w:val="yellow"/>
        </w:rPr>
        <w:t>10 cm</w:t>
      </w:r>
      <w:r w:rsidR="00897C63" w:rsidRPr="00E64974">
        <w:rPr>
          <w:highlight w:val="yellow"/>
        </w:rPr>
        <w:t>，枯荷藕留地越冬时保持</w:t>
      </w:r>
      <w:r w:rsidR="00897C63" w:rsidRPr="00E64974">
        <w:rPr>
          <w:highlight w:val="yellow"/>
        </w:rPr>
        <w:t>3</w:t>
      </w:r>
      <w:r w:rsidR="00DC5FCA" w:rsidRPr="00E64974">
        <w:rPr>
          <w:highlight w:val="yellow"/>
        </w:rPr>
        <w:t xml:space="preserve"> cm</w:t>
      </w:r>
      <w:r w:rsidR="000B6A82" w:rsidRPr="00E64974">
        <w:rPr>
          <w:highlight w:val="yellow"/>
        </w:rPr>
        <w:t xml:space="preserve"> </w:t>
      </w:r>
      <w:r w:rsidR="000B6A82" w:rsidRPr="00E64974">
        <w:rPr>
          <w:highlight w:val="yellow"/>
        </w:rPr>
        <w:sym w:font="Symbol" w:char="F07E"/>
      </w:r>
      <w:r w:rsidR="00897C63" w:rsidRPr="00E64974">
        <w:rPr>
          <w:highlight w:val="yellow"/>
        </w:rPr>
        <w:t>5 cm</w:t>
      </w:r>
      <w:r w:rsidR="00897C63" w:rsidRPr="00E64974">
        <w:rPr>
          <w:highlight w:val="yellow"/>
        </w:rPr>
        <w:t>以上水位。</w:t>
      </w:r>
    </w:p>
    <w:p w:rsidR="007552C4" w:rsidRDefault="00897C63" w:rsidP="00912D08">
      <w:pPr>
        <w:pStyle w:val="12"/>
        <w:adjustRightInd w:val="0"/>
        <w:snapToGrid w:val="0"/>
        <w:spacing w:beforeLines="50" w:afterLines="50"/>
        <w:ind w:firstLineChars="0" w:firstLine="0"/>
        <w:rPr>
          <w:rFonts w:ascii="黑体" w:eastAsia="黑体" w:hAnsi="黑体"/>
          <w:kern w:val="0"/>
        </w:rPr>
      </w:pPr>
      <w:r>
        <w:rPr>
          <w:rFonts w:ascii="黑体" w:eastAsia="黑体" w:hAnsi="黑体" w:hint="eastAsia"/>
          <w:kern w:val="0"/>
        </w:rPr>
        <w:t xml:space="preserve">6.4 </w:t>
      </w:r>
      <w:r w:rsidR="00D67408">
        <w:rPr>
          <w:rFonts w:ascii="黑体" w:eastAsia="黑体" w:hAnsi="黑体" w:hint="eastAsia"/>
          <w:kern w:val="0"/>
        </w:rPr>
        <w:t>有害生物</w:t>
      </w:r>
      <w:r>
        <w:rPr>
          <w:rFonts w:ascii="黑体" w:eastAsia="黑体" w:hAnsi="黑体" w:hint="eastAsia"/>
          <w:kern w:val="0"/>
        </w:rPr>
        <w:t>防治</w:t>
      </w:r>
    </w:p>
    <w:p w:rsidR="0093792B" w:rsidRDefault="00897C63" w:rsidP="00912D08">
      <w:pPr>
        <w:snapToGrid w:val="0"/>
        <w:spacing w:beforeLines="50" w:afterLines="50"/>
        <w:rPr>
          <w:rFonts w:ascii="黑体" w:eastAsia="黑体" w:hAnsi="黑体"/>
          <w:kern w:val="0"/>
          <w:szCs w:val="21"/>
        </w:rPr>
      </w:pPr>
      <w:r>
        <w:rPr>
          <w:rFonts w:ascii="黑体" w:eastAsia="黑体" w:hAnsi="黑体" w:hint="eastAsia"/>
          <w:kern w:val="0"/>
          <w:szCs w:val="21"/>
        </w:rPr>
        <w:t>6.4.1 防治原则</w:t>
      </w:r>
    </w:p>
    <w:p w:rsidR="0093792B" w:rsidRDefault="00897C63" w:rsidP="00912D08">
      <w:pPr>
        <w:pStyle w:val="12"/>
        <w:adjustRightInd w:val="0"/>
        <w:snapToGrid w:val="0"/>
        <w:spacing w:beforeLines="50" w:afterLines="50"/>
      </w:pPr>
      <w:r>
        <w:rPr>
          <w:rFonts w:ascii="宋体" w:hAnsi="宋体"/>
        </w:rPr>
        <w:t>坚持“预防为主，综合防治”</w:t>
      </w:r>
      <w:r>
        <w:t>的</w:t>
      </w:r>
      <w:r w:rsidR="004B503D">
        <w:t>原则。</w:t>
      </w:r>
      <w:r>
        <w:t>以农业防治为主，优先采用物理防治、生物防治措施</w:t>
      </w:r>
      <w:r>
        <w:rPr>
          <w:rFonts w:hint="eastAsia"/>
        </w:rPr>
        <w:t>，</w:t>
      </w:r>
      <w:r w:rsidR="004B503D">
        <w:t>必要时科学精准</w:t>
      </w:r>
      <w:r>
        <w:t>使用化学防治措施。</w:t>
      </w:r>
    </w:p>
    <w:p w:rsidR="0093792B" w:rsidRDefault="00897C63" w:rsidP="00912D08">
      <w:pPr>
        <w:pStyle w:val="12"/>
        <w:adjustRightInd w:val="0"/>
        <w:snapToGrid w:val="0"/>
        <w:spacing w:beforeLines="50" w:afterLines="50"/>
        <w:ind w:firstLineChars="0" w:firstLine="0"/>
        <w:rPr>
          <w:rFonts w:ascii="黑体" w:eastAsia="黑体" w:hAnsi="黑体"/>
          <w:kern w:val="0"/>
        </w:rPr>
      </w:pPr>
      <w:r>
        <w:rPr>
          <w:rFonts w:ascii="黑体" w:eastAsia="黑体" w:hAnsi="黑体" w:hint="eastAsia"/>
          <w:kern w:val="0"/>
        </w:rPr>
        <w:t>6.4.</w:t>
      </w:r>
      <w:r>
        <w:rPr>
          <w:rFonts w:ascii="黑体" w:eastAsia="黑体" w:hAnsi="黑体"/>
          <w:kern w:val="0"/>
        </w:rPr>
        <w:t>2 农业防治</w:t>
      </w:r>
    </w:p>
    <w:p w:rsidR="00AB3C88" w:rsidRDefault="00897C63">
      <w:pPr>
        <w:ind w:firstLineChars="200" w:firstLine="420"/>
        <w:contextualSpacing/>
        <w:rPr>
          <w:szCs w:val="21"/>
        </w:rPr>
      </w:pPr>
      <w:r>
        <w:rPr>
          <w:rFonts w:hAnsi="宋体"/>
          <w:szCs w:val="21"/>
        </w:rPr>
        <w:t>实</w:t>
      </w:r>
      <w:r>
        <w:rPr>
          <w:rFonts w:ascii="宋体" w:hAnsi="宋体"/>
          <w:szCs w:val="21"/>
        </w:rPr>
        <w:t>行水旱轮作，选用抗病品</w:t>
      </w:r>
      <w:r>
        <w:rPr>
          <w:szCs w:val="21"/>
        </w:rPr>
        <w:t>种和无病种藕；加强田间管理，改善通风透光条件；合理灌溉，科学施肥；清洁田园，加强除草，减少病虫源。</w:t>
      </w:r>
    </w:p>
    <w:p w:rsidR="007552C4" w:rsidRDefault="00897C63" w:rsidP="00912D08">
      <w:pPr>
        <w:pStyle w:val="12"/>
        <w:adjustRightInd w:val="0"/>
        <w:snapToGrid w:val="0"/>
        <w:spacing w:beforeLines="50" w:afterLines="50"/>
        <w:ind w:firstLineChars="0" w:firstLine="0"/>
        <w:rPr>
          <w:rFonts w:ascii="黑体" w:eastAsia="黑体" w:hAnsi="黑体"/>
          <w:kern w:val="0"/>
        </w:rPr>
      </w:pPr>
      <w:r>
        <w:rPr>
          <w:rFonts w:ascii="黑体" w:eastAsia="黑体" w:hAnsi="黑体" w:hint="eastAsia"/>
          <w:kern w:val="0"/>
        </w:rPr>
        <w:t>6.4.</w:t>
      </w:r>
      <w:r>
        <w:rPr>
          <w:rFonts w:ascii="黑体" w:eastAsia="黑体" w:hAnsi="黑体"/>
          <w:kern w:val="0"/>
        </w:rPr>
        <w:t>3物理防治</w:t>
      </w:r>
    </w:p>
    <w:p w:rsidR="00AB3C88" w:rsidRDefault="004B503D">
      <w:pPr>
        <w:ind w:firstLineChars="200" w:firstLine="420"/>
        <w:contextualSpacing/>
        <w:rPr>
          <w:szCs w:val="21"/>
        </w:rPr>
      </w:pPr>
      <w:r>
        <w:rPr>
          <w:szCs w:val="21"/>
        </w:rPr>
        <w:t>根据害虫的趋光性，</w:t>
      </w:r>
      <w:r w:rsidR="00897C63">
        <w:rPr>
          <w:szCs w:val="21"/>
        </w:rPr>
        <w:t>应用杀虫灯（黑光灯或频振式杀虫灯）诱杀成虫；</w:t>
      </w:r>
      <w:r>
        <w:rPr>
          <w:szCs w:val="21"/>
        </w:rPr>
        <w:t>根据害虫的趋化性，</w:t>
      </w:r>
      <w:r w:rsidR="00897C63">
        <w:rPr>
          <w:szCs w:val="21"/>
        </w:rPr>
        <w:t>应用性诱剂诱杀斜纹夜蛾雄虫；</w:t>
      </w:r>
      <w:r>
        <w:rPr>
          <w:szCs w:val="21"/>
        </w:rPr>
        <w:t>根据害虫的趋色性，利用</w:t>
      </w:r>
      <w:r w:rsidR="00897C63">
        <w:rPr>
          <w:szCs w:val="21"/>
        </w:rPr>
        <w:t>黄板诱杀莲缢管蚜。</w:t>
      </w:r>
    </w:p>
    <w:p w:rsidR="007552C4" w:rsidRDefault="00897C63" w:rsidP="00912D08">
      <w:pPr>
        <w:pStyle w:val="12"/>
        <w:adjustRightInd w:val="0"/>
        <w:snapToGrid w:val="0"/>
        <w:spacing w:beforeLines="50" w:afterLines="50"/>
        <w:ind w:firstLineChars="0" w:firstLine="0"/>
      </w:pPr>
      <w:r>
        <w:rPr>
          <w:rFonts w:ascii="黑体" w:eastAsia="黑体" w:hAnsi="黑体" w:hint="eastAsia"/>
          <w:kern w:val="0"/>
        </w:rPr>
        <w:t>6.4.</w:t>
      </w:r>
      <w:r>
        <w:rPr>
          <w:rFonts w:ascii="黑体" w:eastAsia="黑体" w:hAnsi="黑体"/>
          <w:kern w:val="0"/>
        </w:rPr>
        <w:t>4生物防治</w:t>
      </w:r>
    </w:p>
    <w:p w:rsidR="00AB3C88" w:rsidRDefault="00897C63">
      <w:pPr>
        <w:ind w:right="96" w:firstLineChars="200" w:firstLine="420"/>
        <w:rPr>
          <w:szCs w:val="21"/>
        </w:rPr>
      </w:pPr>
      <w:r>
        <w:rPr>
          <w:szCs w:val="21"/>
        </w:rPr>
        <w:t>田间放养泥鳅和黄鳝防治</w:t>
      </w:r>
      <w:r w:rsidR="0093792B" w:rsidRPr="0093792B">
        <w:rPr>
          <w:rFonts w:hint="eastAsia"/>
          <w:szCs w:val="21"/>
        </w:rPr>
        <w:t>食根金花虫</w:t>
      </w:r>
      <w:r>
        <w:rPr>
          <w:szCs w:val="21"/>
        </w:rPr>
        <w:t>、放养中华鳖或鸭捕食螺。田埂种植大豆、芝麻等显花功能植物，提高蜘蛛、青蛙、蟾蜍和寄生蜂等天敌。</w:t>
      </w:r>
    </w:p>
    <w:p w:rsidR="007552C4" w:rsidRDefault="00897C63" w:rsidP="00912D08">
      <w:pPr>
        <w:pStyle w:val="12"/>
        <w:adjustRightInd w:val="0"/>
        <w:snapToGrid w:val="0"/>
        <w:spacing w:beforeLines="50" w:afterLines="50"/>
        <w:ind w:firstLineChars="0" w:firstLine="0"/>
        <w:rPr>
          <w:rFonts w:ascii="黑体" w:eastAsia="黑体" w:hAnsi="黑体"/>
          <w:kern w:val="0"/>
        </w:rPr>
      </w:pPr>
      <w:r>
        <w:rPr>
          <w:rFonts w:ascii="黑体" w:eastAsia="黑体" w:hAnsi="黑体" w:hint="eastAsia"/>
          <w:kern w:val="0"/>
        </w:rPr>
        <w:t>6.4.</w:t>
      </w:r>
      <w:r>
        <w:rPr>
          <w:rFonts w:ascii="黑体" w:eastAsia="黑体" w:hAnsi="黑体"/>
          <w:kern w:val="0"/>
        </w:rPr>
        <w:t>5化学防治</w:t>
      </w:r>
    </w:p>
    <w:p w:rsidR="0093792B" w:rsidRPr="0093792B" w:rsidRDefault="0093792B" w:rsidP="0093792B">
      <w:pPr>
        <w:contextualSpacing/>
        <w:jc w:val="left"/>
        <w:rPr>
          <w:rFonts w:ascii="黑体" w:eastAsia="黑体" w:hAnsi="黑体"/>
          <w:kern w:val="0"/>
          <w:szCs w:val="21"/>
        </w:rPr>
      </w:pPr>
      <w:r w:rsidRPr="0093792B">
        <w:rPr>
          <w:rFonts w:ascii="黑体" w:eastAsia="黑体" w:hAnsi="黑体"/>
          <w:kern w:val="0"/>
          <w:szCs w:val="21"/>
        </w:rPr>
        <w:t xml:space="preserve">6.4.5.1 </w:t>
      </w:r>
      <w:r w:rsidRPr="0093792B">
        <w:rPr>
          <w:rFonts w:hint="eastAsia"/>
          <w:szCs w:val="21"/>
        </w:rPr>
        <w:t>按照</w:t>
      </w:r>
      <w:r w:rsidRPr="0093792B">
        <w:rPr>
          <w:rFonts w:ascii="宋体" w:hAnsi="宋体" w:hint="eastAsia"/>
          <w:szCs w:val="21"/>
        </w:rPr>
        <w:t>“生产必须、防治有效、风险最小”原</w:t>
      </w:r>
      <w:r w:rsidR="00812C39">
        <w:rPr>
          <w:rFonts w:hint="eastAsia"/>
          <w:szCs w:val="21"/>
        </w:rPr>
        <w:t>则，选择可使用</w:t>
      </w:r>
      <w:r w:rsidR="00CF20E0">
        <w:rPr>
          <w:rFonts w:hint="eastAsia"/>
          <w:szCs w:val="21"/>
        </w:rPr>
        <w:t>的化学</w:t>
      </w:r>
      <w:r w:rsidR="00812C39">
        <w:rPr>
          <w:rFonts w:hint="eastAsia"/>
          <w:szCs w:val="21"/>
        </w:rPr>
        <w:t>农药。</w:t>
      </w:r>
    </w:p>
    <w:p w:rsidR="0093792B" w:rsidRPr="0093792B" w:rsidRDefault="0093792B" w:rsidP="0093792B">
      <w:pPr>
        <w:contextualSpacing/>
        <w:rPr>
          <w:color w:val="FF0000"/>
          <w:szCs w:val="21"/>
        </w:rPr>
      </w:pPr>
      <w:r w:rsidRPr="0093792B">
        <w:rPr>
          <w:rFonts w:ascii="黑体" w:eastAsia="黑体" w:hAnsi="黑体"/>
          <w:kern w:val="0"/>
          <w:szCs w:val="21"/>
        </w:rPr>
        <w:t>6.4.5.2</w:t>
      </w:r>
      <w:r w:rsidR="002667CC">
        <w:rPr>
          <w:rFonts w:ascii="黑体" w:eastAsia="黑体" w:hAnsi="黑体" w:hint="eastAsia"/>
          <w:kern w:val="0"/>
          <w:szCs w:val="21"/>
        </w:rPr>
        <w:t xml:space="preserve"> </w:t>
      </w:r>
      <w:r w:rsidR="00AE7488">
        <w:rPr>
          <w:szCs w:val="21"/>
        </w:rPr>
        <w:t>不得使用高毒农药、剧毒农药和禁</w:t>
      </w:r>
      <w:r w:rsidR="008E0DC7">
        <w:rPr>
          <w:szCs w:val="21"/>
        </w:rPr>
        <w:t>用农药（</w:t>
      </w:r>
      <w:r w:rsidR="00CF20E0">
        <w:rPr>
          <w:szCs w:val="21"/>
        </w:rPr>
        <w:t>见附</w:t>
      </w:r>
      <w:r w:rsidR="000B6A82">
        <w:rPr>
          <w:rFonts w:hint="eastAsia"/>
          <w:szCs w:val="21"/>
        </w:rPr>
        <w:t>录</w:t>
      </w:r>
      <w:r w:rsidR="000B6A82">
        <w:rPr>
          <w:szCs w:val="21"/>
        </w:rPr>
        <w:t>A</w:t>
      </w:r>
      <w:r w:rsidR="000B6A82">
        <w:rPr>
          <w:rFonts w:hint="eastAsia"/>
          <w:szCs w:val="21"/>
        </w:rPr>
        <w:t>），选用已登记农药（见附录</w:t>
      </w:r>
      <w:r w:rsidR="000B6A82">
        <w:rPr>
          <w:szCs w:val="21"/>
        </w:rPr>
        <w:t>B</w:t>
      </w:r>
      <w:r w:rsidR="000B6A82">
        <w:rPr>
          <w:rFonts w:hint="eastAsia"/>
          <w:szCs w:val="21"/>
        </w:rPr>
        <w:t>），严格控制施药剂量及安全间隔期。</w:t>
      </w:r>
    </w:p>
    <w:p w:rsidR="0093792B" w:rsidRDefault="0093792B" w:rsidP="0093792B">
      <w:pPr>
        <w:widowControl/>
        <w:jc w:val="left"/>
        <w:rPr>
          <w:szCs w:val="21"/>
        </w:rPr>
      </w:pPr>
      <w:r w:rsidRPr="0093792B">
        <w:rPr>
          <w:rFonts w:ascii="黑体" w:eastAsia="黑体" w:hAnsi="黑体"/>
          <w:kern w:val="0"/>
          <w:szCs w:val="21"/>
        </w:rPr>
        <w:t xml:space="preserve">6.4.5.3 </w:t>
      </w:r>
      <w:r w:rsidRPr="0093792B">
        <w:rPr>
          <w:rFonts w:hint="eastAsia"/>
          <w:szCs w:val="21"/>
        </w:rPr>
        <w:t>严格按照产品标签规定的作物、剂量、</w:t>
      </w:r>
      <w:r w:rsidR="007A0E4E">
        <w:rPr>
          <w:rFonts w:hint="eastAsia"/>
          <w:szCs w:val="21"/>
        </w:rPr>
        <w:t>防治对象、施用次数、安全间隔期、注意事项等使用化学农药，不得随意更改。</w:t>
      </w:r>
    </w:p>
    <w:p w:rsidR="0093792B" w:rsidRDefault="0093792B" w:rsidP="0093792B">
      <w:pPr>
        <w:widowControl/>
        <w:jc w:val="left"/>
        <w:rPr>
          <w:szCs w:val="21"/>
        </w:rPr>
      </w:pPr>
      <w:r w:rsidRPr="0093792B">
        <w:rPr>
          <w:rFonts w:ascii="黑体" w:eastAsia="黑体" w:hAnsi="黑体"/>
          <w:kern w:val="0"/>
          <w:szCs w:val="21"/>
        </w:rPr>
        <w:t xml:space="preserve">6.4.5.4 </w:t>
      </w:r>
      <w:r w:rsidR="00897C63">
        <w:rPr>
          <w:szCs w:val="21"/>
        </w:rPr>
        <w:t>农药剂型宜选用水剂、水乳剂、微乳剂和水分散粒剂等环境友好型剂型。</w:t>
      </w:r>
    </w:p>
    <w:p w:rsidR="007552C4" w:rsidRDefault="00897C63" w:rsidP="00912D08">
      <w:pPr>
        <w:pStyle w:val="12"/>
        <w:adjustRightInd w:val="0"/>
        <w:snapToGrid w:val="0"/>
        <w:spacing w:beforeLines="50" w:afterLines="50"/>
        <w:ind w:firstLineChars="0" w:firstLine="0"/>
        <w:rPr>
          <w:rFonts w:ascii="黑体" w:eastAsia="黑体" w:hAnsi="黑体"/>
          <w:kern w:val="0"/>
        </w:rPr>
      </w:pPr>
      <w:r>
        <w:rPr>
          <w:rFonts w:ascii="黑体" w:eastAsia="黑体" w:hAnsi="黑体" w:hint="eastAsia"/>
          <w:kern w:val="0"/>
        </w:rPr>
        <w:t>6.5 采收</w:t>
      </w:r>
    </w:p>
    <w:p w:rsidR="0093792B" w:rsidRDefault="00897C63" w:rsidP="0093792B">
      <w:pPr>
        <w:jc w:val="left"/>
        <w:rPr>
          <w:rFonts w:ascii="宋体" w:hAnsi="宋体"/>
          <w:szCs w:val="21"/>
        </w:rPr>
      </w:pPr>
      <w:r>
        <w:rPr>
          <w:rFonts w:ascii="黑体" w:eastAsia="黑体" w:hAnsi="黑体" w:hint="eastAsia"/>
          <w:kern w:val="0"/>
        </w:rPr>
        <w:t>6.5.</w:t>
      </w:r>
      <w:r>
        <w:rPr>
          <w:rFonts w:ascii="黑体" w:eastAsia="黑体" w:hAnsi="黑体"/>
          <w:kern w:val="0"/>
        </w:rPr>
        <w:t>1</w:t>
      </w:r>
      <w:r w:rsidR="002B643F">
        <w:rPr>
          <w:rFonts w:ascii="黑体" w:eastAsia="黑体" w:hAnsi="黑体" w:hint="eastAsia"/>
          <w:kern w:val="0"/>
        </w:rPr>
        <w:t xml:space="preserve"> </w:t>
      </w:r>
      <w:r w:rsidR="002B643F">
        <w:rPr>
          <w:rFonts w:ascii="宋体" w:hAnsi="宋体" w:hint="eastAsia"/>
          <w:szCs w:val="21"/>
        </w:rPr>
        <w:t>采收时应确保所用农药均已过安全间隔期。</w:t>
      </w:r>
    </w:p>
    <w:p w:rsidR="0093792B" w:rsidRDefault="0093792B" w:rsidP="0093792B">
      <w:pPr>
        <w:jc w:val="left"/>
        <w:rPr>
          <w:rFonts w:ascii="宋体" w:hAnsi="宋体"/>
          <w:szCs w:val="21"/>
        </w:rPr>
      </w:pPr>
      <w:r w:rsidRPr="0093792B">
        <w:rPr>
          <w:rFonts w:ascii="黑体" w:eastAsia="黑体" w:hAnsi="黑体"/>
          <w:kern w:val="0"/>
        </w:rPr>
        <w:t>6.5.2</w:t>
      </w:r>
      <w:r w:rsidR="001B1829">
        <w:rPr>
          <w:rFonts w:ascii="黑体" w:eastAsia="黑体" w:hAnsi="黑体" w:hint="eastAsia"/>
          <w:kern w:val="0"/>
        </w:rPr>
        <w:t xml:space="preserve"> </w:t>
      </w:r>
      <w:r w:rsidR="00FF6C45">
        <w:rPr>
          <w:rFonts w:ascii="宋体" w:hAnsi="宋体" w:hint="eastAsia"/>
          <w:szCs w:val="21"/>
        </w:rPr>
        <w:t>采收过程应轻拿、轻放、轻卸，</w:t>
      </w:r>
      <w:r w:rsidR="00FF6C45">
        <w:rPr>
          <w:rFonts w:hAnsi="宋体"/>
          <w:szCs w:val="21"/>
        </w:rPr>
        <w:t>保证藕节完整、表皮无明显伤痕</w:t>
      </w:r>
      <w:r w:rsidR="00FF6C45">
        <w:rPr>
          <w:szCs w:val="21"/>
        </w:rPr>
        <w:t>。</w:t>
      </w:r>
      <w:r w:rsidR="002B643F">
        <w:rPr>
          <w:rFonts w:ascii="宋体" w:hAnsi="宋体" w:hint="eastAsia"/>
          <w:szCs w:val="21"/>
        </w:rPr>
        <w:t>采收工具及采收容器应干净整洁，并定期清洗、维护。</w:t>
      </w:r>
    </w:p>
    <w:p w:rsidR="0093792B" w:rsidRDefault="00897C63" w:rsidP="00912D08">
      <w:pPr>
        <w:pStyle w:val="12"/>
        <w:adjustRightInd w:val="0"/>
        <w:snapToGrid w:val="0"/>
        <w:spacing w:beforeLines="50" w:afterLines="50"/>
        <w:ind w:firstLineChars="0" w:firstLine="0"/>
        <w:rPr>
          <w:rFonts w:ascii="黑体" w:eastAsia="黑体" w:hAnsi="黑体"/>
          <w:kern w:val="0"/>
        </w:rPr>
      </w:pPr>
      <w:r>
        <w:rPr>
          <w:rFonts w:ascii="黑体" w:eastAsia="黑体" w:hAnsi="黑体" w:hint="eastAsia"/>
          <w:kern w:val="0"/>
        </w:rPr>
        <w:t>6.</w:t>
      </w:r>
      <w:r w:rsidR="000B6A82">
        <w:rPr>
          <w:rFonts w:ascii="黑体" w:eastAsia="黑体" w:hAnsi="黑体"/>
          <w:kern w:val="0"/>
        </w:rPr>
        <w:t>6 采后处理</w:t>
      </w:r>
    </w:p>
    <w:p w:rsidR="0093792B" w:rsidRDefault="000B6A82" w:rsidP="00912D08">
      <w:pPr>
        <w:snapToGrid w:val="0"/>
        <w:spacing w:beforeLines="50" w:afterLines="50"/>
        <w:rPr>
          <w:rFonts w:ascii="黑体" w:eastAsia="黑体" w:hAnsi="黑体"/>
          <w:kern w:val="0"/>
        </w:rPr>
      </w:pPr>
      <w:r>
        <w:rPr>
          <w:rFonts w:ascii="黑体" w:eastAsia="黑体" w:hAnsi="黑体"/>
          <w:kern w:val="0"/>
          <w:szCs w:val="21"/>
        </w:rPr>
        <w:t>6.6.1分级</w:t>
      </w:r>
    </w:p>
    <w:p w:rsidR="00AB3C88" w:rsidRDefault="00897C63">
      <w:pPr>
        <w:pStyle w:val="a4"/>
        <w:numPr>
          <w:ilvl w:val="0"/>
          <w:numId w:val="0"/>
        </w:numPr>
        <w:snapToGrid w:val="0"/>
        <w:spacing w:beforeLines="0" w:afterLines="0"/>
        <w:ind w:firstLineChars="200" w:firstLine="420"/>
        <w:rPr>
          <w:rFonts w:ascii="宋体" w:eastAsia="宋体" w:hAnsi="宋体"/>
          <w:kern w:val="2"/>
          <w:szCs w:val="21"/>
        </w:rPr>
      </w:pPr>
      <w:r>
        <w:rPr>
          <w:rFonts w:ascii="宋体" w:eastAsia="宋体" w:hAnsi="宋体"/>
          <w:kern w:val="2"/>
          <w:szCs w:val="21"/>
        </w:rPr>
        <w:t>莲藕的等级规格划分</w:t>
      </w:r>
      <w:r>
        <w:rPr>
          <w:rFonts w:ascii="Times New Roman" w:eastAsia="宋体"/>
          <w:kern w:val="2"/>
          <w:szCs w:val="21"/>
        </w:rPr>
        <w:t>按照</w:t>
      </w:r>
      <w:r>
        <w:rPr>
          <w:rFonts w:ascii="Times New Roman" w:eastAsia="宋体"/>
          <w:kern w:val="2"/>
          <w:szCs w:val="21"/>
        </w:rPr>
        <w:t>NY/T 1583</w:t>
      </w:r>
      <w:r>
        <w:rPr>
          <w:rFonts w:ascii="Times New Roman" w:eastAsia="宋体"/>
          <w:kern w:val="2"/>
          <w:szCs w:val="21"/>
        </w:rPr>
        <w:t>的规定执</w:t>
      </w:r>
      <w:r>
        <w:rPr>
          <w:rFonts w:ascii="宋体" w:eastAsia="宋体" w:hAnsi="宋体"/>
          <w:kern w:val="2"/>
          <w:szCs w:val="21"/>
        </w:rPr>
        <w:t>行。</w:t>
      </w:r>
    </w:p>
    <w:p w:rsidR="007552C4" w:rsidRDefault="00897C63" w:rsidP="00912D08">
      <w:pPr>
        <w:pStyle w:val="12"/>
        <w:adjustRightInd w:val="0"/>
        <w:snapToGrid w:val="0"/>
        <w:spacing w:beforeLines="50" w:afterLines="50"/>
        <w:ind w:firstLineChars="0" w:firstLine="0"/>
        <w:rPr>
          <w:rFonts w:ascii="黑体" w:eastAsia="黑体" w:hAnsi="黑体"/>
          <w:kern w:val="0"/>
        </w:rPr>
      </w:pPr>
      <w:r>
        <w:rPr>
          <w:rFonts w:ascii="黑体" w:eastAsia="黑体" w:hAnsi="黑体" w:hint="eastAsia"/>
          <w:kern w:val="0"/>
        </w:rPr>
        <w:t>6.</w:t>
      </w:r>
      <w:r w:rsidR="00FF6C45">
        <w:rPr>
          <w:rFonts w:ascii="黑体" w:eastAsia="黑体" w:hAnsi="黑体" w:hint="eastAsia"/>
          <w:kern w:val="0"/>
        </w:rPr>
        <w:t xml:space="preserve">6.2 </w:t>
      </w:r>
      <w:r>
        <w:rPr>
          <w:rFonts w:ascii="黑体" w:eastAsia="黑体" w:hAnsi="黑体" w:hint="eastAsia"/>
          <w:kern w:val="0"/>
        </w:rPr>
        <w:t>包装</w:t>
      </w:r>
    </w:p>
    <w:p w:rsidR="0093792B" w:rsidRDefault="00897C63" w:rsidP="00912D08">
      <w:pPr>
        <w:pStyle w:val="12"/>
        <w:adjustRightInd w:val="0"/>
        <w:snapToGrid w:val="0"/>
        <w:spacing w:beforeLines="50" w:afterLines="50"/>
        <w:ind w:firstLineChars="0" w:firstLine="0"/>
        <w:rPr>
          <w:rFonts w:ascii="黑体" w:eastAsia="黑体" w:hAnsi="黑体"/>
          <w:kern w:val="0"/>
        </w:rPr>
      </w:pPr>
      <w:r>
        <w:rPr>
          <w:rFonts w:ascii="黑体" w:eastAsia="黑体" w:hAnsi="黑体" w:hint="eastAsia"/>
          <w:kern w:val="0"/>
        </w:rPr>
        <w:t>6.</w:t>
      </w:r>
      <w:r w:rsidR="00FF6C45">
        <w:rPr>
          <w:rFonts w:ascii="黑体" w:eastAsia="黑体" w:hAnsi="黑体" w:hint="eastAsia"/>
          <w:kern w:val="0"/>
        </w:rPr>
        <w:t>6</w:t>
      </w:r>
      <w:r>
        <w:rPr>
          <w:rFonts w:ascii="黑体" w:eastAsia="黑体" w:hAnsi="黑体" w:hint="eastAsia"/>
          <w:kern w:val="0"/>
        </w:rPr>
        <w:t>.</w:t>
      </w:r>
      <w:r w:rsidR="00842F7F">
        <w:rPr>
          <w:rFonts w:ascii="黑体" w:eastAsia="黑体" w:hAnsi="黑体" w:hint="eastAsia"/>
          <w:kern w:val="0"/>
        </w:rPr>
        <w:t>2.</w:t>
      </w:r>
      <w:r>
        <w:rPr>
          <w:rFonts w:ascii="黑体" w:eastAsia="黑体" w:hAnsi="黑体" w:hint="eastAsia"/>
          <w:kern w:val="0"/>
        </w:rPr>
        <w:t>1 场地要求</w:t>
      </w:r>
    </w:p>
    <w:p w:rsidR="00AB3C88" w:rsidRDefault="00FF6C45">
      <w:pPr>
        <w:shd w:val="solid" w:color="FFFFFF" w:fill="auto"/>
        <w:autoSpaceDN w:val="0"/>
        <w:snapToGrid w:val="0"/>
        <w:ind w:firstLineChars="193" w:firstLine="405"/>
        <w:rPr>
          <w:rFonts w:ascii="宋体" w:hAnsi="宋体"/>
          <w:szCs w:val="21"/>
        </w:rPr>
      </w:pPr>
      <w:r>
        <w:rPr>
          <w:rFonts w:ascii="宋体" w:hAnsi="宋体"/>
          <w:szCs w:val="21"/>
        </w:rPr>
        <w:t>应有专门的包装场所。</w:t>
      </w:r>
      <w:r w:rsidR="00897C63">
        <w:rPr>
          <w:rFonts w:ascii="宋体" w:hAnsi="宋体"/>
          <w:szCs w:val="21"/>
        </w:rPr>
        <w:t>操作场地的内外环境应整洁、卫生，根据需要设置消毒、防尘、防虫、防鼠等设施和温湿度调节装置。</w:t>
      </w:r>
    </w:p>
    <w:p w:rsidR="007552C4" w:rsidRDefault="00897C63" w:rsidP="00912D08">
      <w:pPr>
        <w:pStyle w:val="12"/>
        <w:adjustRightInd w:val="0"/>
        <w:snapToGrid w:val="0"/>
        <w:spacing w:beforeLines="50" w:afterLines="50"/>
        <w:ind w:firstLineChars="0" w:firstLine="0"/>
        <w:rPr>
          <w:rFonts w:ascii="黑体" w:eastAsia="黑体" w:hAnsi="黑体"/>
          <w:kern w:val="0"/>
        </w:rPr>
      </w:pPr>
      <w:r>
        <w:rPr>
          <w:rFonts w:ascii="黑体" w:eastAsia="黑体" w:hAnsi="黑体" w:hint="eastAsia"/>
          <w:kern w:val="0"/>
        </w:rPr>
        <w:lastRenderedPageBreak/>
        <w:t>6.</w:t>
      </w:r>
      <w:r w:rsidR="00FF6C45">
        <w:rPr>
          <w:rFonts w:ascii="黑体" w:eastAsia="黑体" w:hAnsi="黑体" w:hint="eastAsia"/>
          <w:kern w:val="0"/>
        </w:rPr>
        <w:t>6</w:t>
      </w:r>
      <w:r>
        <w:rPr>
          <w:rFonts w:ascii="黑体" w:eastAsia="黑体" w:hAnsi="黑体" w:hint="eastAsia"/>
          <w:kern w:val="0"/>
        </w:rPr>
        <w:t>.</w:t>
      </w:r>
      <w:r w:rsidR="00842F7F">
        <w:rPr>
          <w:rFonts w:ascii="黑体" w:eastAsia="黑体" w:hAnsi="黑体" w:hint="eastAsia"/>
          <w:kern w:val="0"/>
        </w:rPr>
        <w:t>2.</w:t>
      </w:r>
      <w:r>
        <w:rPr>
          <w:rFonts w:ascii="黑体" w:eastAsia="黑体" w:hAnsi="黑体" w:hint="eastAsia"/>
          <w:kern w:val="0"/>
        </w:rPr>
        <w:t>2 材料要求</w:t>
      </w:r>
    </w:p>
    <w:p w:rsidR="0093792B" w:rsidRDefault="0093792B" w:rsidP="00CE386C">
      <w:pPr>
        <w:pStyle w:val="3"/>
        <w:spacing w:before="0" w:beforeAutospacing="0" w:after="0" w:afterAutospacing="0"/>
        <w:ind w:firstLineChars="200" w:firstLine="420"/>
        <w:rPr>
          <w:szCs w:val="21"/>
        </w:rPr>
      </w:pPr>
      <w:r w:rsidRPr="0093792B">
        <w:rPr>
          <w:rFonts w:ascii="Times New Roman" w:cs="Times New Roman" w:hint="eastAsia"/>
          <w:b w:val="0"/>
          <w:bCs w:val="0"/>
          <w:kern w:val="2"/>
          <w:sz w:val="21"/>
          <w:szCs w:val="21"/>
        </w:rPr>
        <w:t>瓦楞箱应符合</w:t>
      </w:r>
      <w:r w:rsidR="002C4DC0">
        <w:rPr>
          <w:rFonts w:ascii="Times New Roman" w:hAnsi="Times New Roman" w:cs="Times New Roman"/>
          <w:b w:val="0"/>
          <w:bCs w:val="0"/>
          <w:kern w:val="2"/>
          <w:sz w:val="21"/>
          <w:szCs w:val="21"/>
        </w:rPr>
        <w:t>GB/T 33129</w:t>
      </w:r>
      <w:r w:rsidRPr="0093792B">
        <w:rPr>
          <w:rFonts w:ascii="Times New Roman" w:cs="Times New Roman" w:hint="eastAsia"/>
          <w:b w:val="0"/>
          <w:bCs w:val="0"/>
          <w:kern w:val="2"/>
          <w:sz w:val="21"/>
          <w:szCs w:val="21"/>
        </w:rPr>
        <w:t>的规定，塑料制品应符合</w:t>
      </w:r>
      <w:r w:rsidR="002C4DC0">
        <w:rPr>
          <w:rFonts w:ascii="Times New Roman" w:hAnsi="Times New Roman" w:cs="Times New Roman"/>
          <w:b w:val="0"/>
          <w:bCs w:val="0"/>
          <w:kern w:val="2"/>
          <w:sz w:val="21"/>
          <w:szCs w:val="21"/>
        </w:rPr>
        <w:t>GB 4806.7</w:t>
      </w:r>
      <w:r w:rsidRPr="0093792B">
        <w:rPr>
          <w:rFonts w:ascii="Times New Roman" w:cs="Times New Roman" w:hint="eastAsia"/>
          <w:b w:val="0"/>
          <w:bCs w:val="0"/>
          <w:kern w:val="2"/>
          <w:sz w:val="21"/>
          <w:szCs w:val="21"/>
        </w:rPr>
        <w:t>的规定，纸质材料应符合</w:t>
      </w:r>
      <w:r w:rsidR="002C4DC0">
        <w:rPr>
          <w:rFonts w:ascii="Times New Roman" w:hAnsi="Times New Roman" w:cs="Times New Roman"/>
          <w:b w:val="0"/>
          <w:bCs w:val="0"/>
          <w:kern w:val="2"/>
          <w:sz w:val="21"/>
          <w:szCs w:val="21"/>
        </w:rPr>
        <w:t>GB 4806.8</w:t>
      </w:r>
      <w:r w:rsidRPr="0093792B">
        <w:rPr>
          <w:rFonts w:ascii="Times New Roman" w:cs="Times New Roman" w:hint="eastAsia"/>
          <w:b w:val="0"/>
          <w:bCs w:val="0"/>
          <w:kern w:val="2"/>
          <w:sz w:val="21"/>
          <w:szCs w:val="21"/>
        </w:rPr>
        <w:t>的规定，标签标识用的涂料涂层应符合</w:t>
      </w:r>
      <w:r w:rsidR="002C4DC0">
        <w:rPr>
          <w:rFonts w:ascii="Times New Roman" w:hAnsi="Times New Roman" w:cs="Times New Roman"/>
          <w:b w:val="0"/>
          <w:bCs w:val="0"/>
          <w:kern w:val="2"/>
          <w:sz w:val="21"/>
          <w:szCs w:val="21"/>
        </w:rPr>
        <w:t>GB 4806.10</w:t>
      </w:r>
      <w:r w:rsidRPr="0093792B">
        <w:rPr>
          <w:rFonts w:ascii="Times New Roman" w:cs="Times New Roman" w:hint="eastAsia"/>
          <w:b w:val="0"/>
          <w:bCs w:val="0"/>
          <w:kern w:val="2"/>
          <w:sz w:val="21"/>
          <w:szCs w:val="21"/>
        </w:rPr>
        <w:t>的规定。</w:t>
      </w:r>
    </w:p>
    <w:p w:rsidR="007552C4" w:rsidRDefault="00897C63" w:rsidP="00912D08">
      <w:pPr>
        <w:pStyle w:val="12"/>
        <w:adjustRightInd w:val="0"/>
        <w:snapToGrid w:val="0"/>
        <w:spacing w:beforeLines="50" w:afterLines="50"/>
        <w:ind w:firstLineChars="0" w:firstLine="0"/>
        <w:rPr>
          <w:rFonts w:ascii="黑体" w:eastAsia="黑体" w:hAnsi="黑体"/>
          <w:kern w:val="0"/>
        </w:rPr>
      </w:pPr>
      <w:r>
        <w:rPr>
          <w:rFonts w:ascii="黑体" w:eastAsia="黑体" w:hAnsi="黑体" w:hint="eastAsia"/>
          <w:kern w:val="0"/>
        </w:rPr>
        <w:t>6.</w:t>
      </w:r>
      <w:r w:rsidR="00FF6C45">
        <w:rPr>
          <w:rFonts w:ascii="黑体" w:eastAsia="黑体" w:hAnsi="黑体" w:hint="eastAsia"/>
          <w:kern w:val="0"/>
        </w:rPr>
        <w:t>6</w:t>
      </w:r>
      <w:r>
        <w:rPr>
          <w:rFonts w:ascii="黑体" w:eastAsia="黑体" w:hAnsi="黑体" w:hint="eastAsia"/>
          <w:kern w:val="0"/>
        </w:rPr>
        <w:t>.</w:t>
      </w:r>
      <w:r w:rsidR="00842F7F">
        <w:rPr>
          <w:rFonts w:ascii="黑体" w:eastAsia="黑体" w:hAnsi="黑体" w:hint="eastAsia"/>
          <w:kern w:val="0"/>
        </w:rPr>
        <w:t>2.</w:t>
      </w:r>
      <w:r w:rsidR="00823AE5">
        <w:rPr>
          <w:rFonts w:ascii="黑体" w:eastAsia="黑体" w:hAnsi="黑体" w:hint="eastAsia"/>
          <w:kern w:val="0"/>
        </w:rPr>
        <w:t xml:space="preserve">3 </w:t>
      </w:r>
      <w:r w:rsidR="008747D8">
        <w:rPr>
          <w:rFonts w:ascii="黑体" w:eastAsia="黑体" w:hAnsi="黑体" w:hint="eastAsia"/>
          <w:kern w:val="0"/>
        </w:rPr>
        <w:t>标识</w:t>
      </w:r>
    </w:p>
    <w:p w:rsidR="00FD4A71" w:rsidRDefault="004563FD">
      <w:pPr>
        <w:ind w:firstLineChars="200" w:firstLine="420"/>
        <w:rPr>
          <w:rFonts w:ascii="宋体" w:hAnsi="宋体"/>
          <w:szCs w:val="21"/>
        </w:rPr>
      </w:pPr>
      <w:r>
        <w:rPr>
          <w:rFonts w:ascii="宋体" w:hAnsi="宋体" w:hint="eastAsia"/>
          <w:szCs w:val="21"/>
        </w:rPr>
        <w:t>应当附加承诺达标合格证等标识后方可上市销售。标识内容包括</w:t>
      </w:r>
      <w:r w:rsidR="00842F7F">
        <w:rPr>
          <w:rFonts w:ascii="宋体" w:hAnsi="宋体" w:hint="eastAsia"/>
          <w:szCs w:val="21"/>
        </w:rPr>
        <w:t>品名、</w:t>
      </w:r>
      <w:r w:rsidR="00842F7F" w:rsidRPr="00842F7F">
        <w:rPr>
          <w:rFonts w:ascii="宋体" w:hAnsi="宋体" w:hint="eastAsia"/>
          <w:szCs w:val="21"/>
        </w:rPr>
        <w:t>产地、生产者、生产日期、</w:t>
      </w:r>
    </w:p>
    <w:p w:rsidR="0093792B" w:rsidRDefault="00842F7F" w:rsidP="0093792B">
      <w:pPr>
        <w:rPr>
          <w:rFonts w:ascii="宋体" w:hAnsi="宋体"/>
          <w:szCs w:val="21"/>
        </w:rPr>
      </w:pPr>
      <w:r w:rsidRPr="00842F7F">
        <w:rPr>
          <w:rFonts w:ascii="宋体" w:hAnsi="宋体" w:hint="eastAsia"/>
          <w:szCs w:val="21"/>
        </w:rPr>
        <w:t>保质期、产品质量等级等内容</w:t>
      </w:r>
      <w:r>
        <w:rPr>
          <w:rFonts w:ascii="宋体" w:hAnsi="宋体" w:hint="eastAsia"/>
          <w:szCs w:val="21"/>
        </w:rPr>
        <w:t>。</w:t>
      </w:r>
    </w:p>
    <w:p w:rsidR="007552C4" w:rsidRDefault="00897C63" w:rsidP="00912D08">
      <w:pPr>
        <w:pStyle w:val="12"/>
        <w:adjustRightInd w:val="0"/>
        <w:snapToGrid w:val="0"/>
        <w:spacing w:beforeLines="50" w:afterLines="50"/>
        <w:ind w:firstLineChars="0" w:firstLine="0"/>
        <w:rPr>
          <w:rFonts w:ascii="黑体" w:eastAsia="黑体" w:hAnsi="黑体"/>
          <w:kern w:val="0"/>
        </w:rPr>
      </w:pPr>
      <w:r>
        <w:rPr>
          <w:rFonts w:ascii="黑体" w:eastAsia="黑体" w:hAnsi="黑体" w:hint="eastAsia"/>
          <w:kern w:val="0"/>
        </w:rPr>
        <w:t>6.</w:t>
      </w:r>
      <w:r w:rsidR="00842F7F">
        <w:rPr>
          <w:rFonts w:ascii="黑体" w:eastAsia="黑体" w:hAnsi="黑体" w:hint="eastAsia"/>
          <w:kern w:val="0"/>
        </w:rPr>
        <w:t xml:space="preserve">7 </w:t>
      </w:r>
      <w:r>
        <w:rPr>
          <w:rFonts w:ascii="黑体" w:eastAsia="黑体" w:hAnsi="黑体" w:hint="eastAsia"/>
          <w:kern w:val="0"/>
        </w:rPr>
        <w:t>储存</w:t>
      </w:r>
      <w:r w:rsidR="00842F7F">
        <w:rPr>
          <w:rFonts w:ascii="黑体" w:eastAsia="黑体" w:hAnsi="黑体" w:hint="eastAsia"/>
          <w:kern w:val="0"/>
        </w:rPr>
        <w:t>与运输</w:t>
      </w:r>
    </w:p>
    <w:p w:rsidR="0093792B" w:rsidRDefault="0093792B" w:rsidP="0093792B">
      <w:pPr>
        <w:pStyle w:val="12"/>
        <w:adjustRightInd w:val="0"/>
        <w:snapToGrid w:val="0"/>
        <w:ind w:firstLineChars="0" w:firstLine="0"/>
      </w:pPr>
      <w:r w:rsidRPr="0093792B">
        <w:rPr>
          <w:rFonts w:ascii="黑体" w:eastAsia="黑体" w:hAnsi="黑体"/>
          <w:kern w:val="0"/>
        </w:rPr>
        <w:t>6.7.1</w:t>
      </w:r>
      <w:r w:rsidR="00842F7F">
        <w:rPr>
          <w:rFonts w:ascii="黑体" w:eastAsia="黑体" w:hAnsi="黑体" w:hint="eastAsia"/>
          <w:kern w:val="0"/>
        </w:rPr>
        <w:t xml:space="preserve"> </w:t>
      </w:r>
      <w:r w:rsidR="00897C63">
        <w:t>应有独立、安全</w:t>
      </w:r>
      <w:r w:rsidR="00BD348E">
        <w:t>、</w:t>
      </w:r>
      <w:r w:rsidR="00897C63">
        <w:t>卫生的储存场所和设施</w:t>
      </w:r>
      <w:r w:rsidR="00BD348E">
        <w:t>。</w:t>
      </w:r>
      <w:r w:rsidR="00897C63">
        <w:t>莲藕采收后宜先预冷，冷库预冷</w:t>
      </w:r>
      <w:r w:rsidR="00865C5D">
        <w:rPr>
          <w:rFonts w:hint="eastAsia"/>
        </w:rPr>
        <w:t>温度为</w:t>
      </w:r>
      <w:r w:rsidR="00FD0675">
        <w:rPr>
          <w:rFonts w:hint="eastAsia"/>
        </w:rPr>
        <w:t>1</w:t>
      </w:r>
      <w:r w:rsidR="00865C5D">
        <w:rPr>
          <w:rFonts w:hint="eastAsia"/>
        </w:rPr>
        <w:t>℃</w:t>
      </w:r>
      <w:r w:rsidR="00865C5D">
        <w:rPr>
          <w:bCs/>
        </w:rPr>
        <w:sym w:font="Symbol" w:char="F07E"/>
      </w:r>
      <w:r w:rsidR="00865C5D">
        <w:rPr>
          <w:rFonts w:hint="eastAsia"/>
        </w:rPr>
        <w:t>3</w:t>
      </w:r>
      <w:r w:rsidR="00865C5D">
        <w:rPr>
          <w:rFonts w:hint="eastAsia"/>
        </w:rPr>
        <w:t>℃，预冷时间为</w:t>
      </w:r>
      <w:r w:rsidR="00865C5D">
        <w:t>4 h</w:t>
      </w:r>
      <w:r w:rsidR="00865C5D">
        <w:rPr>
          <w:bCs/>
        </w:rPr>
        <w:t xml:space="preserve"> </w:t>
      </w:r>
      <w:r w:rsidR="00865C5D">
        <w:rPr>
          <w:bCs/>
        </w:rPr>
        <w:sym w:font="Symbol" w:char="F07E"/>
      </w:r>
      <w:r w:rsidR="00865C5D">
        <w:t>8 h</w:t>
      </w:r>
      <w:r w:rsidR="00865C5D">
        <w:rPr>
          <w:rFonts w:hint="eastAsia"/>
        </w:rPr>
        <w:t>。冷库储存温度宜为</w:t>
      </w:r>
      <w:r w:rsidR="00865C5D">
        <w:t>1</w:t>
      </w:r>
      <w:r w:rsidR="00865C5D">
        <w:rPr>
          <w:rFonts w:hint="eastAsia"/>
        </w:rPr>
        <w:t>℃</w:t>
      </w:r>
      <w:r w:rsidR="00865C5D">
        <w:rPr>
          <w:bCs/>
        </w:rPr>
        <w:sym w:font="Symbol" w:char="F07E"/>
      </w:r>
      <w:r w:rsidR="00865C5D">
        <w:rPr>
          <w:rFonts w:hint="eastAsia"/>
        </w:rPr>
        <w:t>4</w:t>
      </w:r>
      <w:r w:rsidR="00865C5D">
        <w:rPr>
          <w:rFonts w:hint="eastAsia"/>
        </w:rPr>
        <w:t>℃，湿度为</w:t>
      </w:r>
      <w:r w:rsidR="00865C5D">
        <w:t>85%</w:t>
      </w:r>
      <w:r w:rsidR="00865C5D">
        <w:rPr>
          <w:bCs/>
        </w:rPr>
        <w:sym w:font="Symbol" w:char="F07E"/>
      </w:r>
      <w:r w:rsidR="00865C5D">
        <w:t>90%</w:t>
      </w:r>
      <w:r w:rsidR="00865C5D">
        <w:rPr>
          <w:rFonts w:hint="eastAsia"/>
        </w:rPr>
        <w:t>，储藏期不宜超</w:t>
      </w:r>
      <w:r w:rsidR="00897C63">
        <w:t>过</w:t>
      </w:r>
      <w:r w:rsidR="00897C63">
        <w:t>30 d</w:t>
      </w:r>
      <w:r w:rsidR="00897C63">
        <w:t>。储藏库应实行专人管理，定期对库内温湿度进行监控。</w:t>
      </w:r>
    </w:p>
    <w:p w:rsidR="0093792B" w:rsidRDefault="0093792B" w:rsidP="0093792B">
      <w:pPr>
        <w:pStyle w:val="12"/>
        <w:adjustRightInd w:val="0"/>
        <w:snapToGrid w:val="0"/>
        <w:ind w:firstLineChars="0" w:firstLine="0"/>
        <w:rPr>
          <w:rFonts w:ascii="黑体" w:eastAsia="黑体" w:hAnsi="黑体"/>
          <w:kern w:val="0"/>
        </w:rPr>
      </w:pPr>
      <w:r w:rsidRPr="0093792B">
        <w:rPr>
          <w:rFonts w:ascii="黑体" w:eastAsia="黑体" w:hAnsi="黑体"/>
          <w:kern w:val="0"/>
        </w:rPr>
        <w:t>6.7.2</w:t>
      </w:r>
      <w:r w:rsidR="00E0112E">
        <w:rPr>
          <w:rFonts w:ascii="黑体" w:eastAsia="黑体" w:hAnsi="黑体" w:hint="eastAsia"/>
          <w:kern w:val="0"/>
        </w:rPr>
        <w:t xml:space="preserve"> </w:t>
      </w:r>
      <w:r w:rsidR="00E0112E">
        <w:rPr>
          <w:rFonts w:ascii="宋体" w:hAnsi="宋体"/>
        </w:rPr>
        <w:t>短途运输以</w:t>
      </w:r>
      <w:r w:rsidR="007552C4">
        <w:rPr>
          <w:rFonts w:ascii="宋体" w:hAnsi="宋体"/>
        </w:rPr>
        <w:t>散装</w:t>
      </w:r>
      <w:r w:rsidR="00E0112E">
        <w:rPr>
          <w:rFonts w:ascii="宋体" w:hAnsi="宋体"/>
        </w:rPr>
        <w:t>带泥运输为主。带泥运</w:t>
      </w:r>
      <w:r w:rsidR="00E0112E">
        <w:t>输只需保持藕身有一层薄泥，运输过程需注意保湿遮荫。</w:t>
      </w:r>
    </w:p>
    <w:p w:rsidR="0093792B" w:rsidRDefault="00E0112E" w:rsidP="0093792B">
      <w:pPr>
        <w:pStyle w:val="12"/>
        <w:adjustRightInd w:val="0"/>
        <w:snapToGrid w:val="0"/>
        <w:ind w:firstLineChars="0" w:firstLine="0"/>
        <w:rPr>
          <w:rFonts w:ascii="宋体" w:hAnsi="宋体"/>
        </w:rPr>
      </w:pPr>
      <w:r>
        <w:rPr>
          <w:rFonts w:ascii="黑体" w:eastAsia="黑体" w:hAnsi="黑体" w:hint="eastAsia"/>
          <w:kern w:val="0"/>
        </w:rPr>
        <w:t xml:space="preserve">6.7.3 </w:t>
      </w:r>
      <w:r w:rsidR="00842F7F">
        <w:t>包装运输需将藕表面泥沙清洗干净，剔除病虫害、病斑和机械损伤，按产品的品种和规格进行分类、分级，进行真空包装和低温冷藏。包装运输宜选择带有冷藏设备的车辆，车内保持清洁、无异味、无</w:t>
      </w:r>
      <w:r w:rsidR="00842F7F">
        <w:rPr>
          <w:rFonts w:ascii="宋体" w:hAnsi="宋体"/>
        </w:rPr>
        <w:t>污染。不与易串味物品以及可能带来污染的货物混装混运。</w:t>
      </w:r>
    </w:p>
    <w:p w:rsidR="0093792B" w:rsidRPr="0093792B" w:rsidRDefault="0093792B" w:rsidP="00912D08">
      <w:pPr>
        <w:pStyle w:val="12"/>
        <w:adjustRightInd w:val="0"/>
        <w:snapToGrid w:val="0"/>
        <w:spacing w:beforeLines="50" w:afterLines="50"/>
        <w:ind w:firstLineChars="0" w:firstLine="0"/>
        <w:rPr>
          <w:rFonts w:ascii="黑体" w:eastAsia="黑体" w:hAnsi="黑体"/>
          <w:kern w:val="0"/>
        </w:rPr>
      </w:pPr>
      <w:r w:rsidRPr="0093792B">
        <w:rPr>
          <w:rFonts w:ascii="黑体" w:eastAsia="黑体" w:hAnsi="黑体"/>
          <w:kern w:val="0"/>
        </w:rPr>
        <w:t>6.8</w:t>
      </w:r>
      <w:r w:rsidR="007945CC">
        <w:rPr>
          <w:rFonts w:ascii="黑体" w:eastAsia="黑体" w:hAnsi="黑体" w:hint="eastAsia"/>
          <w:kern w:val="0"/>
        </w:rPr>
        <w:t xml:space="preserve"> 废弃物和污染物处理</w:t>
      </w:r>
    </w:p>
    <w:p w:rsidR="0093792B" w:rsidRDefault="008530F1" w:rsidP="0093792B">
      <w:pPr>
        <w:pStyle w:val="12"/>
        <w:adjustRightInd w:val="0"/>
        <w:snapToGrid w:val="0"/>
        <w:ind w:firstLineChars="150" w:firstLine="315"/>
        <w:rPr>
          <w:rFonts w:ascii="黑体" w:eastAsia="黑体" w:hAnsi="黑体"/>
          <w:kern w:val="0"/>
        </w:rPr>
      </w:pPr>
      <w:r>
        <w:rPr>
          <w:rFonts w:ascii="宋体" w:hAnsi="宋体" w:hint="eastAsia"/>
        </w:rPr>
        <w:t>基地应分别设有垃圾、农业投入品</w:t>
      </w:r>
      <w:r w:rsidR="00F446E0">
        <w:rPr>
          <w:rFonts w:ascii="宋体" w:hAnsi="宋体" w:hint="eastAsia"/>
        </w:rPr>
        <w:t>包装、农膜等废弃物的收集设施，废弃物分类存放并及时处理。</w:t>
      </w:r>
      <w:r w:rsidR="00393B36">
        <w:rPr>
          <w:rFonts w:ascii="宋体" w:hAnsi="宋体" w:hint="eastAsia"/>
        </w:rPr>
        <w:t>农药包装废弃物回收处理应符合《农药包装废弃物回收处理管理办法》的规定，农药废容器的处理按</w:t>
      </w:r>
      <w:r w:rsidR="00393B36" w:rsidRPr="000B7363">
        <w:t>NY/T 1276</w:t>
      </w:r>
      <w:r w:rsidR="00393B36">
        <w:rPr>
          <w:rFonts w:ascii="宋体" w:hAnsi="宋体" w:hint="eastAsia"/>
        </w:rPr>
        <w:t>的规定执行。肥料包装废弃物参照《农业农村部办公厅关于肥料包装废弃物回收处理的指导意见》的规定执行。</w:t>
      </w:r>
    </w:p>
    <w:p w:rsidR="007552C4" w:rsidRDefault="00897C63" w:rsidP="00912D08">
      <w:pPr>
        <w:pStyle w:val="12"/>
        <w:adjustRightInd w:val="0"/>
        <w:snapToGrid w:val="0"/>
        <w:spacing w:beforeLines="50" w:afterLines="50"/>
        <w:ind w:firstLineChars="0" w:firstLine="0"/>
        <w:rPr>
          <w:rFonts w:ascii="黑体" w:eastAsia="黑体" w:hAnsi="黑体"/>
          <w:kern w:val="0"/>
        </w:rPr>
      </w:pPr>
      <w:r>
        <w:rPr>
          <w:rFonts w:ascii="黑体" w:eastAsia="黑体" w:hAnsi="黑体" w:hint="eastAsia"/>
          <w:kern w:val="0"/>
        </w:rPr>
        <w:t>7 产品质量管理</w:t>
      </w:r>
    </w:p>
    <w:p w:rsidR="007552C4" w:rsidRDefault="00897C63" w:rsidP="00912D08">
      <w:pPr>
        <w:pStyle w:val="12"/>
        <w:adjustRightInd w:val="0"/>
        <w:snapToGrid w:val="0"/>
        <w:spacing w:beforeLines="50" w:afterLines="50"/>
        <w:ind w:firstLineChars="0" w:firstLine="0"/>
        <w:rPr>
          <w:rFonts w:ascii="黑体" w:eastAsia="黑体" w:hAnsi="黑体"/>
          <w:kern w:val="0"/>
        </w:rPr>
      </w:pPr>
      <w:r>
        <w:rPr>
          <w:rFonts w:ascii="黑体" w:eastAsia="黑体" w:hAnsi="黑体" w:hint="eastAsia"/>
          <w:kern w:val="0"/>
        </w:rPr>
        <w:t xml:space="preserve">7.1 </w:t>
      </w:r>
      <w:r w:rsidR="00E0112E">
        <w:rPr>
          <w:rFonts w:ascii="黑体" w:eastAsia="黑体" w:hAnsi="黑体" w:hint="eastAsia"/>
          <w:kern w:val="0"/>
        </w:rPr>
        <w:t>抽样检测</w:t>
      </w:r>
    </w:p>
    <w:p w:rsidR="0093792B" w:rsidRDefault="00E0112E" w:rsidP="0093792B">
      <w:pPr>
        <w:rPr>
          <w:szCs w:val="21"/>
        </w:rPr>
      </w:pPr>
      <w:r>
        <w:rPr>
          <w:rFonts w:ascii="黑体" w:eastAsia="黑体" w:hAnsi="黑体" w:hint="eastAsia"/>
          <w:kern w:val="0"/>
        </w:rPr>
        <w:t xml:space="preserve">7.1.1 </w:t>
      </w:r>
      <w:r w:rsidR="00897C63">
        <w:rPr>
          <w:rFonts w:ascii="宋体" w:hAnsi="宋体"/>
          <w:szCs w:val="21"/>
        </w:rPr>
        <w:t>抽样应安排在莲藕成熟期或</w:t>
      </w:r>
      <w:r w:rsidR="00897C63">
        <w:rPr>
          <w:szCs w:val="21"/>
        </w:rPr>
        <w:t>即将上市前进行。</w:t>
      </w:r>
      <w:r>
        <w:rPr>
          <w:szCs w:val="21"/>
        </w:rPr>
        <w:t>抽样后进行自检或送至具有检验资质的检测机构，检验合格方能上市。</w:t>
      </w:r>
    </w:p>
    <w:p w:rsidR="0093792B" w:rsidRDefault="0093792B" w:rsidP="0093792B">
      <w:pPr>
        <w:rPr>
          <w:szCs w:val="21"/>
        </w:rPr>
      </w:pPr>
      <w:r w:rsidRPr="0093792B">
        <w:rPr>
          <w:rFonts w:ascii="黑体" w:eastAsia="黑体" w:hAnsi="黑体"/>
          <w:kern w:val="0"/>
        </w:rPr>
        <w:t xml:space="preserve">7.1.2 </w:t>
      </w:r>
      <w:r w:rsidR="00E0112E">
        <w:rPr>
          <w:szCs w:val="21"/>
        </w:rPr>
        <w:t>莲藕产品的农药残留量应符合</w:t>
      </w:r>
      <w:r w:rsidR="00E0112E">
        <w:rPr>
          <w:szCs w:val="21"/>
        </w:rPr>
        <w:t>GB 2763</w:t>
      </w:r>
      <w:r w:rsidR="00E0112E">
        <w:rPr>
          <w:szCs w:val="21"/>
        </w:rPr>
        <w:t>的规定，</w:t>
      </w:r>
      <w:r w:rsidR="00F16CA8">
        <w:rPr>
          <w:rFonts w:hint="eastAsia"/>
          <w:szCs w:val="21"/>
        </w:rPr>
        <w:t>其他</w:t>
      </w:r>
      <w:r w:rsidR="00E0112E">
        <w:rPr>
          <w:szCs w:val="21"/>
        </w:rPr>
        <w:t>污染物量应符合</w:t>
      </w:r>
      <w:r w:rsidR="00E0112E">
        <w:rPr>
          <w:szCs w:val="21"/>
        </w:rPr>
        <w:t>GB 2762</w:t>
      </w:r>
      <w:r w:rsidR="00E0112E">
        <w:rPr>
          <w:szCs w:val="21"/>
        </w:rPr>
        <w:t>的规定。</w:t>
      </w:r>
      <w:r w:rsidR="008E0DC7">
        <w:rPr>
          <w:szCs w:val="21"/>
        </w:rPr>
        <w:t>莲藕中污染物最大残留限量要求见附录</w:t>
      </w:r>
      <w:r w:rsidR="008E0DC7">
        <w:rPr>
          <w:rFonts w:hint="eastAsia"/>
          <w:szCs w:val="21"/>
        </w:rPr>
        <w:t>C</w:t>
      </w:r>
      <w:r w:rsidR="008E0DC7">
        <w:rPr>
          <w:szCs w:val="21"/>
        </w:rPr>
        <w:t>。</w:t>
      </w:r>
      <w:r w:rsidR="00E0112E">
        <w:rPr>
          <w:szCs w:val="21"/>
        </w:rPr>
        <w:t>其它指标可根据产品标签标识的相应内容执行相关标准，如标志为绿色食品的应符合</w:t>
      </w:r>
      <w:r w:rsidR="00E0112E">
        <w:rPr>
          <w:szCs w:val="21"/>
        </w:rPr>
        <w:t>NY/T 1044</w:t>
      </w:r>
      <w:r w:rsidR="00E0112E">
        <w:rPr>
          <w:szCs w:val="21"/>
        </w:rPr>
        <w:t>的相关规定。</w:t>
      </w:r>
    </w:p>
    <w:p w:rsidR="0093792B" w:rsidRDefault="000B6A82" w:rsidP="00912D08">
      <w:pPr>
        <w:pStyle w:val="12"/>
        <w:adjustRightInd w:val="0"/>
        <w:snapToGrid w:val="0"/>
        <w:spacing w:beforeLines="50" w:afterLines="50"/>
        <w:ind w:firstLineChars="0" w:firstLine="0"/>
        <w:rPr>
          <w:rFonts w:ascii="黑体" w:eastAsia="黑体" w:hAnsi="黑体"/>
          <w:kern w:val="0"/>
        </w:rPr>
      </w:pPr>
      <w:r>
        <w:rPr>
          <w:rFonts w:ascii="黑体" w:eastAsia="黑体" w:hAnsi="黑体"/>
          <w:kern w:val="0"/>
        </w:rPr>
        <w:t xml:space="preserve">7.2 </w:t>
      </w:r>
      <w:r w:rsidR="00E0112E">
        <w:rPr>
          <w:rFonts w:ascii="黑体" w:eastAsia="黑体" w:hAnsi="黑体"/>
          <w:kern w:val="0"/>
        </w:rPr>
        <w:t>质量追溯</w:t>
      </w:r>
    </w:p>
    <w:p w:rsidR="00E0112E" w:rsidRDefault="0093792B" w:rsidP="00E0112E">
      <w:pPr>
        <w:rPr>
          <w:szCs w:val="21"/>
        </w:rPr>
      </w:pPr>
      <w:r w:rsidRPr="0093792B">
        <w:rPr>
          <w:rFonts w:ascii="黑体" w:eastAsia="黑体" w:hAnsi="黑体"/>
          <w:kern w:val="0"/>
        </w:rPr>
        <w:t>7.2.1</w:t>
      </w:r>
      <w:r w:rsidR="00E0112E">
        <w:rPr>
          <w:rFonts w:ascii="黑体" w:eastAsia="黑体" w:hAnsi="黑体" w:hint="eastAsia"/>
          <w:kern w:val="0"/>
          <w:szCs w:val="21"/>
        </w:rPr>
        <w:t xml:space="preserve"> </w:t>
      </w:r>
      <w:r w:rsidR="00E0112E">
        <w:rPr>
          <w:szCs w:val="21"/>
        </w:rPr>
        <w:t>应建立可追溯体系。生产批号可作为生产过程各项记录的唯一编码，包括产地、</w:t>
      </w:r>
      <w:r w:rsidR="006133C6">
        <w:rPr>
          <w:szCs w:val="21"/>
        </w:rPr>
        <w:t>企业（基地）名称、</w:t>
      </w:r>
      <w:r w:rsidR="00E0112E">
        <w:rPr>
          <w:szCs w:val="21"/>
        </w:rPr>
        <w:t>产品名称、田块号</w:t>
      </w:r>
      <w:r w:rsidR="006133C6">
        <w:rPr>
          <w:szCs w:val="21"/>
        </w:rPr>
        <w:t>、采收时间</w:t>
      </w:r>
      <w:r w:rsidR="00E0112E">
        <w:rPr>
          <w:szCs w:val="21"/>
        </w:rPr>
        <w:t>等信息内容。</w:t>
      </w:r>
    </w:p>
    <w:p w:rsidR="00E0112E" w:rsidRDefault="00E0112E" w:rsidP="00E0112E">
      <w:pPr>
        <w:rPr>
          <w:szCs w:val="21"/>
        </w:rPr>
      </w:pPr>
      <w:r>
        <w:rPr>
          <w:rFonts w:ascii="黑体" w:eastAsia="黑体" w:hAnsi="黑体" w:hint="eastAsia"/>
          <w:kern w:val="0"/>
          <w:szCs w:val="21"/>
        </w:rPr>
        <w:t>7.</w:t>
      </w:r>
      <w:r w:rsidR="006133C6">
        <w:rPr>
          <w:rFonts w:ascii="黑体" w:eastAsia="黑体" w:hAnsi="黑体" w:hint="eastAsia"/>
          <w:kern w:val="0"/>
          <w:szCs w:val="21"/>
        </w:rPr>
        <w:t>2</w:t>
      </w:r>
      <w:r>
        <w:rPr>
          <w:rFonts w:ascii="黑体" w:eastAsia="黑体" w:hAnsi="黑体" w:hint="eastAsia"/>
          <w:kern w:val="0"/>
          <w:szCs w:val="21"/>
        </w:rPr>
        <w:t>.2</w:t>
      </w:r>
      <w:r w:rsidR="006133C6">
        <w:rPr>
          <w:rFonts w:hint="eastAsia"/>
          <w:szCs w:val="21"/>
        </w:rPr>
        <w:t xml:space="preserve"> </w:t>
      </w:r>
      <w:r w:rsidR="006133C6">
        <w:rPr>
          <w:rFonts w:hint="eastAsia"/>
          <w:szCs w:val="21"/>
        </w:rPr>
        <w:t>宜采用二维码等现代信息技术和网络技术，建立电子追溯信息系统。</w:t>
      </w:r>
    </w:p>
    <w:p w:rsidR="007552C4" w:rsidRDefault="006133C6" w:rsidP="00912D08">
      <w:pPr>
        <w:spacing w:beforeLines="50" w:afterLines="50"/>
        <w:rPr>
          <w:rFonts w:ascii="黑体" w:eastAsia="黑体" w:hAnsi="黑体"/>
          <w:kern w:val="0"/>
          <w:szCs w:val="21"/>
        </w:rPr>
      </w:pPr>
      <w:r>
        <w:rPr>
          <w:rFonts w:ascii="黑体" w:eastAsia="黑体" w:hAnsi="黑体" w:hint="eastAsia"/>
          <w:kern w:val="0"/>
          <w:szCs w:val="21"/>
        </w:rPr>
        <w:t xml:space="preserve">7.3 </w:t>
      </w:r>
      <w:r>
        <w:rPr>
          <w:rFonts w:ascii="黑体" w:eastAsia="黑体" w:hAnsi="黑体"/>
          <w:kern w:val="0"/>
          <w:szCs w:val="21"/>
        </w:rPr>
        <w:t>投诉处理和产品召回</w:t>
      </w:r>
    </w:p>
    <w:p w:rsidR="00FD4A71" w:rsidRDefault="006133C6">
      <w:pPr>
        <w:ind w:firstLineChars="200" w:firstLine="420"/>
        <w:rPr>
          <w:rFonts w:ascii="黑体" w:eastAsia="黑体" w:hAnsi="黑体"/>
          <w:kern w:val="0"/>
        </w:rPr>
      </w:pPr>
      <w:r>
        <w:t>应建立莲藕产品投诉处理和产品召回制度。</w:t>
      </w:r>
      <w:r w:rsidR="00B53F41">
        <w:t>一旦</w:t>
      </w:r>
      <w:r>
        <w:t>发现所销售的产品属不合格农产品，或接到农产品加工企业、下级销售商或消费者对产品的意见反馈及有效投诉，应立即启动不合格农产品召回程序。对问题产品根据销售记录，快速、有效的召回产品</w:t>
      </w:r>
      <w:r w:rsidR="00B53F41">
        <w:t>，</w:t>
      </w:r>
      <w:r>
        <w:t>并追查原因，采取相应纠正措施。</w:t>
      </w:r>
    </w:p>
    <w:p w:rsidR="007552C4" w:rsidRDefault="006133C6" w:rsidP="00912D08">
      <w:pPr>
        <w:spacing w:beforeLines="50" w:afterLines="50"/>
        <w:rPr>
          <w:rFonts w:ascii="黑体" w:eastAsia="黑体" w:hAnsi="黑体"/>
          <w:kern w:val="0"/>
          <w:szCs w:val="21"/>
        </w:rPr>
      </w:pPr>
      <w:r>
        <w:rPr>
          <w:rFonts w:ascii="黑体" w:eastAsia="黑体" w:hAnsi="黑体" w:hint="eastAsia"/>
          <w:kern w:val="0"/>
        </w:rPr>
        <w:t>8</w:t>
      </w:r>
      <w:r>
        <w:rPr>
          <w:rFonts w:ascii="黑体" w:eastAsia="黑体" w:hAnsi="黑体" w:hint="eastAsia"/>
          <w:kern w:val="0"/>
          <w:szCs w:val="21"/>
        </w:rPr>
        <w:t xml:space="preserve"> </w:t>
      </w:r>
      <w:r w:rsidR="00897C63">
        <w:rPr>
          <w:rFonts w:ascii="黑体" w:eastAsia="黑体" w:hAnsi="黑体"/>
          <w:kern w:val="0"/>
          <w:szCs w:val="21"/>
        </w:rPr>
        <w:t>档案记录</w:t>
      </w:r>
      <w:r>
        <w:rPr>
          <w:rFonts w:ascii="黑体" w:eastAsia="黑体" w:hAnsi="黑体"/>
          <w:kern w:val="0"/>
          <w:szCs w:val="21"/>
        </w:rPr>
        <w:t>和内部自查</w:t>
      </w:r>
    </w:p>
    <w:p w:rsidR="006133C6" w:rsidRDefault="006133C6">
      <w:pPr>
        <w:rPr>
          <w:rFonts w:ascii="黑体" w:eastAsia="黑体" w:hAnsi="黑体"/>
          <w:szCs w:val="21"/>
        </w:rPr>
      </w:pPr>
      <w:r>
        <w:rPr>
          <w:rFonts w:ascii="黑体" w:eastAsia="黑体" w:hAnsi="黑体" w:hint="eastAsia"/>
          <w:szCs w:val="21"/>
        </w:rPr>
        <w:t xml:space="preserve">8.1 </w:t>
      </w:r>
      <w:r>
        <w:rPr>
          <w:rFonts w:ascii="黑体" w:eastAsia="黑体" w:hAnsi="黑体"/>
          <w:kern w:val="0"/>
          <w:szCs w:val="21"/>
        </w:rPr>
        <w:t>档案记录</w:t>
      </w:r>
    </w:p>
    <w:p w:rsidR="00FD4A71" w:rsidRDefault="004A7C6B">
      <w:pPr>
        <w:rPr>
          <w:szCs w:val="21"/>
        </w:rPr>
      </w:pPr>
      <w:r>
        <w:rPr>
          <w:rFonts w:ascii="黑体" w:eastAsia="黑体" w:hAnsi="黑体" w:hint="eastAsia"/>
          <w:szCs w:val="21"/>
        </w:rPr>
        <w:t xml:space="preserve">    </w:t>
      </w:r>
      <w:r w:rsidR="0093792B" w:rsidRPr="0093792B">
        <w:rPr>
          <w:rFonts w:hint="eastAsia"/>
          <w:szCs w:val="21"/>
        </w:rPr>
        <w:t>记录应如实反应生产过程的真实情况，并涵盖</w:t>
      </w:r>
      <w:r w:rsidR="001C6564">
        <w:rPr>
          <w:rFonts w:hint="eastAsia"/>
          <w:szCs w:val="21"/>
        </w:rPr>
        <w:t>全程质量控制各环节相关内容。记录包括</w:t>
      </w:r>
      <w:r w:rsidR="006D4F97">
        <w:rPr>
          <w:szCs w:val="21"/>
        </w:rPr>
        <w:t>但不限于</w:t>
      </w:r>
      <w:r w:rsidR="001C6564">
        <w:rPr>
          <w:rFonts w:hint="eastAsia"/>
          <w:szCs w:val="21"/>
        </w:rPr>
        <w:t>以</w:t>
      </w:r>
      <w:r w:rsidR="001C6564">
        <w:rPr>
          <w:rFonts w:hint="eastAsia"/>
          <w:szCs w:val="21"/>
        </w:rPr>
        <w:lastRenderedPageBreak/>
        <w:t>下内容：</w:t>
      </w:r>
    </w:p>
    <w:p w:rsidR="0093792B" w:rsidRDefault="001C6564" w:rsidP="0093792B">
      <w:pPr>
        <w:ind w:firstLineChars="200" w:firstLine="420"/>
        <w:rPr>
          <w:szCs w:val="21"/>
        </w:rPr>
      </w:pPr>
      <w:r w:rsidRPr="006803E7">
        <w:rPr>
          <w:rFonts w:ascii="宋体" w:hAnsi="宋体"/>
        </w:rPr>
        <w:t>a</w:t>
      </w:r>
      <w:r w:rsidRPr="006803E7">
        <w:rPr>
          <w:rFonts w:ascii="宋体" w:hAnsi="宋体" w:hint="eastAsia"/>
        </w:rPr>
        <w:t>)</w:t>
      </w:r>
      <w:r w:rsidR="0053205E" w:rsidRPr="006803E7">
        <w:rPr>
          <w:rFonts w:ascii="宋体" w:hAnsi="宋体" w:hint="eastAsia"/>
        </w:rPr>
        <w:t xml:space="preserve">  </w:t>
      </w:r>
      <w:r w:rsidR="0053205E">
        <w:rPr>
          <w:szCs w:val="21"/>
        </w:rPr>
        <w:t>产地环境评价、基础设施建设、田间操作、有害生物防治、采收贮运、包装标识、储藏运输、产品质量控制、废弃物和污染物处理</w:t>
      </w:r>
      <w:r w:rsidR="00F11594">
        <w:rPr>
          <w:szCs w:val="21"/>
        </w:rPr>
        <w:t>、产品质量</w:t>
      </w:r>
      <w:r w:rsidR="0053205E">
        <w:rPr>
          <w:szCs w:val="21"/>
        </w:rPr>
        <w:t>等管理措施记录；</w:t>
      </w:r>
    </w:p>
    <w:p w:rsidR="0093792B" w:rsidRDefault="0053205E" w:rsidP="0093792B">
      <w:pPr>
        <w:ind w:firstLineChars="200" w:firstLine="420"/>
        <w:rPr>
          <w:szCs w:val="21"/>
        </w:rPr>
      </w:pPr>
      <w:r w:rsidRPr="006803E7">
        <w:rPr>
          <w:rFonts w:ascii="宋体" w:hAnsi="宋体" w:hint="eastAsia"/>
        </w:rPr>
        <w:t xml:space="preserve">b)  </w:t>
      </w:r>
      <w:r w:rsidR="004A7C6B" w:rsidRPr="001C6564">
        <w:rPr>
          <w:rFonts w:hint="eastAsia"/>
          <w:szCs w:val="21"/>
        </w:rPr>
        <w:t>生产</w:t>
      </w:r>
      <w:r w:rsidR="00F11594">
        <w:rPr>
          <w:rFonts w:hint="eastAsia"/>
          <w:szCs w:val="21"/>
        </w:rPr>
        <w:t>和销售</w:t>
      </w:r>
      <w:r w:rsidR="004A7C6B" w:rsidRPr="001C6564">
        <w:rPr>
          <w:rFonts w:hint="eastAsia"/>
          <w:szCs w:val="21"/>
        </w:rPr>
        <w:t>过程中</w:t>
      </w:r>
      <w:r w:rsidR="004A7C6B">
        <w:rPr>
          <w:rFonts w:hint="eastAsia"/>
          <w:szCs w:val="21"/>
        </w:rPr>
        <w:t>涉及的各种物料原始凭证票据和记录；</w:t>
      </w:r>
    </w:p>
    <w:p w:rsidR="004A7C6B" w:rsidRDefault="001C6564">
      <w:pPr>
        <w:rPr>
          <w:szCs w:val="21"/>
        </w:rPr>
      </w:pPr>
      <w:r w:rsidRPr="001C6564">
        <w:rPr>
          <w:szCs w:val="21"/>
        </w:rPr>
        <w:t xml:space="preserve"> </w:t>
      </w:r>
      <w:r>
        <w:rPr>
          <w:rFonts w:hint="eastAsia"/>
          <w:szCs w:val="21"/>
        </w:rPr>
        <w:t xml:space="preserve">   </w:t>
      </w:r>
      <w:r w:rsidR="0053205E" w:rsidRPr="006803E7">
        <w:rPr>
          <w:rFonts w:ascii="宋体" w:hAnsi="宋体" w:hint="eastAsia"/>
        </w:rPr>
        <w:t xml:space="preserve">c)  </w:t>
      </w:r>
      <w:r w:rsidR="004A7C6B">
        <w:rPr>
          <w:rFonts w:hint="eastAsia"/>
          <w:szCs w:val="21"/>
        </w:rPr>
        <w:t>环境、农业投入品和产品质量的检验记录；</w:t>
      </w:r>
    </w:p>
    <w:p w:rsidR="0093792B" w:rsidRDefault="0053205E" w:rsidP="0093792B">
      <w:pPr>
        <w:ind w:firstLine="420"/>
        <w:rPr>
          <w:szCs w:val="21"/>
        </w:rPr>
      </w:pPr>
      <w:r w:rsidRPr="006803E7">
        <w:rPr>
          <w:rFonts w:ascii="宋体" w:hAnsi="宋体" w:hint="eastAsia"/>
        </w:rPr>
        <w:t xml:space="preserve">d)  </w:t>
      </w:r>
      <w:r w:rsidR="004A7C6B">
        <w:rPr>
          <w:rFonts w:hint="eastAsia"/>
          <w:szCs w:val="21"/>
        </w:rPr>
        <w:t>农业投入品的使用、技术指导和监督记录；</w:t>
      </w:r>
    </w:p>
    <w:p w:rsidR="0093792B" w:rsidRDefault="0053205E" w:rsidP="0093792B">
      <w:pPr>
        <w:ind w:firstLine="420"/>
        <w:rPr>
          <w:szCs w:val="21"/>
        </w:rPr>
      </w:pPr>
      <w:r w:rsidRPr="006803E7">
        <w:rPr>
          <w:rFonts w:ascii="宋体" w:hAnsi="宋体" w:hint="eastAsia"/>
        </w:rPr>
        <w:t xml:space="preserve">e)  </w:t>
      </w:r>
      <w:r w:rsidR="004A7C6B">
        <w:rPr>
          <w:rFonts w:hint="eastAsia"/>
          <w:szCs w:val="21"/>
        </w:rPr>
        <w:t>各种设备设施的定期维护、校验和检查记录。</w:t>
      </w:r>
    </w:p>
    <w:p w:rsidR="0093792B" w:rsidRDefault="004A7C6B" w:rsidP="0093792B">
      <w:pPr>
        <w:ind w:firstLineChars="200" w:firstLine="420"/>
        <w:rPr>
          <w:szCs w:val="21"/>
        </w:rPr>
      </w:pPr>
      <w:r>
        <w:rPr>
          <w:rFonts w:hint="eastAsia"/>
          <w:szCs w:val="21"/>
        </w:rPr>
        <w:t>所有</w:t>
      </w:r>
      <w:r w:rsidR="00897C63">
        <w:rPr>
          <w:szCs w:val="21"/>
        </w:rPr>
        <w:t>记录</w:t>
      </w:r>
      <w:r w:rsidR="007564F4">
        <w:rPr>
          <w:rFonts w:hint="eastAsia"/>
          <w:szCs w:val="21"/>
        </w:rPr>
        <w:t>的</w:t>
      </w:r>
      <w:r w:rsidR="00897C63">
        <w:rPr>
          <w:szCs w:val="21"/>
        </w:rPr>
        <w:t>保存</w:t>
      </w:r>
      <w:r w:rsidR="007564F4">
        <w:rPr>
          <w:szCs w:val="21"/>
        </w:rPr>
        <w:t>应不少</w:t>
      </w:r>
      <w:r w:rsidR="001B601C">
        <w:rPr>
          <w:rFonts w:hint="eastAsia"/>
          <w:szCs w:val="21"/>
        </w:rPr>
        <w:t>于</w:t>
      </w:r>
      <w:r w:rsidR="001B601C">
        <w:rPr>
          <w:szCs w:val="21"/>
        </w:rPr>
        <w:t>2</w:t>
      </w:r>
      <w:r w:rsidR="007564F4">
        <w:rPr>
          <w:szCs w:val="21"/>
        </w:rPr>
        <w:t>年</w:t>
      </w:r>
      <w:r w:rsidR="00897C63">
        <w:rPr>
          <w:szCs w:val="21"/>
        </w:rPr>
        <w:t>。</w:t>
      </w:r>
    </w:p>
    <w:p w:rsidR="007552C4" w:rsidRDefault="00897C63" w:rsidP="00912D08">
      <w:pPr>
        <w:spacing w:beforeLines="50" w:afterLines="50"/>
        <w:rPr>
          <w:rFonts w:ascii="黑体" w:eastAsia="黑体" w:hAnsi="黑体"/>
          <w:kern w:val="0"/>
          <w:szCs w:val="21"/>
        </w:rPr>
      </w:pPr>
      <w:r>
        <w:rPr>
          <w:rFonts w:ascii="黑体" w:eastAsia="黑体" w:hAnsi="黑体" w:hint="eastAsia"/>
          <w:kern w:val="0"/>
          <w:szCs w:val="21"/>
        </w:rPr>
        <w:t>8</w:t>
      </w:r>
      <w:r w:rsidR="004A7C6B">
        <w:rPr>
          <w:rFonts w:ascii="黑体" w:eastAsia="黑体" w:hAnsi="黑体" w:hint="eastAsia"/>
          <w:kern w:val="0"/>
          <w:szCs w:val="21"/>
        </w:rPr>
        <w:t>.2</w:t>
      </w:r>
      <w:r>
        <w:rPr>
          <w:rFonts w:ascii="黑体" w:eastAsia="黑体" w:hAnsi="黑体"/>
          <w:kern w:val="0"/>
          <w:szCs w:val="21"/>
        </w:rPr>
        <w:t xml:space="preserve"> 内部自</w:t>
      </w:r>
      <w:r w:rsidR="004A7C6B">
        <w:rPr>
          <w:rFonts w:ascii="黑体" w:eastAsia="黑体" w:hAnsi="黑体"/>
          <w:kern w:val="0"/>
          <w:szCs w:val="21"/>
        </w:rPr>
        <w:t>查</w:t>
      </w:r>
    </w:p>
    <w:p w:rsidR="004A7C6B" w:rsidRDefault="00897C63">
      <w:pPr>
        <w:rPr>
          <w:rFonts w:ascii="黑体" w:eastAsia="黑体" w:hAnsi="黑体"/>
          <w:szCs w:val="21"/>
        </w:rPr>
      </w:pPr>
      <w:r>
        <w:rPr>
          <w:rFonts w:ascii="黑体" w:eastAsia="黑体" w:hAnsi="黑体" w:hint="eastAsia"/>
          <w:szCs w:val="21"/>
        </w:rPr>
        <w:t>8.</w:t>
      </w:r>
      <w:r w:rsidR="004A7C6B">
        <w:rPr>
          <w:rFonts w:ascii="黑体" w:eastAsia="黑体" w:hAnsi="黑体" w:hint="eastAsia"/>
          <w:szCs w:val="21"/>
        </w:rPr>
        <w:t>2.</w:t>
      </w:r>
      <w:r>
        <w:rPr>
          <w:rFonts w:ascii="黑体" w:eastAsia="黑体" w:hAnsi="黑体" w:hint="eastAsia"/>
          <w:szCs w:val="21"/>
        </w:rPr>
        <w:t>1</w:t>
      </w:r>
      <w:r w:rsidR="004A7C6B">
        <w:rPr>
          <w:rFonts w:ascii="黑体" w:eastAsia="黑体" w:hAnsi="黑体" w:hint="eastAsia"/>
          <w:szCs w:val="21"/>
        </w:rPr>
        <w:t xml:space="preserve"> </w:t>
      </w:r>
      <w:r>
        <w:rPr>
          <w:rFonts w:hAnsiTheme="minorEastAsia"/>
          <w:szCs w:val="21"/>
        </w:rPr>
        <w:t>应建立农产品质量内部自</w:t>
      </w:r>
      <w:r w:rsidR="004A7C6B">
        <w:rPr>
          <w:rFonts w:hAnsiTheme="minorEastAsia"/>
          <w:szCs w:val="21"/>
        </w:rPr>
        <w:t>查</w:t>
      </w:r>
      <w:r>
        <w:rPr>
          <w:rFonts w:hAnsiTheme="minorEastAsia"/>
          <w:szCs w:val="21"/>
        </w:rPr>
        <w:t>制度，</w:t>
      </w:r>
      <w:r w:rsidR="00F11594">
        <w:rPr>
          <w:szCs w:val="21"/>
        </w:rPr>
        <w:t>至少每年进行</w:t>
      </w:r>
      <w:r w:rsidR="00F11594">
        <w:rPr>
          <w:rFonts w:hint="eastAsia"/>
          <w:szCs w:val="21"/>
        </w:rPr>
        <w:t>2</w:t>
      </w:r>
      <w:r w:rsidR="00F11594">
        <w:rPr>
          <w:rFonts w:hint="eastAsia"/>
          <w:szCs w:val="21"/>
        </w:rPr>
        <w:t>次内部自查</w:t>
      </w:r>
      <w:r>
        <w:rPr>
          <w:szCs w:val="21"/>
        </w:rPr>
        <w:t>，并保存自</w:t>
      </w:r>
      <w:r w:rsidR="004A7C6B">
        <w:rPr>
          <w:szCs w:val="21"/>
        </w:rPr>
        <w:t>查</w:t>
      </w:r>
      <w:r>
        <w:rPr>
          <w:szCs w:val="21"/>
        </w:rPr>
        <w:t>记录</w:t>
      </w:r>
      <w:r w:rsidR="00B53F41">
        <w:rPr>
          <w:szCs w:val="21"/>
        </w:rPr>
        <w:t>。</w:t>
      </w:r>
    </w:p>
    <w:p w:rsidR="00AB3C88" w:rsidRDefault="00897C63">
      <w:pPr>
        <w:rPr>
          <w:szCs w:val="21"/>
        </w:rPr>
      </w:pPr>
      <w:r>
        <w:rPr>
          <w:rFonts w:ascii="黑体" w:eastAsia="黑体" w:hAnsi="黑体" w:hint="eastAsia"/>
          <w:szCs w:val="21"/>
        </w:rPr>
        <w:t>8.2</w:t>
      </w:r>
      <w:r w:rsidR="004A7C6B">
        <w:rPr>
          <w:rFonts w:ascii="黑体" w:eastAsia="黑体" w:hAnsi="黑体" w:hint="eastAsia"/>
          <w:szCs w:val="21"/>
        </w:rPr>
        <w:t>.2</w:t>
      </w:r>
      <w:r>
        <w:rPr>
          <w:rFonts w:ascii="黑体" w:eastAsia="黑体" w:hAnsi="黑体" w:hint="eastAsia"/>
          <w:szCs w:val="21"/>
        </w:rPr>
        <w:t xml:space="preserve"> </w:t>
      </w:r>
      <w:r>
        <w:rPr>
          <w:szCs w:val="21"/>
        </w:rPr>
        <w:t>根据</w:t>
      </w:r>
      <w:r w:rsidR="004A7C6B">
        <w:rPr>
          <w:szCs w:val="21"/>
        </w:rPr>
        <w:t>自查</w:t>
      </w:r>
      <w:r>
        <w:rPr>
          <w:szCs w:val="21"/>
        </w:rPr>
        <w:t>结果，制定有效的整改措施，及时纠正并记录。</w:t>
      </w:r>
    </w:p>
    <w:p w:rsidR="0093792B" w:rsidRDefault="00897C63" w:rsidP="00912D08">
      <w:pPr>
        <w:spacing w:beforeLines="50" w:afterLines="50"/>
        <w:ind w:firstLine="426"/>
        <w:rPr>
          <w:rFonts w:ascii="黑体" w:eastAsia="黑体" w:hAnsi="黑体"/>
          <w:b/>
        </w:rPr>
      </w:pPr>
      <w:r>
        <w:rPr>
          <w:rFonts w:ascii="黑体" w:eastAsia="黑体" w:hAnsi="黑体"/>
          <w:b/>
        </w:rPr>
        <w:br w:type="page"/>
      </w:r>
    </w:p>
    <w:p w:rsidR="00AB3C88" w:rsidRPr="00655900" w:rsidRDefault="0093792B">
      <w:pPr>
        <w:widowControl/>
        <w:spacing w:line="360" w:lineRule="atLeast"/>
        <w:jc w:val="center"/>
        <w:rPr>
          <w:rFonts w:eastAsia="黑体"/>
          <w:kern w:val="0"/>
          <w:sz w:val="24"/>
        </w:rPr>
      </w:pPr>
      <w:bookmarkStart w:id="21" w:name="_Hlk140696973"/>
      <w:r w:rsidRPr="0093792B">
        <w:rPr>
          <w:rFonts w:eastAsia="黑体" w:hAnsi="黑体"/>
          <w:kern w:val="0"/>
          <w:sz w:val="24"/>
        </w:rPr>
        <w:lastRenderedPageBreak/>
        <w:t>附</w:t>
      </w:r>
      <w:r w:rsidRPr="0093792B">
        <w:rPr>
          <w:rFonts w:eastAsia="黑体"/>
          <w:kern w:val="0"/>
          <w:sz w:val="24"/>
        </w:rPr>
        <w:t xml:space="preserve"> </w:t>
      </w:r>
      <w:r w:rsidRPr="0093792B">
        <w:rPr>
          <w:rFonts w:eastAsia="黑体" w:hAnsi="黑体"/>
          <w:kern w:val="0"/>
          <w:sz w:val="24"/>
        </w:rPr>
        <w:t>录</w:t>
      </w:r>
      <w:r w:rsidRPr="0093792B">
        <w:rPr>
          <w:rFonts w:eastAsia="黑体"/>
          <w:kern w:val="0"/>
          <w:sz w:val="24"/>
        </w:rPr>
        <w:t xml:space="preserve">  A</w:t>
      </w:r>
    </w:p>
    <w:p w:rsidR="00AB3C88" w:rsidRDefault="00897C63">
      <w:pPr>
        <w:widowControl/>
        <w:spacing w:line="360" w:lineRule="atLeast"/>
        <w:jc w:val="center"/>
        <w:rPr>
          <w:rFonts w:ascii="黑体" w:eastAsia="黑体" w:hAnsi="黑体"/>
          <w:sz w:val="24"/>
        </w:rPr>
      </w:pPr>
      <w:r>
        <w:rPr>
          <w:rFonts w:ascii="黑体" w:eastAsia="黑体" w:hAnsi="黑体"/>
          <w:sz w:val="24"/>
        </w:rPr>
        <w:t>（</w:t>
      </w:r>
      <w:r w:rsidR="000D718A">
        <w:rPr>
          <w:rFonts w:ascii="黑体" w:eastAsia="黑体" w:hAnsi="黑体"/>
          <w:sz w:val="24"/>
        </w:rPr>
        <w:t>资料</w:t>
      </w:r>
      <w:r>
        <w:rPr>
          <w:rFonts w:ascii="黑体" w:eastAsia="黑体" w:hAnsi="黑体"/>
          <w:sz w:val="24"/>
        </w:rPr>
        <w:t>性）</w:t>
      </w:r>
    </w:p>
    <w:p w:rsidR="00AB3C88" w:rsidRDefault="00897C63">
      <w:pPr>
        <w:widowControl/>
        <w:spacing w:line="360" w:lineRule="atLeast"/>
        <w:jc w:val="center"/>
        <w:rPr>
          <w:rFonts w:ascii="黑体" w:eastAsia="黑体" w:hAnsi="黑体"/>
          <w:sz w:val="24"/>
        </w:rPr>
      </w:pPr>
      <w:r>
        <w:rPr>
          <w:rFonts w:ascii="黑体" w:eastAsia="黑体" w:hAnsi="黑体"/>
          <w:sz w:val="24"/>
        </w:rPr>
        <w:t>莲藕禁止使用的农药</w:t>
      </w:r>
    </w:p>
    <w:p w:rsidR="0093792B" w:rsidRDefault="000B6A82" w:rsidP="0093792B">
      <w:pPr>
        <w:widowControl/>
        <w:spacing w:line="360" w:lineRule="atLeast"/>
        <w:ind w:firstLineChars="200" w:firstLine="420"/>
        <w:jc w:val="left"/>
        <w:rPr>
          <w:szCs w:val="21"/>
        </w:rPr>
      </w:pPr>
      <w:r w:rsidRPr="000B6A82">
        <w:rPr>
          <w:rFonts w:hint="eastAsia"/>
          <w:szCs w:val="21"/>
        </w:rPr>
        <w:t>莲藕禁止使用的农药</w:t>
      </w:r>
      <w:r w:rsidR="00865C5D" w:rsidRPr="00865C5D">
        <w:rPr>
          <w:rFonts w:hint="eastAsia"/>
          <w:szCs w:val="21"/>
        </w:rPr>
        <w:t>包括六六六、滴滴涕、毒杀芬、二溴氯丙烷、杀虫脒、二溴乙烷、除草醚、艾氏剂、砷类、铅类、狄氏剂、汞制剂、敌枯双、氟乙酰胺、甘氟、毒鼠强、氟乙酸钠、毒鼠硅、甲胺磷、对硫磷、甲基对硫磷、久效磷、磷胺、苯线磷、地虫硫磷、甲基硫环磷、磷化钙、磷化锌、磷化镁、硫线磷、蝇毒磷、治螟磷、特丁硫磷、氯磺隆、胺苯磺隆、甲磺隆、福美胂、福美甲胂、三氯杀螨醇、林丹、硫丹、氟虫胺、杀扑磷、百草枯、灭蚁灵、氯丹、</w:t>
      </w:r>
      <w:r w:rsidR="0093792B" w:rsidRPr="0093792B">
        <w:rPr>
          <w:szCs w:val="21"/>
        </w:rPr>
        <w:t>2,4-</w:t>
      </w:r>
      <w:r w:rsidR="0093792B" w:rsidRPr="0093792B">
        <w:rPr>
          <w:rFonts w:hint="eastAsia"/>
          <w:szCs w:val="21"/>
        </w:rPr>
        <w:t>滴丁酯、甲拌磷、甲基异柳磷、水胺硫磷、灭线磷、氧乐果、克百威、灭多威、涕灭威、溴甲烷、内吸磷、硫环磷、氯唑磷、乙酰甲胺磷、丁硫克百威、乐果、毒死蜱、三唑磷、氟虫腈。</w:t>
      </w:r>
    </w:p>
    <w:p w:rsidR="0093792B" w:rsidRDefault="00723261" w:rsidP="0093792B">
      <w:pPr>
        <w:widowControl/>
        <w:spacing w:line="360" w:lineRule="atLeast"/>
        <w:rPr>
          <w:szCs w:val="21"/>
        </w:rPr>
      </w:pPr>
      <w:r w:rsidRPr="00723261">
        <w:rPr>
          <w:rFonts w:hint="eastAsia"/>
          <w:szCs w:val="21"/>
        </w:rPr>
        <w:t>注：国家有新规定出台时，</w:t>
      </w:r>
      <w:r w:rsidR="00865C5D" w:rsidRPr="00865C5D">
        <w:rPr>
          <w:rFonts w:hint="eastAsia"/>
          <w:szCs w:val="21"/>
        </w:rPr>
        <w:t>应遵从其规定。</w:t>
      </w:r>
    </w:p>
    <w:p w:rsidR="00C85C2B" w:rsidRDefault="00C85C2B" w:rsidP="00C85C2B">
      <w:pPr>
        <w:widowControl/>
        <w:spacing w:line="360" w:lineRule="atLeast"/>
        <w:jc w:val="center"/>
      </w:pPr>
    </w:p>
    <w:p w:rsidR="00864FF4" w:rsidRDefault="00864FF4"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8E0DC7" w:rsidRDefault="008E0DC7" w:rsidP="00C85C2B">
      <w:pPr>
        <w:widowControl/>
        <w:spacing w:line="360" w:lineRule="atLeast"/>
        <w:jc w:val="center"/>
        <w:rPr>
          <w:rFonts w:ascii="黑体" w:eastAsia="黑体" w:hAnsi="黑体"/>
          <w:b/>
          <w:kern w:val="0"/>
          <w:sz w:val="24"/>
        </w:rPr>
      </w:pPr>
    </w:p>
    <w:p w:rsidR="008E0DC7" w:rsidRDefault="008E0DC7" w:rsidP="00C85C2B">
      <w:pPr>
        <w:widowControl/>
        <w:spacing w:line="360" w:lineRule="atLeast"/>
        <w:jc w:val="center"/>
        <w:rPr>
          <w:rFonts w:ascii="黑体" w:eastAsia="黑体" w:hAnsi="黑体"/>
          <w:b/>
          <w:kern w:val="0"/>
          <w:sz w:val="24"/>
        </w:rPr>
      </w:pPr>
    </w:p>
    <w:p w:rsidR="00864FF4" w:rsidRDefault="00864FF4" w:rsidP="00C85C2B">
      <w:pPr>
        <w:widowControl/>
        <w:spacing w:line="360" w:lineRule="atLeast"/>
        <w:jc w:val="center"/>
        <w:rPr>
          <w:rFonts w:ascii="黑体" w:eastAsia="黑体" w:hAnsi="黑体"/>
          <w:b/>
          <w:kern w:val="0"/>
          <w:sz w:val="24"/>
        </w:rPr>
      </w:pPr>
    </w:p>
    <w:p w:rsidR="00FD4A71" w:rsidRDefault="0093792B">
      <w:pPr>
        <w:widowControl/>
        <w:spacing w:line="360" w:lineRule="atLeast"/>
        <w:jc w:val="center"/>
        <w:rPr>
          <w:rFonts w:eastAsia="黑体"/>
          <w:kern w:val="0"/>
          <w:sz w:val="24"/>
        </w:rPr>
      </w:pPr>
      <w:r w:rsidRPr="0093792B">
        <w:rPr>
          <w:rFonts w:eastAsia="黑体" w:hAnsi="黑体"/>
          <w:kern w:val="0"/>
          <w:sz w:val="24"/>
        </w:rPr>
        <w:lastRenderedPageBreak/>
        <w:t>附</w:t>
      </w:r>
      <w:r w:rsidRPr="0093792B">
        <w:rPr>
          <w:rFonts w:eastAsia="黑体"/>
          <w:kern w:val="0"/>
          <w:sz w:val="24"/>
        </w:rPr>
        <w:t xml:space="preserve"> </w:t>
      </w:r>
      <w:r w:rsidRPr="0093792B">
        <w:rPr>
          <w:rFonts w:eastAsia="黑体" w:hAnsi="黑体"/>
          <w:kern w:val="0"/>
          <w:sz w:val="24"/>
        </w:rPr>
        <w:t>录</w:t>
      </w:r>
      <w:r w:rsidRPr="0093792B">
        <w:rPr>
          <w:rFonts w:eastAsia="黑体"/>
          <w:kern w:val="0"/>
          <w:sz w:val="24"/>
        </w:rPr>
        <w:t xml:space="preserve"> B</w:t>
      </w:r>
    </w:p>
    <w:p w:rsidR="00C85C2B" w:rsidRDefault="00C85C2B" w:rsidP="00C85C2B">
      <w:pPr>
        <w:widowControl/>
        <w:spacing w:line="360" w:lineRule="atLeast"/>
        <w:jc w:val="center"/>
        <w:rPr>
          <w:rFonts w:ascii="黑体" w:eastAsia="黑体" w:hAnsi="黑体"/>
          <w:sz w:val="24"/>
        </w:rPr>
      </w:pPr>
      <w:r>
        <w:rPr>
          <w:rFonts w:ascii="黑体" w:eastAsia="黑体" w:hAnsi="黑体"/>
          <w:sz w:val="24"/>
        </w:rPr>
        <w:t>（</w:t>
      </w:r>
      <w:r>
        <w:rPr>
          <w:rFonts w:ascii="黑体" w:eastAsia="黑体" w:hAnsi="黑体" w:hint="eastAsia"/>
          <w:sz w:val="24"/>
        </w:rPr>
        <w:t>资料性</w:t>
      </w:r>
      <w:r>
        <w:rPr>
          <w:rFonts w:ascii="黑体" w:eastAsia="黑体" w:hAnsi="黑体"/>
          <w:sz w:val="24"/>
        </w:rPr>
        <w:t>）</w:t>
      </w:r>
    </w:p>
    <w:p w:rsidR="00C85C2B" w:rsidRDefault="00C85C2B" w:rsidP="00C85C2B">
      <w:pPr>
        <w:widowControl/>
        <w:spacing w:line="360" w:lineRule="atLeast"/>
        <w:jc w:val="center"/>
        <w:rPr>
          <w:rFonts w:ascii="黑体" w:eastAsia="黑体" w:hAnsi="黑体"/>
          <w:sz w:val="24"/>
        </w:rPr>
      </w:pPr>
      <w:r>
        <w:rPr>
          <w:rFonts w:ascii="黑体" w:eastAsia="黑体" w:hAnsi="黑体" w:hint="eastAsia"/>
          <w:sz w:val="24"/>
        </w:rPr>
        <w:t>莲藕允许使用</w:t>
      </w:r>
      <w:r w:rsidR="000D718A">
        <w:rPr>
          <w:rFonts w:ascii="黑体" w:eastAsia="黑体" w:hAnsi="黑体" w:hint="eastAsia"/>
          <w:sz w:val="24"/>
        </w:rPr>
        <w:t>的</w:t>
      </w:r>
      <w:r>
        <w:rPr>
          <w:rFonts w:ascii="黑体" w:eastAsia="黑体" w:hAnsi="黑体" w:hint="eastAsia"/>
          <w:sz w:val="24"/>
        </w:rPr>
        <w:t>农药清单</w:t>
      </w:r>
    </w:p>
    <w:p w:rsidR="0093792B" w:rsidRDefault="00C85C2B" w:rsidP="0093792B">
      <w:pPr>
        <w:widowControl/>
        <w:tabs>
          <w:tab w:val="left" w:pos="4253"/>
        </w:tabs>
        <w:spacing w:line="360" w:lineRule="atLeast"/>
        <w:ind w:firstLineChars="400" w:firstLine="840"/>
      </w:pPr>
      <w:r>
        <w:rPr>
          <w:rFonts w:hint="eastAsia"/>
        </w:rPr>
        <w:t>莲藕允许使用农药清单见表</w:t>
      </w:r>
      <w:r>
        <w:rPr>
          <w:rFonts w:hint="eastAsia"/>
        </w:rPr>
        <w:t>B</w:t>
      </w:r>
      <w:r>
        <w:t>.1</w:t>
      </w:r>
      <w:r>
        <w:rPr>
          <w:rFonts w:hint="eastAsia"/>
        </w:rPr>
        <w:t>。</w:t>
      </w:r>
    </w:p>
    <w:p w:rsidR="00C85C2B" w:rsidRPr="00C85C2B" w:rsidRDefault="0093792B" w:rsidP="00C85C2B">
      <w:pPr>
        <w:widowControl/>
        <w:spacing w:line="360" w:lineRule="atLeast"/>
        <w:jc w:val="center"/>
        <w:rPr>
          <w:rFonts w:eastAsia="黑体"/>
          <w:b/>
          <w:sz w:val="24"/>
        </w:rPr>
      </w:pPr>
      <w:r w:rsidRPr="0093792B">
        <w:rPr>
          <w:rFonts w:hAnsi="宋体" w:hint="eastAsia"/>
          <w:b/>
          <w:bCs/>
          <w:kern w:val="0"/>
        </w:rPr>
        <w:t>表</w:t>
      </w:r>
      <w:r w:rsidRPr="0093792B">
        <w:rPr>
          <w:b/>
          <w:bCs/>
          <w:kern w:val="0"/>
        </w:rPr>
        <w:t>B.1</w:t>
      </w:r>
      <w:r w:rsidR="001B601C">
        <w:rPr>
          <w:rFonts w:hAnsi="宋体" w:hint="eastAsia"/>
          <w:b/>
          <w:bCs/>
          <w:kern w:val="0"/>
        </w:rPr>
        <w:t>莲藕</w:t>
      </w:r>
      <w:r w:rsidRPr="0093792B">
        <w:rPr>
          <w:rFonts w:hAnsi="宋体" w:hint="eastAsia"/>
          <w:b/>
          <w:bCs/>
          <w:kern w:val="0"/>
        </w:rPr>
        <w:t>允许使用农药清单</w:t>
      </w:r>
    </w:p>
    <w:tbl>
      <w:tblPr>
        <w:tblW w:w="8258" w:type="dxa"/>
        <w:jc w:val="center"/>
        <w:tblInd w:w="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19"/>
        <w:gridCol w:w="1559"/>
        <w:gridCol w:w="2804"/>
        <w:gridCol w:w="2976"/>
      </w:tblGrid>
      <w:tr w:rsidR="00864FF4" w:rsidRPr="000D718A" w:rsidTr="00FA5037">
        <w:trPr>
          <w:trHeight w:val="399"/>
          <w:jc w:val="center"/>
        </w:trPr>
        <w:tc>
          <w:tcPr>
            <w:tcW w:w="919" w:type="dxa"/>
            <w:vAlign w:val="center"/>
          </w:tcPr>
          <w:p w:rsidR="00FD4A71" w:rsidRDefault="0093792B">
            <w:pPr>
              <w:widowControl/>
              <w:spacing w:line="360" w:lineRule="atLeast"/>
              <w:jc w:val="center"/>
              <w:rPr>
                <w:kern w:val="0"/>
                <w:szCs w:val="21"/>
              </w:rPr>
            </w:pPr>
            <w:r w:rsidRPr="0093792B">
              <w:rPr>
                <w:rFonts w:hAnsi="宋体" w:hint="eastAsia"/>
                <w:kern w:val="0"/>
                <w:szCs w:val="21"/>
              </w:rPr>
              <w:t>序号</w:t>
            </w:r>
          </w:p>
        </w:tc>
        <w:tc>
          <w:tcPr>
            <w:tcW w:w="1559" w:type="dxa"/>
            <w:vAlign w:val="center"/>
          </w:tcPr>
          <w:p w:rsidR="00FD4A71" w:rsidRDefault="0093792B">
            <w:pPr>
              <w:widowControl/>
              <w:spacing w:line="360" w:lineRule="atLeast"/>
              <w:jc w:val="center"/>
              <w:rPr>
                <w:kern w:val="0"/>
                <w:szCs w:val="21"/>
              </w:rPr>
            </w:pPr>
            <w:r w:rsidRPr="0093792B">
              <w:rPr>
                <w:rFonts w:hAnsi="宋体" w:hint="eastAsia"/>
                <w:kern w:val="0"/>
                <w:szCs w:val="21"/>
              </w:rPr>
              <w:t>农药类别</w:t>
            </w:r>
          </w:p>
        </w:tc>
        <w:tc>
          <w:tcPr>
            <w:tcW w:w="2804" w:type="dxa"/>
            <w:vAlign w:val="center"/>
          </w:tcPr>
          <w:p w:rsidR="00FD4A71" w:rsidRDefault="0093792B">
            <w:pPr>
              <w:widowControl/>
              <w:spacing w:line="360" w:lineRule="atLeast"/>
              <w:jc w:val="center"/>
              <w:rPr>
                <w:kern w:val="0"/>
                <w:szCs w:val="21"/>
              </w:rPr>
            </w:pPr>
            <w:r w:rsidRPr="0093792B">
              <w:rPr>
                <w:rFonts w:hAnsi="宋体" w:hint="eastAsia"/>
                <w:kern w:val="0"/>
                <w:szCs w:val="21"/>
              </w:rPr>
              <w:t>防治对象</w:t>
            </w:r>
          </w:p>
        </w:tc>
        <w:tc>
          <w:tcPr>
            <w:tcW w:w="2976" w:type="dxa"/>
            <w:vAlign w:val="center"/>
          </w:tcPr>
          <w:p w:rsidR="00FD4A71" w:rsidRDefault="0093792B">
            <w:pPr>
              <w:widowControl/>
              <w:spacing w:line="360" w:lineRule="atLeast"/>
              <w:jc w:val="center"/>
              <w:rPr>
                <w:kern w:val="0"/>
                <w:szCs w:val="21"/>
              </w:rPr>
            </w:pPr>
            <w:r w:rsidRPr="0093792B">
              <w:rPr>
                <w:rFonts w:hAnsi="宋体" w:hint="eastAsia"/>
                <w:kern w:val="0"/>
                <w:szCs w:val="21"/>
              </w:rPr>
              <w:t>农药通用名</w:t>
            </w:r>
          </w:p>
        </w:tc>
      </w:tr>
      <w:tr w:rsidR="00864FF4" w:rsidRPr="000D718A" w:rsidTr="00FA5037">
        <w:trPr>
          <w:trHeight w:val="576"/>
          <w:jc w:val="center"/>
        </w:trPr>
        <w:tc>
          <w:tcPr>
            <w:tcW w:w="919" w:type="dxa"/>
            <w:vAlign w:val="center"/>
          </w:tcPr>
          <w:p w:rsidR="00FD4A71" w:rsidRDefault="0093792B">
            <w:pPr>
              <w:widowControl/>
              <w:spacing w:line="360" w:lineRule="atLeast"/>
              <w:jc w:val="center"/>
              <w:rPr>
                <w:kern w:val="0"/>
                <w:szCs w:val="21"/>
              </w:rPr>
            </w:pPr>
            <w:r w:rsidRPr="0093792B">
              <w:rPr>
                <w:kern w:val="0"/>
                <w:szCs w:val="21"/>
              </w:rPr>
              <w:t>1</w:t>
            </w:r>
          </w:p>
        </w:tc>
        <w:tc>
          <w:tcPr>
            <w:tcW w:w="1559" w:type="dxa"/>
            <w:vMerge w:val="restart"/>
            <w:vAlign w:val="center"/>
          </w:tcPr>
          <w:p w:rsidR="00FD4A71" w:rsidRDefault="0093792B">
            <w:pPr>
              <w:widowControl/>
              <w:spacing w:line="360" w:lineRule="atLeast"/>
              <w:jc w:val="center"/>
              <w:rPr>
                <w:kern w:val="0"/>
                <w:szCs w:val="21"/>
              </w:rPr>
            </w:pPr>
            <w:r w:rsidRPr="0093792B">
              <w:rPr>
                <w:rFonts w:hAnsi="宋体" w:hint="eastAsia"/>
                <w:kern w:val="0"/>
                <w:szCs w:val="21"/>
              </w:rPr>
              <w:t>杀虫剂</w:t>
            </w:r>
          </w:p>
        </w:tc>
        <w:tc>
          <w:tcPr>
            <w:tcW w:w="2804" w:type="dxa"/>
            <w:vAlign w:val="center"/>
          </w:tcPr>
          <w:p w:rsidR="00FD4A71" w:rsidRDefault="0093792B">
            <w:pPr>
              <w:widowControl/>
              <w:spacing w:line="360" w:lineRule="atLeast"/>
              <w:jc w:val="center"/>
              <w:rPr>
                <w:kern w:val="0"/>
                <w:szCs w:val="21"/>
              </w:rPr>
            </w:pPr>
            <w:r w:rsidRPr="0093792B">
              <w:rPr>
                <w:rFonts w:hAnsi="宋体"/>
                <w:color w:val="333333"/>
                <w:szCs w:val="21"/>
                <w:shd w:val="clear" w:color="auto" w:fill="FFFFFF"/>
              </w:rPr>
              <w:t>莲缢管蚜</w:t>
            </w:r>
          </w:p>
        </w:tc>
        <w:tc>
          <w:tcPr>
            <w:tcW w:w="2976" w:type="dxa"/>
            <w:vAlign w:val="center"/>
          </w:tcPr>
          <w:p w:rsidR="00FD4A71" w:rsidRDefault="0093792B">
            <w:pPr>
              <w:widowControl/>
              <w:spacing w:line="360" w:lineRule="atLeast"/>
              <w:jc w:val="center"/>
              <w:rPr>
                <w:kern w:val="0"/>
                <w:szCs w:val="21"/>
              </w:rPr>
            </w:pPr>
            <w:r w:rsidRPr="0093792B">
              <w:rPr>
                <w:rFonts w:hAnsi="宋体"/>
                <w:color w:val="5E5E5E"/>
                <w:szCs w:val="21"/>
                <w:shd w:val="clear" w:color="auto" w:fill="FFFFFF"/>
              </w:rPr>
              <w:t>啶虫脒</w:t>
            </w:r>
          </w:p>
        </w:tc>
      </w:tr>
      <w:tr w:rsidR="00864FF4" w:rsidRPr="000D718A" w:rsidTr="00FA5037">
        <w:trPr>
          <w:trHeight w:val="576"/>
          <w:jc w:val="center"/>
        </w:trPr>
        <w:tc>
          <w:tcPr>
            <w:tcW w:w="919" w:type="dxa"/>
            <w:vAlign w:val="center"/>
          </w:tcPr>
          <w:p w:rsidR="00FD4A71" w:rsidRDefault="0093792B">
            <w:pPr>
              <w:widowControl/>
              <w:spacing w:line="360" w:lineRule="atLeast"/>
              <w:jc w:val="center"/>
              <w:rPr>
                <w:kern w:val="0"/>
                <w:szCs w:val="21"/>
              </w:rPr>
            </w:pPr>
            <w:r w:rsidRPr="0093792B">
              <w:rPr>
                <w:kern w:val="0"/>
                <w:szCs w:val="21"/>
              </w:rPr>
              <w:t>2</w:t>
            </w:r>
          </w:p>
        </w:tc>
        <w:tc>
          <w:tcPr>
            <w:tcW w:w="1559" w:type="dxa"/>
            <w:vMerge/>
            <w:vAlign w:val="center"/>
          </w:tcPr>
          <w:p w:rsidR="0093792B" w:rsidRPr="0093792B" w:rsidRDefault="0093792B" w:rsidP="0093792B">
            <w:pPr>
              <w:widowControl/>
              <w:spacing w:line="360" w:lineRule="atLeast"/>
              <w:jc w:val="center"/>
              <w:rPr>
                <w:kern w:val="0"/>
                <w:szCs w:val="21"/>
              </w:rPr>
            </w:pPr>
          </w:p>
        </w:tc>
        <w:tc>
          <w:tcPr>
            <w:tcW w:w="2804" w:type="dxa"/>
            <w:vAlign w:val="center"/>
          </w:tcPr>
          <w:p w:rsidR="00FD4A71" w:rsidRDefault="0093792B">
            <w:pPr>
              <w:widowControl/>
              <w:spacing w:line="360" w:lineRule="atLeast"/>
              <w:jc w:val="center"/>
              <w:rPr>
                <w:kern w:val="0"/>
                <w:szCs w:val="21"/>
              </w:rPr>
            </w:pPr>
            <w:r w:rsidRPr="0093792B">
              <w:rPr>
                <w:rStyle w:val="style7"/>
                <w:rFonts w:hAnsi="宋体"/>
                <w:szCs w:val="21"/>
              </w:rPr>
              <w:t>莲缢管蚜</w:t>
            </w:r>
          </w:p>
        </w:tc>
        <w:tc>
          <w:tcPr>
            <w:tcW w:w="2976" w:type="dxa"/>
            <w:vAlign w:val="center"/>
          </w:tcPr>
          <w:p w:rsidR="0093792B" w:rsidRPr="0093792B" w:rsidRDefault="0093792B" w:rsidP="0093792B">
            <w:pPr>
              <w:jc w:val="center"/>
              <w:rPr>
                <w:szCs w:val="21"/>
              </w:rPr>
            </w:pPr>
            <w:r w:rsidRPr="0093792B">
              <w:rPr>
                <w:rFonts w:hAnsi="宋体"/>
                <w:color w:val="333333"/>
                <w:szCs w:val="21"/>
                <w:shd w:val="clear" w:color="auto" w:fill="FFFFFF"/>
              </w:rPr>
              <w:t>吡蚜酮</w:t>
            </w:r>
          </w:p>
        </w:tc>
      </w:tr>
      <w:tr w:rsidR="00864FF4" w:rsidRPr="000D718A" w:rsidTr="00FA5037">
        <w:trPr>
          <w:trHeight w:val="576"/>
          <w:jc w:val="center"/>
        </w:trPr>
        <w:tc>
          <w:tcPr>
            <w:tcW w:w="919" w:type="dxa"/>
            <w:vAlign w:val="center"/>
          </w:tcPr>
          <w:p w:rsidR="00FD4A71" w:rsidRDefault="0093792B">
            <w:pPr>
              <w:widowControl/>
              <w:spacing w:line="360" w:lineRule="atLeast"/>
              <w:jc w:val="center"/>
              <w:rPr>
                <w:kern w:val="0"/>
                <w:szCs w:val="21"/>
              </w:rPr>
            </w:pPr>
            <w:r w:rsidRPr="0093792B">
              <w:rPr>
                <w:kern w:val="0"/>
                <w:szCs w:val="21"/>
              </w:rPr>
              <w:t>3</w:t>
            </w:r>
          </w:p>
        </w:tc>
        <w:tc>
          <w:tcPr>
            <w:tcW w:w="1559" w:type="dxa"/>
            <w:vMerge w:val="restart"/>
            <w:vAlign w:val="center"/>
          </w:tcPr>
          <w:p w:rsidR="00FD4A71" w:rsidRDefault="0093792B">
            <w:pPr>
              <w:widowControl/>
              <w:spacing w:line="360" w:lineRule="atLeast"/>
              <w:jc w:val="center"/>
              <w:rPr>
                <w:kern w:val="0"/>
                <w:szCs w:val="21"/>
              </w:rPr>
            </w:pPr>
            <w:r w:rsidRPr="0093792B">
              <w:rPr>
                <w:rFonts w:hAnsi="宋体" w:hint="eastAsia"/>
                <w:kern w:val="0"/>
                <w:szCs w:val="21"/>
              </w:rPr>
              <w:t>杀菌剂</w:t>
            </w:r>
          </w:p>
        </w:tc>
        <w:tc>
          <w:tcPr>
            <w:tcW w:w="2804" w:type="dxa"/>
            <w:vAlign w:val="center"/>
          </w:tcPr>
          <w:p w:rsidR="00FD4A71" w:rsidRDefault="0093792B">
            <w:pPr>
              <w:widowControl/>
              <w:spacing w:line="360" w:lineRule="atLeast"/>
              <w:jc w:val="center"/>
              <w:rPr>
                <w:kern w:val="0"/>
                <w:szCs w:val="21"/>
              </w:rPr>
            </w:pPr>
            <w:r w:rsidRPr="0093792B">
              <w:rPr>
                <w:rFonts w:hAnsi="宋体"/>
                <w:color w:val="333333"/>
                <w:szCs w:val="21"/>
                <w:shd w:val="clear" w:color="auto" w:fill="FFFFFF"/>
              </w:rPr>
              <w:t>叶斑病</w:t>
            </w:r>
          </w:p>
        </w:tc>
        <w:tc>
          <w:tcPr>
            <w:tcW w:w="2976" w:type="dxa"/>
            <w:vAlign w:val="center"/>
          </w:tcPr>
          <w:p w:rsidR="00FD4A71" w:rsidRDefault="0093792B">
            <w:pPr>
              <w:widowControl/>
              <w:spacing w:line="360" w:lineRule="atLeast"/>
              <w:jc w:val="center"/>
              <w:rPr>
                <w:kern w:val="0"/>
                <w:szCs w:val="21"/>
              </w:rPr>
            </w:pPr>
            <w:r w:rsidRPr="0093792B">
              <w:rPr>
                <w:rFonts w:hAnsi="宋体"/>
                <w:color w:val="5E5E5E"/>
                <w:szCs w:val="21"/>
                <w:shd w:val="clear" w:color="auto" w:fill="FFFFFF"/>
              </w:rPr>
              <w:t>嘧菌酯</w:t>
            </w:r>
          </w:p>
        </w:tc>
      </w:tr>
      <w:tr w:rsidR="00864FF4" w:rsidRPr="000D718A" w:rsidTr="00FA5037">
        <w:trPr>
          <w:trHeight w:val="648"/>
          <w:jc w:val="center"/>
        </w:trPr>
        <w:tc>
          <w:tcPr>
            <w:tcW w:w="919" w:type="dxa"/>
            <w:vAlign w:val="center"/>
          </w:tcPr>
          <w:p w:rsidR="00FD4A71" w:rsidRDefault="0093792B">
            <w:pPr>
              <w:widowControl/>
              <w:spacing w:line="360" w:lineRule="atLeast"/>
              <w:jc w:val="center"/>
              <w:rPr>
                <w:kern w:val="0"/>
                <w:szCs w:val="21"/>
              </w:rPr>
            </w:pPr>
            <w:r w:rsidRPr="0093792B">
              <w:rPr>
                <w:kern w:val="0"/>
                <w:szCs w:val="21"/>
              </w:rPr>
              <w:t>4</w:t>
            </w:r>
          </w:p>
        </w:tc>
        <w:tc>
          <w:tcPr>
            <w:tcW w:w="1559" w:type="dxa"/>
            <w:vMerge/>
            <w:vAlign w:val="center"/>
          </w:tcPr>
          <w:p w:rsidR="0093792B" w:rsidRPr="0093792B" w:rsidRDefault="0093792B" w:rsidP="0093792B">
            <w:pPr>
              <w:widowControl/>
              <w:spacing w:line="360" w:lineRule="atLeast"/>
              <w:jc w:val="center"/>
              <w:rPr>
                <w:kern w:val="0"/>
                <w:szCs w:val="21"/>
              </w:rPr>
            </w:pPr>
          </w:p>
        </w:tc>
        <w:tc>
          <w:tcPr>
            <w:tcW w:w="2804" w:type="dxa"/>
            <w:vAlign w:val="center"/>
          </w:tcPr>
          <w:p w:rsidR="00FD4A71" w:rsidRDefault="0093792B">
            <w:pPr>
              <w:widowControl/>
              <w:spacing w:line="360" w:lineRule="atLeast"/>
              <w:jc w:val="center"/>
              <w:rPr>
                <w:kern w:val="0"/>
                <w:szCs w:val="21"/>
              </w:rPr>
            </w:pPr>
            <w:r w:rsidRPr="0093792B">
              <w:rPr>
                <w:rFonts w:hAnsi="宋体"/>
                <w:color w:val="333333"/>
                <w:szCs w:val="21"/>
                <w:shd w:val="clear" w:color="auto" w:fill="FFFFFF"/>
              </w:rPr>
              <w:t>叶斑病</w:t>
            </w:r>
          </w:p>
        </w:tc>
        <w:tc>
          <w:tcPr>
            <w:tcW w:w="2976" w:type="dxa"/>
            <w:vAlign w:val="center"/>
          </w:tcPr>
          <w:p w:rsidR="00FD4A71" w:rsidRDefault="0093792B">
            <w:pPr>
              <w:widowControl/>
              <w:spacing w:line="360" w:lineRule="atLeast"/>
              <w:jc w:val="center"/>
              <w:rPr>
                <w:kern w:val="0"/>
                <w:szCs w:val="21"/>
              </w:rPr>
            </w:pPr>
            <w:r w:rsidRPr="0093792B">
              <w:rPr>
                <w:rFonts w:hAnsi="宋体"/>
                <w:color w:val="333333"/>
                <w:szCs w:val="21"/>
                <w:shd w:val="clear" w:color="auto" w:fill="FFFFFF"/>
              </w:rPr>
              <w:t>多菌灵</w:t>
            </w:r>
          </w:p>
        </w:tc>
      </w:tr>
      <w:tr w:rsidR="00864FF4" w:rsidRPr="000D718A" w:rsidTr="00FA5037">
        <w:trPr>
          <w:trHeight w:val="648"/>
          <w:jc w:val="center"/>
        </w:trPr>
        <w:tc>
          <w:tcPr>
            <w:tcW w:w="919" w:type="dxa"/>
            <w:vAlign w:val="center"/>
          </w:tcPr>
          <w:p w:rsidR="00FD4A71" w:rsidRDefault="0093792B">
            <w:pPr>
              <w:widowControl/>
              <w:spacing w:line="360" w:lineRule="atLeast"/>
              <w:jc w:val="center"/>
              <w:rPr>
                <w:kern w:val="0"/>
                <w:szCs w:val="21"/>
              </w:rPr>
            </w:pPr>
            <w:r w:rsidRPr="0093792B">
              <w:rPr>
                <w:kern w:val="0"/>
                <w:szCs w:val="21"/>
              </w:rPr>
              <w:t>5</w:t>
            </w:r>
          </w:p>
        </w:tc>
        <w:tc>
          <w:tcPr>
            <w:tcW w:w="1559" w:type="dxa"/>
            <w:vMerge/>
            <w:vAlign w:val="center"/>
          </w:tcPr>
          <w:p w:rsidR="0093792B" w:rsidRPr="0093792B" w:rsidRDefault="0093792B" w:rsidP="0093792B">
            <w:pPr>
              <w:widowControl/>
              <w:spacing w:line="360" w:lineRule="atLeast"/>
              <w:jc w:val="center"/>
              <w:rPr>
                <w:kern w:val="0"/>
                <w:szCs w:val="21"/>
              </w:rPr>
            </w:pPr>
          </w:p>
        </w:tc>
        <w:tc>
          <w:tcPr>
            <w:tcW w:w="2804" w:type="dxa"/>
            <w:vAlign w:val="center"/>
          </w:tcPr>
          <w:p w:rsidR="00FD4A71" w:rsidRDefault="0093792B">
            <w:pPr>
              <w:widowControl/>
              <w:spacing w:line="360" w:lineRule="atLeast"/>
              <w:jc w:val="center"/>
              <w:rPr>
                <w:kern w:val="0"/>
                <w:szCs w:val="21"/>
              </w:rPr>
            </w:pPr>
            <w:r w:rsidRPr="0093792B">
              <w:rPr>
                <w:rStyle w:val="style7"/>
                <w:rFonts w:hAnsi="宋体"/>
                <w:szCs w:val="21"/>
              </w:rPr>
              <w:t>叶斑病</w:t>
            </w:r>
          </w:p>
        </w:tc>
        <w:tc>
          <w:tcPr>
            <w:tcW w:w="2976" w:type="dxa"/>
            <w:vAlign w:val="center"/>
          </w:tcPr>
          <w:p w:rsidR="0093792B" w:rsidRPr="0093792B" w:rsidRDefault="0093792B" w:rsidP="0093792B">
            <w:pPr>
              <w:jc w:val="center"/>
              <w:rPr>
                <w:szCs w:val="21"/>
              </w:rPr>
            </w:pPr>
            <w:r w:rsidRPr="0093792B">
              <w:rPr>
                <w:rFonts w:hAnsi="宋体"/>
                <w:color w:val="333333"/>
                <w:szCs w:val="21"/>
                <w:shd w:val="clear" w:color="auto" w:fill="FFFFFF"/>
              </w:rPr>
              <w:t>丙环唑</w:t>
            </w:r>
          </w:p>
        </w:tc>
      </w:tr>
      <w:tr w:rsidR="00864FF4" w:rsidRPr="000D718A" w:rsidTr="00FA5037">
        <w:trPr>
          <w:trHeight w:val="648"/>
          <w:jc w:val="center"/>
        </w:trPr>
        <w:tc>
          <w:tcPr>
            <w:tcW w:w="919" w:type="dxa"/>
            <w:vAlign w:val="center"/>
          </w:tcPr>
          <w:p w:rsidR="00864FF4" w:rsidRPr="000D718A" w:rsidRDefault="0093792B" w:rsidP="00864FF4">
            <w:pPr>
              <w:widowControl/>
              <w:spacing w:line="360" w:lineRule="atLeast"/>
              <w:jc w:val="center"/>
              <w:rPr>
                <w:kern w:val="0"/>
                <w:szCs w:val="21"/>
              </w:rPr>
            </w:pPr>
            <w:r w:rsidRPr="0093792B">
              <w:rPr>
                <w:kern w:val="0"/>
                <w:szCs w:val="21"/>
              </w:rPr>
              <w:t>6</w:t>
            </w:r>
          </w:p>
        </w:tc>
        <w:tc>
          <w:tcPr>
            <w:tcW w:w="1559" w:type="dxa"/>
            <w:vAlign w:val="center"/>
          </w:tcPr>
          <w:p w:rsidR="00864FF4" w:rsidRPr="000D718A" w:rsidRDefault="0093792B" w:rsidP="00864FF4">
            <w:pPr>
              <w:widowControl/>
              <w:spacing w:line="360" w:lineRule="atLeast"/>
              <w:jc w:val="center"/>
              <w:rPr>
                <w:kern w:val="0"/>
                <w:szCs w:val="21"/>
              </w:rPr>
            </w:pPr>
            <w:r w:rsidRPr="0093792B">
              <w:rPr>
                <w:rFonts w:hAnsi="宋体"/>
                <w:kern w:val="0"/>
                <w:szCs w:val="21"/>
              </w:rPr>
              <w:t>除草剂</w:t>
            </w:r>
          </w:p>
        </w:tc>
        <w:tc>
          <w:tcPr>
            <w:tcW w:w="2804" w:type="dxa"/>
            <w:vAlign w:val="center"/>
          </w:tcPr>
          <w:p w:rsidR="00864FF4" w:rsidRPr="000D718A" w:rsidRDefault="0093792B" w:rsidP="00864FF4">
            <w:pPr>
              <w:widowControl/>
              <w:spacing w:line="360" w:lineRule="atLeast"/>
              <w:jc w:val="center"/>
              <w:rPr>
                <w:color w:val="333333"/>
                <w:szCs w:val="21"/>
                <w:shd w:val="clear" w:color="auto" w:fill="FFFFFF"/>
              </w:rPr>
            </w:pPr>
            <w:r w:rsidRPr="0093792B">
              <w:rPr>
                <w:rFonts w:hAnsi="宋体"/>
                <w:color w:val="333333"/>
                <w:szCs w:val="21"/>
                <w:shd w:val="clear" w:color="auto" w:fill="FFFFFF"/>
              </w:rPr>
              <w:t>一年生杂草</w:t>
            </w:r>
          </w:p>
        </w:tc>
        <w:tc>
          <w:tcPr>
            <w:tcW w:w="2976" w:type="dxa"/>
            <w:vAlign w:val="center"/>
          </w:tcPr>
          <w:p w:rsidR="00864FF4" w:rsidRPr="000D718A" w:rsidRDefault="0093792B" w:rsidP="00864FF4">
            <w:pPr>
              <w:widowControl/>
              <w:spacing w:line="360" w:lineRule="atLeast"/>
              <w:jc w:val="center"/>
              <w:rPr>
                <w:color w:val="333333"/>
                <w:szCs w:val="21"/>
                <w:shd w:val="clear" w:color="auto" w:fill="FFFFFF"/>
              </w:rPr>
            </w:pPr>
            <w:r w:rsidRPr="0093792B">
              <w:rPr>
                <w:rFonts w:hAnsi="宋体"/>
                <w:color w:val="333333"/>
                <w:szCs w:val="21"/>
                <w:shd w:val="clear" w:color="auto" w:fill="FFFFFF"/>
              </w:rPr>
              <w:t>异</w:t>
            </w:r>
            <w:r w:rsidRPr="0093792B">
              <w:rPr>
                <w:color w:val="333333"/>
                <w:szCs w:val="21"/>
                <w:shd w:val="clear" w:color="auto" w:fill="FFFFFF"/>
              </w:rPr>
              <w:t>·</w:t>
            </w:r>
            <w:r w:rsidRPr="0093792B">
              <w:rPr>
                <w:rFonts w:hAnsi="宋体"/>
                <w:color w:val="333333"/>
                <w:szCs w:val="21"/>
                <w:shd w:val="clear" w:color="auto" w:fill="FFFFFF"/>
              </w:rPr>
              <w:t>异丙</w:t>
            </w:r>
            <w:r w:rsidRPr="0093792B">
              <w:rPr>
                <w:color w:val="333333"/>
                <w:szCs w:val="21"/>
                <w:shd w:val="clear" w:color="auto" w:fill="FFFFFF"/>
              </w:rPr>
              <w:t>·</w:t>
            </w:r>
            <w:r w:rsidRPr="0093792B">
              <w:rPr>
                <w:rFonts w:hAnsi="宋体"/>
                <w:color w:val="333333"/>
                <w:szCs w:val="21"/>
                <w:shd w:val="clear" w:color="auto" w:fill="FFFFFF"/>
              </w:rPr>
              <w:t>扑净</w:t>
            </w:r>
          </w:p>
        </w:tc>
      </w:tr>
      <w:tr w:rsidR="00864FF4" w:rsidRPr="000D718A" w:rsidTr="00FA5037">
        <w:trPr>
          <w:trHeight w:val="648"/>
          <w:jc w:val="center"/>
        </w:trPr>
        <w:tc>
          <w:tcPr>
            <w:tcW w:w="8258" w:type="dxa"/>
            <w:gridSpan w:val="4"/>
            <w:vAlign w:val="center"/>
          </w:tcPr>
          <w:p w:rsidR="0093792B" w:rsidRPr="0093792B" w:rsidRDefault="0093792B" w:rsidP="0093792B">
            <w:pPr>
              <w:widowControl/>
              <w:spacing w:line="360" w:lineRule="atLeast"/>
              <w:jc w:val="left"/>
              <w:rPr>
                <w:kern w:val="0"/>
                <w:szCs w:val="21"/>
              </w:rPr>
            </w:pPr>
            <w:r w:rsidRPr="0093792B">
              <w:rPr>
                <w:kern w:val="0"/>
                <w:szCs w:val="21"/>
              </w:rPr>
              <w:t>注：此表为莲藕已登记农药，来源于中国农药信息网（网址：</w:t>
            </w:r>
            <w:r w:rsidRPr="0093792B">
              <w:rPr>
                <w:kern w:val="0"/>
                <w:szCs w:val="21"/>
              </w:rPr>
              <w:t xml:space="preserve"> </w:t>
            </w:r>
            <w:hyperlink r:id="rId11" w:history="1">
              <w:r w:rsidRPr="0093792B">
                <w:rPr>
                  <w:rStyle w:val="afff1"/>
                  <w:kern w:val="0"/>
                </w:rPr>
                <w:t>http://www.chinapesticide.org.cn</w:t>
              </w:r>
            </w:hyperlink>
            <w:r w:rsidRPr="0093792B">
              <w:rPr>
                <w:kern w:val="0"/>
                <w:szCs w:val="21"/>
              </w:rPr>
              <w:t>），最新登记在莲藕的农药产品适用于本文件，国家新禁用的农药自动从本清单删除。</w:t>
            </w:r>
          </w:p>
        </w:tc>
      </w:tr>
    </w:tbl>
    <w:p w:rsidR="00C85C2B" w:rsidRDefault="00C85C2B" w:rsidP="00C85C2B">
      <w:pPr>
        <w:spacing w:line="360" w:lineRule="atLeast"/>
        <w:rPr>
          <w:rFonts w:ascii="宋体" w:hAnsi="宋体"/>
        </w:rPr>
      </w:pPr>
    </w:p>
    <w:p w:rsidR="00AB3C88" w:rsidRDefault="00AB3C88">
      <w:pPr>
        <w:widowControl/>
        <w:spacing w:line="360" w:lineRule="atLeast"/>
        <w:jc w:val="center"/>
        <w:rPr>
          <w:rFonts w:eastAsia="黑体"/>
        </w:rPr>
      </w:pPr>
    </w:p>
    <w:p w:rsidR="00AB3C88" w:rsidRDefault="00AB3C88">
      <w:pPr>
        <w:widowControl/>
        <w:spacing w:line="360" w:lineRule="atLeast"/>
        <w:jc w:val="center"/>
        <w:rPr>
          <w:rFonts w:eastAsia="黑体"/>
        </w:rPr>
      </w:pPr>
    </w:p>
    <w:p w:rsidR="00AB3C88" w:rsidRDefault="00AB3C88">
      <w:pPr>
        <w:widowControl/>
        <w:spacing w:line="360" w:lineRule="atLeast"/>
        <w:jc w:val="center"/>
        <w:rPr>
          <w:rFonts w:eastAsia="黑体"/>
        </w:rPr>
      </w:pPr>
    </w:p>
    <w:p w:rsidR="00AB3C88" w:rsidRDefault="00AB3C88">
      <w:pPr>
        <w:widowControl/>
        <w:spacing w:line="360" w:lineRule="atLeast"/>
        <w:jc w:val="center"/>
        <w:rPr>
          <w:rFonts w:eastAsia="黑体"/>
        </w:rPr>
      </w:pPr>
    </w:p>
    <w:p w:rsidR="00AB3C88" w:rsidRDefault="00AB3C88">
      <w:pPr>
        <w:widowControl/>
        <w:spacing w:line="360" w:lineRule="atLeast"/>
        <w:jc w:val="center"/>
        <w:rPr>
          <w:rFonts w:eastAsia="黑体"/>
        </w:rPr>
      </w:pPr>
    </w:p>
    <w:p w:rsidR="00AB3C88" w:rsidRDefault="00AB3C88">
      <w:pPr>
        <w:widowControl/>
        <w:spacing w:line="360" w:lineRule="atLeast"/>
        <w:jc w:val="center"/>
        <w:rPr>
          <w:rFonts w:eastAsia="黑体"/>
        </w:rPr>
      </w:pPr>
    </w:p>
    <w:p w:rsidR="00AB3C88" w:rsidRDefault="00AB3C88">
      <w:pPr>
        <w:widowControl/>
        <w:spacing w:line="360" w:lineRule="atLeast"/>
        <w:jc w:val="center"/>
        <w:rPr>
          <w:rFonts w:eastAsia="黑体"/>
        </w:rPr>
      </w:pPr>
    </w:p>
    <w:p w:rsidR="00AB3C88" w:rsidRDefault="00AB3C88">
      <w:pPr>
        <w:widowControl/>
        <w:spacing w:line="360" w:lineRule="atLeast"/>
        <w:jc w:val="center"/>
        <w:rPr>
          <w:rFonts w:eastAsia="黑体"/>
        </w:rPr>
      </w:pPr>
    </w:p>
    <w:p w:rsidR="00AB3C88" w:rsidRDefault="00AB3C88">
      <w:pPr>
        <w:widowControl/>
        <w:spacing w:line="360" w:lineRule="atLeast"/>
        <w:jc w:val="center"/>
        <w:rPr>
          <w:rFonts w:eastAsia="黑体"/>
        </w:rPr>
      </w:pPr>
    </w:p>
    <w:p w:rsidR="00AB3C88" w:rsidRDefault="00AB3C88">
      <w:pPr>
        <w:widowControl/>
        <w:spacing w:line="360" w:lineRule="atLeast"/>
        <w:jc w:val="center"/>
        <w:rPr>
          <w:rFonts w:eastAsia="黑体"/>
        </w:rPr>
      </w:pPr>
    </w:p>
    <w:p w:rsidR="00AB3C88" w:rsidRDefault="00AB3C88">
      <w:pPr>
        <w:widowControl/>
        <w:spacing w:line="360" w:lineRule="atLeast"/>
        <w:jc w:val="center"/>
        <w:rPr>
          <w:rFonts w:eastAsia="黑体"/>
        </w:rPr>
      </w:pPr>
    </w:p>
    <w:p w:rsidR="00D70C65" w:rsidRDefault="00D70C65">
      <w:pPr>
        <w:widowControl/>
        <w:spacing w:line="360" w:lineRule="atLeast"/>
        <w:jc w:val="center"/>
        <w:rPr>
          <w:rFonts w:eastAsia="黑体"/>
        </w:rPr>
      </w:pPr>
    </w:p>
    <w:p w:rsidR="00AB3C88" w:rsidRDefault="00AB3C88">
      <w:pPr>
        <w:widowControl/>
        <w:spacing w:line="360" w:lineRule="atLeast"/>
        <w:jc w:val="center"/>
        <w:rPr>
          <w:rFonts w:eastAsia="黑体"/>
        </w:rPr>
      </w:pPr>
    </w:p>
    <w:p w:rsidR="00AB3C88" w:rsidRDefault="00AB3C88">
      <w:pPr>
        <w:widowControl/>
        <w:spacing w:line="360" w:lineRule="atLeast"/>
        <w:jc w:val="center"/>
        <w:rPr>
          <w:rFonts w:eastAsia="黑体"/>
        </w:rPr>
      </w:pPr>
    </w:p>
    <w:p w:rsidR="00AB3C88" w:rsidRDefault="00AB3C88">
      <w:pPr>
        <w:widowControl/>
        <w:spacing w:line="360" w:lineRule="atLeast"/>
        <w:jc w:val="center"/>
        <w:rPr>
          <w:rFonts w:eastAsia="黑体"/>
        </w:rPr>
      </w:pPr>
    </w:p>
    <w:p w:rsidR="00C00CF8" w:rsidRDefault="00C00CF8">
      <w:pPr>
        <w:widowControl/>
        <w:spacing w:line="360" w:lineRule="atLeast"/>
        <w:jc w:val="center"/>
        <w:rPr>
          <w:rFonts w:eastAsia="黑体"/>
        </w:rPr>
      </w:pPr>
    </w:p>
    <w:p w:rsidR="00AB3C88" w:rsidRPr="00655900" w:rsidRDefault="00655900">
      <w:pPr>
        <w:widowControl/>
        <w:spacing w:line="360" w:lineRule="atLeast"/>
        <w:jc w:val="center"/>
        <w:rPr>
          <w:rFonts w:eastAsia="黑体"/>
          <w:sz w:val="24"/>
        </w:rPr>
      </w:pPr>
      <w:r w:rsidDel="00655900">
        <w:rPr>
          <w:rFonts w:ascii="黑体" w:eastAsia="黑体" w:hAnsi="黑体"/>
          <w:b/>
          <w:kern w:val="0"/>
          <w:sz w:val="24"/>
        </w:rPr>
        <w:lastRenderedPageBreak/>
        <w:t xml:space="preserve"> </w:t>
      </w:r>
      <w:bookmarkEnd w:id="21"/>
      <w:r w:rsidR="0093792B" w:rsidRPr="0093792B">
        <w:rPr>
          <w:rFonts w:eastAsia="黑体" w:hAnsi="黑体"/>
          <w:sz w:val="24"/>
        </w:rPr>
        <w:t>附</w:t>
      </w:r>
      <w:r>
        <w:rPr>
          <w:rFonts w:eastAsia="黑体" w:hAnsi="黑体" w:hint="eastAsia"/>
          <w:sz w:val="24"/>
        </w:rPr>
        <w:t xml:space="preserve"> </w:t>
      </w:r>
      <w:r w:rsidR="0093792B" w:rsidRPr="0093792B">
        <w:rPr>
          <w:rFonts w:eastAsia="黑体" w:hAnsi="黑体"/>
          <w:sz w:val="24"/>
        </w:rPr>
        <w:t>录</w:t>
      </w:r>
      <w:r>
        <w:rPr>
          <w:rFonts w:eastAsia="黑体" w:hAnsi="黑体" w:hint="eastAsia"/>
          <w:sz w:val="24"/>
        </w:rPr>
        <w:t xml:space="preserve"> </w:t>
      </w:r>
      <w:r w:rsidR="0093792B" w:rsidRPr="0093792B">
        <w:rPr>
          <w:rFonts w:eastAsia="黑体"/>
          <w:sz w:val="24"/>
        </w:rPr>
        <w:t>C</w:t>
      </w:r>
    </w:p>
    <w:p w:rsidR="00AB3C88" w:rsidRDefault="00897C63">
      <w:pPr>
        <w:widowControl/>
        <w:spacing w:line="360" w:lineRule="atLeast"/>
        <w:jc w:val="center"/>
        <w:rPr>
          <w:rFonts w:ascii="黑体" w:eastAsia="黑体" w:hAnsi="黑体"/>
          <w:sz w:val="24"/>
        </w:rPr>
      </w:pPr>
      <w:r>
        <w:rPr>
          <w:rFonts w:ascii="黑体" w:eastAsia="黑体" w:hAnsi="黑体"/>
          <w:sz w:val="24"/>
        </w:rPr>
        <w:t>（规范性）</w:t>
      </w:r>
    </w:p>
    <w:p w:rsidR="00AB3C88" w:rsidRDefault="00897C63">
      <w:pPr>
        <w:widowControl/>
        <w:spacing w:line="240" w:lineRule="atLeast"/>
        <w:ind w:firstLineChars="200" w:firstLine="480"/>
        <w:jc w:val="center"/>
        <w:rPr>
          <w:rFonts w:ascii="黑体" w:eastAsia="黑体" w:hAnsi="黑体"/>
          <w:sz w:val="24"/>
        </w:rPr>
      </w:pPr>
      <w:r>
        <w:rPr>
          <w:rFonts w:ascii="黑体" w:eastAsia="黑体" w:hAnsi="黑体"/>
          <w:sz w:val="24"/>
        </w:rPr>
        <w:t>莲藕农药残</w:t>
      </w:r>
      <w:r>
        <w:rPr>
          <w:rFonts w:ascii="黑体" w:eastAsia="黑体" w:hAnsi="黑体" w:hint="eastAsia"/>
          <w:sz w:val="24"/>
        </w:rPr>
        <w:t>留和污染物限量指标要求</w:t>
      </w:r>
    </w:p>
    <w:p w:rsidR="0093792B" w:rsidRDefault="00897C63" w:rsidP="0093792B">
      <w:pPr>
        <w:widowControl/>
        <w:tabs>
          <w:tab w:val="left" w:pos="4253"/>
        </w:tabs>
        <w:spacing w:line="360" w:lineRule="atLeast"/>
        <w:ind w:firstLineChars="350" w:firstLine="735"/>
      </w:pPr>
      <w:r>
        <w:rPr>
          <w:rFonts w:hint="eastAsia"/>
        </w:rPr>
        <w:t>莲藕</w:t>
      </w:r>
      <w:r w:rsidR="00655900">
        <w:rPr>
          <w:rFonts w:hint="eastAsia"/>
        </w:rPr>
        <w:t>中</w:t>
      </w:r>
      <w:r>
        <w:rPr>
          <w:rFonts w:hint="eastAsia"/>
        </w:rPr>
        <w:t>农药残留和污染物限量指标见表</w:t>
      </w:r>
      <w:r w:rsidR="00655900">
        <w:rPr>
          <w:rFonts w:hint="eastAsia"/>
        </w:rPr>
        <w:t>C</w:t>
      </w:r>
      <w:r>
        <w:t>.1</w:t>
      </w:r>
      <w:r>
        <w:rPr>
          <w:rFonts w:hint="eastAsia"/>
        </w:rPr>
        <w:t>。</w:t>
      </w:r>
    </w:p>
    <w:p w:rsidR="0093792B" w:rsidRPr="0093792B" w:rsidRDefault="0093792B" w:rsidP="0093792B">
      <w:pPr>
        <w:contextualSpacing/>
        <w:jc w:val="center"/>
        <w:rPr>
          <w:rFonts w:eastAsia="黑体"/>
          <w:sz w:val="24"/>
        </w:rPr>
      </w:pPr>
      <w:r w:rsidRPr="0093792B">
        <w:rPr>
          <w:rFonts w:eastAsia="黑体" w:hAnsi="黑体" w:hint="eastAsia"/>
          <w:bCs/>
          <w:kern w:val="0"/>
        </w:rPr>
        <w:t>表</w:t>
      </w:r>
      <w:r w:rsidR="009A1041">
        <w:rPr>
          <w:rFonts w:eastAsia="黑体" w:hint="eastAsia"/>
          <w:bCs/>
          <w:kern w:val="0"/>
        </w:rPr>
        <w:t>C</w:t>
      </w:r>
      <w:r w:rsidRPr="0093792B">
        <w:rPr>
          <w:rFonts w:eastAsia="黑体"/>
          <w:bCs/>
          <w:kern w:val="0"/>
        </w:rPr>
        <w:t xml:space="preserve">.1 </w:t>
      </w:r>
      <w:r w:rsidRPr="0093792B">
        <w:rPr>
          <w:rFonts w:eastAsia="黑体" w:hAnsi="黑体" w:hint="eastAsia"/>
          <w:bCs/>
          <w:kern w:val="0"/>
        </w:rPr>
        <w:t>莲藕农药残留和污染物限量指标要求</w:t>
      </w:r>
    </w:p>
    <w:tbl>
      <w:tblPr>
        <w:tblW w:w="7046" w:type="dxa"/>
        <w:jc w:val="center"/>
        <w:tblLayout w:type="fixed"/>
        <w:tblLook w:val="04A0"/>
      </w:tblPr>
      <w:tblGrid>
        <w:gridCol w:w="623"/>
        <w:gridCol w:w="1417"/>
        <w:gridCol w:w="2393"/>
        <w:gridCol w:w="1417"/>
        <w:gridCol w:w="1196"/>
      </w:tblGrid>
      <w:tr w:rsidR="00F804C7" w:rsidTr="00F804C7">
        <w:trPr>
          <w:trHeight w:val="504"/>
          <w:tblHeader/>
          <w:jc w:val="center"/>
        </w:trPr>
        <w:tc>
          <w:tcPr>
            <w:tcW w:w="623" w:type="dxa"/>
            <w:tcBorders>
              <w:top w:val="single" w:sz="4" w:space="0" w:color="auto"/>
              <w:left w:val="single" w:sz="4" w:space="0" w:color="auto"/>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序号</w:t>
            </w:r>
          </w:p>
        </w:tc>
        <w:tc>
          <w:tcPr>
            <w:tcW w:w="1417" w:type="dxa"/>
            <w:tcBorders>
              <w:top w:val="single" w:sz="4" w:space="0" w:color="auto"/>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安全指标</w:t>
            </w:r>
          </w:p>
        </w:tc>
        <w:tc>
          <w:tcPr>
            <w:tcW w:w="2393" w:type="dxa"/>
            <w:tcBorders>
              <w:top w:val="single" w:sz="4" w:space="0" w:color="auto"/>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安全指标英文名称</w:t>
            </w:r>
          </w:p>
        </w:tc>
        <w:tc>
          <w:tcPr>
            <w:tcW w:w="1417" w:type="dxa"/>
            <w:tcBorders>
              <w:top w:val="single" w:sz="4" w:space="0" w:color="auto"/>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类别</w:t>
            </w:r>
          </w:p>
        </w:tc>
        <w:tc>
          <w:tcPr>
            <w:tcW w:w="1196" w:type="dxa"/>
            <w:tcBorders>
              <w:top w:val="single" w:sz="4" w:space="0" w:color="auto"/>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最大残留限量</w:t>
            </w:r>
            <w:r>
              <w:rPr>
                <w:kern w:val="0"/>
                <w:sz w:val="18"/>
                <w:szCs w:val="18"/>
              </w:rPr>
              <w:t>/(mg/kg)</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1</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吡虫啉</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imidacloprid</w:t>
            </w:r>
          </w:p>
        </w:tc>
        <w:tc>
          <w:tcPr>
            <w:tcW w:w="1417" w:type="dxa"/>
            <w:tcBorders>
              <w:top w:val="nil"/>
              <w:left w:val="nil"/>
              <w:bottom w:val="single" w:sz="4" w:space="0" w:color="auto"/>
              <w:right w:val="single" w:sz="4" w:space="0" w:color="auto"/>
            </w:tcBorders>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2</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吡蚜酮</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pymetrozine</w:t>
            </w:r>
          </w:p>
        </w:tc>
        <w:tc>
          <w:tcPr>
            <w:tcW w:w="1417" w:type="dxa"/>
            <w:tcBorders>
              <w:top w:val="nil"/>
              <w:left w:val="nil"/>
              <w:bottom w:val="single" w:sz="4" w:space="0" w:color="auto"/>
              <w:right w:val="single" w:sz="4" w:space="0" w:color="auto"/>
            </w:tcBorders>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0.02</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3</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丙环唑</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propiconazole</w:t>
            </w:r>
          </w:p>
        </w:tc>
        <w:tc>
          <w:tcPr>
            <w:tcW w:w="1417" w:type="dxa"/>
            <w:tcBorders>
              <w:top w:val="nil"/>
              <w:left w:val="nil"/>
              <w:bottom w:val="single" w:sz="4" w:space="0" w:color="auto"/>
              <w:right w:val="single" w:sz="4" w:space="0" w:color="auto"/>
            </w:tcBorders>
          </w:tcPr>
          <w:p w:rsidR="00F804C7" w:rsidRDefault="00F804C7">
            <w:pPr>
              <w:widowControl/>
              <w:spacing w:line="240" w:lineRule="atLeast"/>
              <w:jc w:val="center"/>
              <w:rPr>
                <w:kern w:val="0"/>
                <w:sz w:val="18"/>
                <w:szCs w:val="18"/>
              </w:rPr>
            </w:pPr>
            <w:r>
              <w:rPr>
                <w:kern w:val="0"/>
                <w:sz w:val="18"/>
                <w:szCs w:val="18"/>
              </w:rPr>
              <w:t>杀菌剂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4</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啶虫脒</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acetamiprid</w:t>
            </w:r>
          </w:p>
        </w:tc>
        <w:tc>
          <w:tcPr>
            <w:tcW w:w="1417" w:type="dxa"/>
            <w:tcBorders>
              <w:top w:val="nil"/>
              <w:left w:val="nil"/>
              <w:bottom w:val="single" w:sz="4" w:space="0" w:color="auto"/>
              <w:right w:val="single" w:sz="4" w:space="0" w:color="auto"/>
            </w:tcBorders>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5</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嘧菌酯</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azoxystrobin</w:t>
            </w:r>
          </w:p>
        </w:tc>
        <w:tc>
          <w:tcPr>
            <w:tcW w:w="1417" w:type="dxa"/>
            <w:tcBorders>
              <w:top w:val="nil"/>
              <w:left w:val="nil"/>
              <w:bottom w:val="single" w:sz="4" w:space="0" w:color="auto"/>
              <w:right w:val="single" w:sz="4" w:space="0" w:color="auto"/>
            </w:tcBorders>
          </w:tcPr>
          <w:p w:rsidR="00F804C7" w:rsidRDefault="00F804C7">
            <w:pPr>
              <w:widowControl/>
              <w:spacing w:line="240" w:lineRule="atLeast"/>
              <w:jc w:val="center"/>
              <w:rPr>
                <w:kern w:val="0"/>
                <w:sz w:val="18"/>
                <w:szCs w:val="18"/>
              </w:rPr>
            </w:pPr>
            <w:r>
              <w:rPr>
                <w:kern w:val="0"/>
                <w:sz w:val="18"/>
                <w:szCs w:val="18"/>
              </w:rPr>
              <w:t>杀菌剂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6</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多菌灵</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dodine</w:t>
            </w:r>
          </w:p>
        </w:tc>
        <w:tc>
          <w:tcPr>
            <w:tcW w:w="1417" w:type="dxa"/>
            <w:tcBorders>
              <w:top w:val="nil"/>
              <w:left w:val="nil"/>
              <w:bottom w:val="single" w:sz="4" w:space="0" w:color="auto"/>
              <w:right w:val="single" w:sz="4" w:space="0" w:color="auto"/>
            </w:tcBorders>
          </w:tcPr>
          <w:p w:rsidR="00F804C7" w:rsidRDefault="00F804C7">
            <w:pPr>
              <w:widowControl/>
              <w:spacing w:line="240" w:lineRule="atLeast"/>
              <w:jc w:val="center"/>
              <w:rPr>
                <w:kern w:val="0"/>
                <w:sz w:val="18"/>
                <w:szCs w:val="18"/>
              </w:rPr>
            </w:pPr>
            <w:r>
              <w:rPr>
                <w:kern w:val="0"/>
                <w:sz w:val="18"/>
                <w:szCs w:val="18"/>
              </w:rPr>
              <w:t>杀菌剂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0.2</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7</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扑草净</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p</w:t>
            </w:r>
            <w:r>
              <w:rPr>
                <w:kern w:val="0"/>
                <w:sz w:val="18"/>
                <w:szCs w:val="18"/>
              </w:rPr>
              <w:t>rometryn</w:t>
            </w:r>
          </w:p>
        </w:tc>
        <w:tc>
          <w:tcPr>
            <w:tcW w:w="1417" w:type="dxa"/>
            <w:tcBorders>
              <w:top w:val="nil"/>
              <w:left w:val="nil"/>
              <w:bottom w:val="single" w:sz="4" w:space="0" w:color="auto"/>
              <w:right w:val="single" w:sz="4" w:space="0" w:color="auto"/>
            </w:tcBorders>
          </w:tcPr>
          <w:p w:rsidR="00F804C7" w:rsidRDefault="00F804C7">
            <w:pPr>
              <w:widowControl/>
              <w:spacing w:line="240" w:lineRule="atLeast"/>
              <w:jc w:val="center"/>
              <w:rPr>
                <w:kern w:val="0"/>
                <w:sz w:val="18"/>
                <w:szCs w:val="18"/>
              </w:rPr>
            </w:pPr>
            <w:r>
              <w:rPr>
                <w:kern w:val="0"/>
                <w:sz w:val="18"/>
                <w:szCs w:val="18"/>
              </w:rPr>
              <w:t>除草剂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8</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异丙甲草胺和精异丙甲草胺</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 xml:space="preserve">metolachlor and </w:t>
            </w:r>
            <w:r w:rsidR="00035117">
              <w:rPr>
                <w:kern w:val="0"/>
                <w:sz w:val="18"/>
                <w:szCs w:val="18"/>
              </w:rPr>
              <w:t>s</w:t>
            </w:r>
            <w:r>
              <w:rPr>
                <w:kern w:val="0"/>
                <w:sz w:val="18"/>
                <w:szCs w:val="18"/>
              </w:rPr>
              <w:t>-metolachlor</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除草剂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9</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异噁草酮</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clomazone</w:t>
            </w:r>
          </w:p>
        </w:tc>
        <w:tc>
          <w:tcPr>
            <w:tcW w:w="1417" w:type="dxa"/>
            <w:tcBorders>
              <w:top w:val="nil"/>
              <w:left w:val="nil"/>
              <w:bottom w:val="single" w:sz="4" w:space="0" w:color="auto"/>
              <w:right w:val="single" w:sz="4" w:space="0" w:color="auto"/>
            </w:tcBorders>
          </w:tcPr>
          <w:p w:rsidR="00F804C7" w:rsidRDefault="00F804C7">
            <w:pPr>
              <w:widowControl/>
              <w:spacing w:line="240" w:lineRule="atLeast"/>
              <w:jc w:val="center"/>
              <w:rPr>
                <w:kern w:val="0"/>
                <w:sz w:val="18"/>
                <w:szCs w:val="18"/>
              </w:rPr>
            </w:pPr>
            <w:r>
              <w:rPr>
                <w:kern w:val="0"/>
                <w:sz w:val="18"/>
                <w:szCs w:val="18"/>
              </w:rPr>
              <w:t>除草剂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0.02</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10</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艾氏剂</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aldrin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11</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胺苯磺隆</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ethametsulfuron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除草剂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12</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巴毒磷</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crotoxyphos</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0.02*</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13</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百草枯</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paraquat</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除草剂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14</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倍硫磷</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fenthion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15</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苯线磷</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fenamiphos</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0.02</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16</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丙酯杀螨醇</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chloropropylate</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0.02*</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17</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草枯醚</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chlornitrofen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除草剂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18</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草芽畏</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2,3,6-TBA</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除草剂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19</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滴滴涕</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DDT</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20</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狄氏剂</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dieldrin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21</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敌百虫</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trichlorfon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0.2</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22</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敌敌畏</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dichlorvos</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0.2</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23</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地虫硫磷</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fonofos</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24</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丁硫克百威</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carbosulfan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25</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毒虫畏</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chlorfenvinphos</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26</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毒菌酚</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hexachlorophene</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杀菌剂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27</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毒杀芬</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camphechlor</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28</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毒死蜱</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chlorpyrifos</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0.02</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29</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对硫磷</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parathion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ind w:firstLineChars="200" w:firstLine="360"/>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30</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二溴磷</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naled</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31</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氟虫腈</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fipronil</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ind w:firstLineChars="200" w:firstLine="360"/>
              <w:rPr>
                <w:kern w:val="0"/>
                <w:sz w:val="18"/>
                <w:szCs w:val="18"/>
              </w:rPr>
            </w:pPr>
            <w:r>
              <w:rPr>
                <w:kern w:val="0"/>
                <w:sz w:val="18"/>
                <w:szCs w:val="18"/>
              </w:rPr>
              <w:t>0.02</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32</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氟除草醚</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fluoronitrofen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除草剂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278"/>
          <w:jc w:val="center"/>
        </w:trPr>
        <w:tc>
          <w:tcPr>
            <w:tcW w:w="623" w:type="dxa"/>
            <w:tcBorders>
              <w:top w:val="nil"/>
              <w:left w:val="single" w:sz="4" w:space="0" w:color="auto"/>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33</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格螨酯</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2,4-dichlorophenylbenzenesul</w:t>
            </w:r>
            <w:r>
              <w:rPr>
                <w:kern w:val="0"/>
                <w:sz w:val="18"/>
                <w:szCs w:val="18"/>
              </w:rPr>
              <w:lastRenderedPageBreak/>
              <w:t>fonate</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lastRenderedPageBreak/>
              <w:t>杀螨剂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lastRenderedPageBreak/>
              <w:t>34</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庚烯磷</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heptenophos</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35</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环螨酯</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cycloprate</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杀螨剂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36</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甲胺磷</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methamidophos</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37</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甲拌磷</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phorate</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38</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甲磺隆</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metsulfuron-methyl</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除草剂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39</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甲基对硫磷</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parathion-methyl</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0.02</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40</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甲基硫环磷</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phosfolan-methyl</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0.03*</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41</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甲基异柳磷</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isofenphos-methyl</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42</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甲萘威</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carbaryl</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43</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甲氧滴滴涕</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methoxychlor</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44</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久效磷</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monocrotophos</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0.03</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45</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克百威</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carbofuran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0.02</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46</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乐果</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d</w:t>
            </w:r>
            <w:r>
              <w:rPr>
                <w:kern w:val="0"/>
                <w:sz w:val="18"/>
                <w:szCs w:val="18"/>
              </w:rPr>
              <w:t>imethoate</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1"/>
          <w:jc w:val="center"/>
        </w:trPr>
        <w:tc>
          <w:tcPr>
            <w:tcW w:w="623" w:type="dxa"/>
            <w:tcBorders>
              <w:top w:val="nil"/>
              <w:left w:val="single" w:sz="4" w:space="0" w:color="auto"/>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47</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乐杀螨</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b</w:t>
            </w:r>
            <w:r>
              <w:rPr>
                <w:kern w:val="0"/>
                <w:sz w:val="18"/>
                <w:szCs w:val="18"/>
              </w:rPr>
              <w:t>inapacryl</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杀螨剂、杀菌剂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48</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磷胺</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p</w:t>
            </w:r>
            <w:r>
              <w:rPr>
                <w:kern w:val="0"/>
                <w:sz w:val="18"/>
                <w:szCs w:val="18"/>
              </w:rPr>
              <w:t>hosphamidon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49</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硫丹</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e</w:t>
            </w:r>
            <w:r>
              <w:rPr>
                <w:kern w:val="0"/>
                <w:sz w:val="18"/>
                <w:szCs w:val="18"/>
              </w:rPr>
              <w:t>ndosulfan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50</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硫环磷</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phosfolan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0.03</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51</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硫线磷</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c</w:t>
            </w:r>
            <w:r>
              <w:rPr>
                <w:kern w:val="0"/>
                <w:sz w:val="18"/>
                <w:szCs w:val="18"/>
              </w:rPr>
              <w:t>adusafos</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0.02</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52</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六六六</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HCH</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53</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氯苯甲醚</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c</w:t>
            </w:r>
            <w:r>
              <w:rPr>
                <w:kern w:val="0"/>
                <w:sz w:val="18"/>
                <w:szCs w:val="18"/>
              </w:rPr>
              <w:t>hloroneb</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杀菌剂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54</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氯丹</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chlordane</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0.02</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55</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氯磺隆</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c</w:t>
            </w:r>
            <w:r>
              <w:rPr>
                <w:kern w:val="0"/>
                <w:sz w:val="18"/>
                <w:szCs w:val="18"/>
              </w:rPr>
              <w:t>hlorsulfuron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除草剂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56</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氯菊酯</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p</w:t>
            </w:r>
            <w:r>
              <w:rPr>
                <w:kern w:val="0"/>
                <w:sz w:val="18"/>
                <w:szCs w:val="18"/>
              </w:rPr>
              <w:t>ermethrin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57</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氯酞酸</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c</w:t>
            </w:r>
            <w:r>
              <w:rPr>
                <w:kern w:val="0"/>
                <w:sz w:val="18"/>
                <w:szCs w:val="18"/>
              </w:rPr>
              <w:t>hlorthal</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除草剂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58</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氯酞酸甲酯</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c</w:t>
            </w:r>
            <w:r>
              <w:rPr>
                <w:kern w:val="0"/>
                <w:sz w:val="18"/>
                <w:szCs w:val="18"/>
              </w:rPr>
              <w:t>hlorthal-dimethyl</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除草剂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59</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氯唑磷</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i</w:t>
            </w:r>
            <w:r>
              <w:rPr>
                <w:kern w:val="0"/>
                <w:sz w:val="18"/>
                <w:szCs w:val="18"/>
              </w:rPr>
              <w:t>sazofos</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60</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茅草枯</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d</w:t>
            </w:r>
            <w:r>
              <w:rPr>
                <w:kern w:val="0"/>
                <w:sz w:val="18"/>
                <w:szCs w:val="18"/>
              </w:rPr>
              <w:t>alapon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除草剂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288"/>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61</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灭草环</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t</w:t>
            </w:r>
            <w:r>
              <w:rPr>
                <w:kern w:val="0"/>
                <w:sz w:val="18"/>
                <w:szCs w:val="18"/>
              </w:rPr>
              <w:t>ridiphane</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除草剂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288"/>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62</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灭多威</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m</w:t>
            </w:r>
            <w:r>
              <w:rPr>
                <w:kern w:val="0"/>
                <w:sz w:val="18"/>
                <w:szCs w:val="18"/>
              </w:rPr>
              <w:t>ethomyl</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0.2</w:t>
            </w:r>
          </w:p>
        </w:tc>
      </w:tr>
      <w:tr w:rsidR="00F804C7" w:rsidTr="00F804C7">
        <w:trPr>
          <w:trHeight w:val="288"/>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63</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灭螨醌</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a</w:t>
            </w:r>
            <w:r>
              <w:rPr>
                <w:kern w:val="0"/>
                <w:sz w:val="18"/>
                <w:szCs w:val="18"/>
              </w:rPr>
              <w:t>cequincyl</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杀螨剂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288"/>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64</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灭线磷</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e</w:t>
            </w:r>
            <w:r>
              <w:rPr>
                <w:kern w:val="0"/>
                <w:sz w:val="18"/>
                <w:szCs w:val="18"/>
              </w:rPr>
              <w:t>thoprophos</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杀线虫</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0.02</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65</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灭蚁灵</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mirex</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220"/>
          <w:jc w:val="center"/>
        </w:trPr>
        <w:tc>
          <w:tcPr>
            <w:tcW w:w="623" w:type="dxa"/>
            <w:tcBorders>
              <w:top w:val="nil"/>
              <w:left w:val="single" w:sz="4" w:space="0" w:color="auto"/>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66</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内吸磷</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d</w:t>
            </w:r>
            <w:r>
              <w:rPr>
                <w:kern w:val="0"/>
                <w:sz w:val="18"/>
                <w:szCs w:val="18"/>
              </w:rPr>
              <w:t>emeton</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杀虫剂、杀螨剂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0.02</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67</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七氯</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heptachlor</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0.02</w:t>
            </w:r>
          </w:p>
        </w:tc>
      </w:tr>
      <w:tr w:rsidR="00F804C7" w:rsidTr="00F804C7">
        <w:trPr>
          <w:trHeight w:val="288"/>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68</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三氟硝草醚</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f</w:t>
            </w:r>
            <w:r>
              <w:rPr>
                <w:kern w:val="0"/>
                <w:sz w:val="18"/>
                <w:szCs w:val="18"/>
              </w:rPr>
              <w:t>luorodifen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除草剂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288"/>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69</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三氯杀螨醇</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d</w:t>
            </w:r>
            <w:r>
              <w:rPr>
                <w:kern w:val="0"/>
                <w:sz w:val="18"/>
                <w:szCs w:val="18"/>
              </w:rPr>
              <w:t>icofol</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杀螨剂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288"/>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70</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三唑磷</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t</w:t>
            </w:r>
            <w:r>
              <w:rPr>
                <w:kern w:val="0"/>
                <w:sz w:val="18"/>
                <w:szCs w:val="18"/>
              </w:rPr>
              <w:t>riazophos</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288"/>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71</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杀虫脒</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c</w:t>
            </w:r>
            <w:r>
              <w:rPr>
                <w:kern w:val="0"/>
                <w:sz w:val="18"/>
                <w:szCs w:val="18"/>
              </w:rPr>
              <w:t>hlordimeform</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288"/>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lastRenderedPageBreak/>
              <w:t>72</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杀虫畏</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t</w:t>
            </w:r>
            <w:r>
              <w:rPr>
                <w:kern w:val="0"/>
                <w:sz w:val="18"/>
                <w:szCs w:val="18"/>
              </w:rPr>
              <w:t>etrachlorvinphos</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288"/>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73</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杀螟硫磷</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f</w:t>
            </w:r>
            <w:r>
              <w:rPr>
                <w:kern w:val="0"/>
                <w:sz w:val="18"/>
                <w:szCs w:val="18"/>
              </w:rPr>
              <w:t>enitrothion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0.5</w:t>
            </w:r>
          </w:p>
        </w:tc>
      </w:tr>
      <w:tr w:rsidR="00F804C7" w:rsidTr="00F804C7">
        <w:trPr>
          <w:trHeight w:val="288"/>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74</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杀扑磷</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m</w:t>
            </w:r>
            <w:r>
              <w:rPr>
                <w:kern w:val="0"/>
                <w:sz w:val="18"/>
                <w:szCs w:val="18"/>
              </w:rPr>
              <w:t>ethidathion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288"/>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75</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水胺硫磷</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i</w:t>
            </w:r>
            <w:r>
              <w:rPr>
                <w:kern w:val="0"/>
                <w:sz w:val="18"/>
                <w:szCs w:val="18"/>
              </w:rPr>
              <w:t>socarbophos</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267"/>
          <w:jc w:val="center"/>
        </w:trPr>
        <w:tc>
          <w:tcPr>
            <w:tcW w:w="623" w:type="dxa"/>
            <w:tcBorders>
              <w:top w:val="nil"/>
              <w:left w:val="single" w:sz="4" w:space="0" w:color="auto"/>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76</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速灭磷</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m</w:t>
            </w:r>
            <w:r>
              <w:rPr>
                <w:kern w:val="0"/>
                <w:sz w:val="18"/>
                <w:szCs w:val="18"/>
              </w:rPr>
              <w:t>evinphos</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杀虫剂</w:t>
            </w:r>
            <w:r>
              <w:rPr>
                <w:kern w:val="0"/>
                <w:sz w:val="18"/>
                <w:szCs w:val="18"/>
              </w:rPr>
              <w:t>/</w:t>
            </w:r>
            <w:r>
              <w:rPr>
                <w:kern w:val="0"/>
                <w:sz w:val="18"/>
                <w:szCs w:val="18"/>
              </w:rPr>
              <w:t>杀螨剂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288"/>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77</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特丁硫磷</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t</w:t>
            </w:r>
            <w:r>
              <w:rPr>
                <w:kern w:val="0"/>
                <w:sz w:val="18"/>
                <w:szCs w:val="18"/>
              </w:rPr>
              <w:t>erbufos</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288"/>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78</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特乐酚</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d</w:t>
            </w:r>
            <w:r>
              <w:rPr>
                <w:kern w:val="0"/>
                <w:sz w:val="18"/>
                <w:szCs w:val="18"/>
              </w:rPr>
              <w:t>inoterb</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除草剂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288"/>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79</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涕灭威</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a</w:t>
            </w:r>
            <w:r>
              <w:rPr>
                <w:kern w:val="0"/>
                <w:sz w:val="18"/>
                <w:szCs w:val="18"/>
              </w:rPr>
              <w:t>ldicarb</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0.03</w:t>
            </w:r>
          </w:p>
        </w:tc>
      </w:tr>
      <w:tr w:rsidR="00F804C7" w:rsidTr="00F804C7">
        <w:trPr>
          <w:trHeight w:val="288"/>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80</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戊硝酚</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d</w:t>
            </w:r>
            <w:r>
              <w:rPr>
                <w:kern w:val="0"/>
                <w:sz w:val="18"/>
                <w:szCs w:val="18"/>
              </w:rPr>
              <w:t>inosam</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288"/>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81</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烯虫炔酯</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k</w:t>
            </w:r>
            <w:r>
              <w:rPr>
                <w:kern w:val="0"/>
                <w:sz w:val="18"/>
                <w:szCs w:val="18"/>
              </w:rPr>
              <w:t>inoprene</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288"/>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82</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烯虫乙酯</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rFonts w:hint="eastAsia"/>
                <w:kern w:val="0"/>
                <w:sz w:val="18"/>
                <w:szCs w:val="18"/>
              </w:rPr>
              <w:t>h</w:t>
            </w:r>
            <w:r>
              <w:rPr>
                <w:kern w:val="0"/>
                <w:sz w:val="18"/>
                <w:szCs w:val="18"/>
              </w:rPr>
              <w:t>ydroprene</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285"/>
          <w:jc w:val="center"/>
        </w:trPr>
        <w:tc>
          <w:tcPr>
            <w:tcW w:w="623" w:type="dxa"/>
            <w:tcBorders>
              <w:top w:val="nil"/>
              <w:left w:val="single" w:sz="4" w:space="0" w:color="auto"/>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83</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消螨酚</w:t>
            </w:r>
          </w:p>
        </w:tc>
        <w:tc>
          <w:tcPr>
            <w:tcW w:w="2393"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dinex</w:t>
            </w:r>
          </w:p>
        </w:tc>
        <w:tc>
          <w:tcPr>
            <w:tcW w:w="1417"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杀螨剂、杀虫剂</w:t>
            </w:r>
          </w:p>
        </w:tc>
        <w:tc>
          <w:tcPr>
            <w:tcW w:w="1196" w:type="dxa"/>
            <w:tcBorders>
              <w:top w:val="nil"/>
              <w:left w:val="nil"/>
              <w:bottom w:val="single" w:sz="4" w:space="0" w:color="auto"/>
              <w:right w:val="single" w:sz="4" w:space="0" w:color="auto"/>
            </w:tcBorders>
            <w:vAlign w:val="center"/>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84</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辛硫磷</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phoxim</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85</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溴甲烷</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methyl bromide</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熏蒸剂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0.02*</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86</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氧乐果</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omethoate</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0.02</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87</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乙酰甲胺磷</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acephate</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0.02</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88</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乙酯杀螨醇</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chlorobenzilate</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杀螨剂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89</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异狄氏剂</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endrin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90</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抑草蓬</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erbon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除草剂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91</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茚草酮</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indanofan</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除草剂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nil"/>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92</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蝇毒磷</w:t>
            </w:r>
          </w:p>
        </w:tc>
        <w:tc>
          <w:tcPr>
            <w:tcW w:w="2393"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coumaphos</w:t>
            </w:r>
          </w:p>
        </w:tc>
        <w:tc>
          <w:tcPr>
            <w:tcW w:w="1417"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nil"/>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0.05</w:t>
            </w:r>
          </w:p>
        </w:tc>
      </w:tr>
      <w:tr w:rsidR="00F804C7" w:rsidTr="00F804C7">
        <w:trPr>
          <w:trHeight w:val="312"/>
          <w:jc w:val="center"/>
        </w:trPr>
        <w:tc>
          <w:tcPr>
            <w:tcW w:w="623" w:type="dxa"/>
            <w:tcBorders>
              <w:top w:val="single" w:sz="4" w:space="0" w:color="auto"/>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93</w:t>
            </w:r>
          </w:p>
        </w:tc>
        <w:tc>
          <w:tcPr>
            <w:tcW w:w="1417"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治螟磷</w:t>
            </w:r>
          </w:p>
        </w:tc>
        <w:tc>
          <w:tcPr>
            <w:tcW w:w="2393"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sulfotep</w:t>
            </w:r>
          </w:p>
        </w:tc>
        <w:tc>
          <w:tcPr>
            <w:tcW w:w="1417"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杀虫剂</w:t>
            </w:r>
          </w:p>
        </w:tc>
        <w:tc>
          <w:tcPr>
            <w:tcW w:w="1196"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0.01</w:t>
            </w:r>
          </w:p>
        </w:tc>
      </w:tr>
      <w:tr w:rsidR="00F804C7" w:rsidTr="00F804C7">
        <w:trPr>
          <w:trHeight w:val="312"/>
          <w:jc w:val="center"/>
        </w:trPr>
        <w:tc>
          <w:tcPr>
            <w:tcW w:w="623" w:type="dxa"/>
            <w:tcBorders>
              <w:top w:val="single" w:sz="4" w:space="0" w:color="auto"/>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94</w:t>
            </w:r>
          </w:p>
        </w:tc>
        <w:tc>
          <w:tcPr>
            <w:tcW w:w="1417"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sz w:val="18"/>
                <w:szCs w:val="18"/>
              </w:rPr>
              <w:t>保棉磷</w:t>
            </w:r>
          </w:p>
        </w:tc>
        <w:tc>
          <w:tcPr>
            <w:tcW w:w="2393"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sz w:val="18"/>
                <w:szCs w:val="18"/>
              </w:rPr>
              <w:t>azinphos-methyl</w:t>
            </w:r>
          </w:p>
        </w:tc>
        <w:tc>
          <w:tcPr>
            <w:tcW w:w="1417"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sz w:val="18"/>
                <w:szCs w:val="18"/>
              </w:rPr>
              <w:t>杀虫剂</w:t>
            </w:r>
          </w:p>
        </w:tc>
        <w:tc>
          <w:tcPr>
            <w:tcW w:w="1196"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sz w:val="18"/>
                <w:szCs w:val="18"/>
              </w:rPr>
              <w:t>0.5</w:t>
            </w:r>
          </w:p>
        </w:tc>
      </w:tr>
      <w:tr w:rsidR="00F804C7" w:rsidTr="00F804C7">
        <w:trPr>
          <w:trHeight w:val="312"/>
          <w:jc w:val="center"/>
        </w:trPr>
        <w:tc>
          <w:tcPr>
            <w:tcW w:w="623" w:type="dxa"/>
            <w:tcBorders>
              <w:top w:val="single" w:sz="4" w:space="0" w:color="auto"/>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kern w:val="0"/>
                <w:sz w:val="18"/>
                <w:szCs w:val="18"/>
              </w:rPr>
              <w:t>95</w:t>
            </w:r>
          </w:p>
        </w:tc>
        <w:tc>
          <w:tcPr>
            <w:tcW w:w="1417"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sz w:val="18"/>
                <w:szCs w:val="18"/>
              </w:rPr>
            </w:pPr>
            <w:r>
              <w:rPr>
                <w:rFonts w:hint="eastAsia"/>
                <w:sz w:val="18"/>
                <w:szCs w:val="18"/>
              </w:rPr>
              <w:t>铅（以</w:t>
            </w:r>
            <w:r>
              <w:rPr>
                <w:rFonts w:hint="eastAsia"/>
                <w:sz w:val="18"/>
                <w:szCs w:val="18"/>
              </w:rPr>
              <w:t>Pb</w:t>
            </w:r>
            <w:r>
              <w:rPr>
                <w:rFonts w:hint="eastAsia"/>
                <w:sz w:val="18"/>
                <w:szCs w:val="18"/>
              </w:rPr>
              <w:t>计）</w:t>
            </w:r>
          </w:p>
        </w:tc>
        <w:tc>
          <w:tcPr>
            <w:tcW w:w="2393"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sz w:val="18"/>
                <w:szCs w:val="18"/>
              </w:rPr>
            </w:pPr>
            <w:r>
              <w:rPr>
                <w:rFonts w:hint="eastAsia"/>
                <w:sz w:val="18"/>
                <w:szCs w:val="18"/>
              </w:rPr>
              <w:t>lead</w:t>
            </w:r>
            <w:r>
              <w:rPr>
                <w:sz w:val="18"/>
                <w:szCs w:val="18"/>
              </w:rPr>
              <w:t xml:space="preserve"> (calculate by Pb)</w:t>
            </w:r>
          </w:p>
        </w:tc>
        <w:tc>
          <w:tcPr>
            <w:tcW w:w="1417"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sz w:val="18"/>
                <w:szCs w:val="18"/>
              </w:rPr>
            </w:pPr>
            <w:r>
              <w:rPr>
                <w:rFonts w:hint="eastAsia"/>
                <w:sz w:val="18"/>
                <w:szCs w:val="18"/>
              </w:rPr>
              <w:t>重金属污染物</w:t>
            </w:r>
          </w:p>
        </w:tc>
        <w:tc>
          <w:tcPr>
            <w:tcW w:w="1196"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sz w:val="18"/>
                <w:szCs w:val="18"/>
              </w:rPr>
            </w:pPr>
            <w:r>
              <w:rPr>
                <w:rFonts w:hint="eastAsia"/>
                <w:sz w:val="18"/>
                <w:szCs w:val="18"/>
              </w:rPr>
              <w:t>0</w:t>
            </w:r>
            <w:r>
              <w:rPr>
                <w:sz w:val="18"/>
                <w:szCs w:val="18"/>
              </w:rPr>
              <w:t>.1</w:t>
            </w:r>
          </w:p>
        </w:tc>
      </w:tr>
      <w:tr w:rsidR="00F804C7" w:rsidTr="00F804C7">
        <w:trPr>
          <w:trHeight w:val="312"/>
          <w:jc w:val="center"/>
        </w:trPr>
        <w:tc>
          <w:tcPr>
            <w:tcW w:w="623" w:type="dxa"/>
            <w:tcBorders>
              <w:top w:val="single" w:sz="4" w:space="0" w:color="auto"/>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rFonts w:hint="eastAsia"/>
                <w:kern w:val="0"/>
                <w:sz w:val="18"/>
                <w:szCs w:val="18"/>
              </w:rPr>
              <w:t>9</w:t>
            </w:r>
            <w:r>
              <w:rPr>
                <w:kern w:val="0"/>
                <w:sz w:val="18"/>
                <w:szCs w:val="18"/>
              </w:rPr>
              <w:t>6</w:t>
            </w:r>
          </w:p>
        </w:tc>
        <w:tc>
          <w:tcPr>
            <w:tcW w:w="1417"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sz w:val="18"/>
                <w:szCs w:val="18"/>
              </w:rPr>
            </w:pPr>
            <w:r>
              <w:rPr>
                <w:rFonts w:hint="eastAsia"/>
                <w:sz w:val="18"/>
                <w:szCs w:val="18"/>
              </w:rPr>
              <w:t>镉（以</w:t>
            </w:r>
            <w:r>
              <w:rPr>
                <w:rFonts w:hint="eastAsia"/>
                <w:sz w:val="18"/>
                <w:szCs w:val="18"/>
              </w:rPr>
              <w:t>Cd</w:t>
            </w:r>
            <w:r>
              <w:rPr>
                <w:rFonts w:hint="eastAsia"/>
                <w:sz w:val="18"/>
                <w:szCs w:val="18"/>
              </w:rPr>
              <w:t>计）</w:t>
            </w:r>
          </w:p>
        </w:tc>
        <w:tc>
          <w:tcPr>
            <w:tcW w:w="2393"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sz w:val="18"/>
                <w:szCs w:val="18"/>
              </w:rPr>
            </w:pPr>
            <w:r>
              <w:rPr>
                <w:sz w:val="18"/>
                <w:szCs w:val="18"/>
              </w:rPr>
              <w:t>c</w:t>
            </w:r>
            <w:r>
              <w:rPr>
                <w:rFonts w:hint="eastAsia"/>
                <w:sz w:val="18"/>
                <w:szCs w:val="18"/>
              </w:rPr>
              <w:t>a</w:t>
            </w:r>
            <w:r>
              <w:rPr>
                <w:sz w:val="18"/>
                <w:szCs w:val="18"/>
              </w:rPr>
              <w:t>dmium(calculate by Cd)</w:t>
            </w:r>
          </w:p>
        </w:tc>
        <w:tc>
          <w:tcPr>
            <w:tcW w:w="1417"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sz w:val="18"/>
                <w:szCs w:val="18"/>
              </w:rPr>
            </w:pPr>
            <w:r>
              <w:rPr>
                <w:rFonts w:hint="eastAsia"/>
                <w:sz w:val="18"/>
                <w:szCs w:val="18"/>
              </w:rPr>
              <w:t>重金属污染物</w:t>
            </w:r>
          </w:p>
        </w:tc>
        <w:tc>
          <w:tcPr>
            <w:tcW w:w="1196"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sz w:val="18"/>
                <w:szCs w:val="18"/>
              </w:rPr>
            </w:pPr>
            <w:r>
              <w:rPr>
                <w:rFonts w:hint="eastAsia"/>
                <w:sz w:val="18"/>
                <w:szCs w:val="18"/>
              </w:rPr>
              <w:t>0</w:t>
            </w:r>
            <w:r>
              <w:rPr>
                <w:sz w:val="18"/>
                <w:szCs w:val="18"/>
              </w:rPr>
              <w:t>.05</w:t>
            </w:r>
          </w:p>
        </w:tc>
      </w:tr>
      <w:tr w:rsidR="00F804C7" w:rsidTr="00F804C7">
        <w:trPr>
          <w:trHeight w:val="312"/>
          <w:jc w:val="center"/>
        </w:trPr>
        <w:tc>
          <w:tcPr>
            <w:tcW w:w="623" w:type="dxa"/>
            <w:tcBorders>
              <w:top w:val="single" w:sz="4" w:space="0" w:color="auto"/>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rFonts w:hint="eastAsia"/>
                <w:kern w:val="0"/>
                <w:sz w:val="18"/>
                <w:szCs w:val="18"/>
              </w:rPr>
              <w:t>9</w:t>
            </w:r>
            <w:r>
              <w:rPr>
                <w:kern w:val="0"/>
                <w:sz w:val="18"/>
                <w:szCs w:val="18"/>
              </w:rPr>
              <w:t>7</w:t>
            </w:r>
          </w:p>
        </w:tc>
        <w:tc>
          <w:tcPr>
            <w:tcW w:w="1417"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sz w:val="18"/>
                <w:szCs w:val="18"/>
              </w:rPr>
            </w:pPr>
            <w:r>
              <w:rPr>
                <w:rFonts w:hint="eastAsia"/>
                <w:sz w:val="18"/>
                <w:szCs w:val="18"/>
              </w:rPr>
              <w:t>汞（以</w:t>
            </w:r>
            <w:r>
              <w:rPr>
                <w:rFonts w:hint="eastAsia"/>
                <w:sz w:val="18"/>
                <w:szCs w:val="18"/>
              </w:rPr>
              <w:t>Hg</w:t>
            </w:r>
            <w:r>
              <w:rPr>
                <w:rFonts w:hint="eastAsia"/>
                <w:sz w:val="18"/>
                <w:szCs w:val="18"/>
              </w:rPr>
              <w:t>计）</w:t>
            </w:r>
          </w:p>
        </w:tc>
        <w:tc>
          <w:tcPr>
            <w:tcW w:w="2393"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sz w:val="18"/>
                <w:szCs w:val="18"/>
              </w:rPr>
            </w:pPr>
            <w:r>
              <w:rPr>
                <w:sz w:val="18"/>
                <w:szCs w:val="18"/>
              </w:rPr>
              <w:t>mercury (calculate by Hg)</w:t>
            </w:r>
          </w:p>
        </w:tc>
        <w:tc>
          <w:tcPr>
            <w:tcW w:w="1417"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sz w:val="18"/>
                <w:szCs w:val="18"/>
              </w:rPr>
            </w:pPr>
            <w:r>
              <w:rPr>
                <w:rFonts w:hint="eastAsia"/>
                <w:sz w:val="18"/>
                <w:szCs w:val="18"/>
              </w:rPr>
              <w:t>重金属污染物</w:t>
            </w:r>
          </w:p>
        </w:tc>
        <w:tc>
          <w:tcPr>
            <w:tcW w:w="1196"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sz w:val="18"/>
                <w:szCs w:val="18"/>
              </w:rPr>
            </w:pPr>
            <w:r>
              <w:rPr>
                <w:rFonts w:hint="eastAsia"/>
                <w:sz w:val="18"/>
                <w:szCs w:val="18"/>
              </w:rPr>
              <w:t>0</w:t>
            </w:r>
            <w:r>
              <w:rPr>
                <w:sz w:val="18"/>
                <w:szCs w:val="18"/>
              </w:rPr>
              <w:t>.01</w:t>
            </w:r>
          </w:p>
        </w:tc>
      </w:tr>
      <w:tr w:rsidR="00F804C7" w:rsidTr="00F804C7">
        <w:trPr>
          <w:trHeight w:val="312"/>
          <w:jc w:val="center"/>
        </w:trPr>
        <w:tc>
          <w:tcPr>
            <w:tcW w:w="623" w:type="dxa"/>
            <w:tcBorders>
              <w:top w:val="single" w:sz="4" w:space="0" w:color="auto"/>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rFonts w:hint="eastAsia"/>
                <w:kern w:val="0"/>
                <w:sz w:val="18"/>
                <w:szCs w:val="18"/>
              </w:rPr>
              <w:t>9</w:t>
            </w:r>
            <w:r>
              <w:rPr>
                <w:kern w:val="0"/>
                <w:sz w:val="18"/>
                <w:szCs w:val="18"/>
              </w:rPr>
              <w:t>8</w:t>
            </w:r>
          </w:p>
        </w:tc>
        <w:tc>
          <w:tcPr>
            <w:tcW w:w="1417"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sz w:val="18"/>
                <w:szCs w:val="18"/>
              </w:rPr>
            </w:pPr>
            <w:r>
              <w:rPr>
                <w:rFonts w:hint="eastAsia"/>
                <w:sz w:val="18"/>
                <w:szCs w:val="18"/>
              </w:rPr>
              <w:t>砷（以</w:t>
            </w:r>
            <w:r>
              <w:rPr>
                <w:rFonts w:hint="eastAsia"/>
                <w:sz w:val="18"/>
                <w:szCs w:val="18"/>
              </w:rPr>
              <w:t>As</w:t>
            </w:r>
            <w:r>
              <w:rPr>
                <w:rFonts w:hint="eastAsia"/>
                <w:sz w:val="18"/>
                <w:szCs w:val="18"/>
              </w:rPr>
              <w:t>计）</w:t>
            </w:r>
          </w:p>
        </w:tc>
        <w:tc>
          <w:tcPr>
            <w:tcW w:w="2393"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sz w:val="18"/>
                <w:szCs w:val="18"/>
              </w:rPr>
            </w:pPr>
            <w:r>
              <w:rPr>
                <w:rFonts w:hint="eastAsia"/>
                <w:sz w:val="18"/>
                <w:szCs w:val="18"/>
              </w:rPr>
              <w:t>arsenic</w:t>
            </w:r>
            <w:r>
              <w:rPr>
                <w:sz w:val="18"/>
                <w:szCs w:val="18"/>
              </w:rPr>
              <w:t>(calculate by As)</w:t>
            </w:r>
          </w:p>
        </w:tc>
        <w:tc>
          <w:tcPr>
            <w:tcW w:w="1417"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sz w:val="18"/>
                <w:szCs w:val="18"/>
              </w:rPr>
            </w:pPr>
            <w:r>
              <w:rPr>
                <w:rFonts w:hint="eastAsia"/>
                <w:sz w:val="18"/>
                <w:szCs w:val="18"/>
              </w:rPr>
              <w:t>重金属污染物</w:t>
            </w:r>
          </w:p>
        </w:tc>
        <w:tc>
          <w:tcPr>
            <w:tcW w:w="1196"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sz w:val="18"/>
                <w:szCs w:val="18"/>
              </w:rPr>
            </w:pPr>
            <w:r>
              <w:rPr>
                <w:rFonts w:hint="eastAsia"/>
                <w:sz w:val="18"/>
                <w:szCs w:val="18"/>
              </w:rPr>
              <w:t>0</w:t>
            </w:r>
            <w:r>
              <w:rPr>
                <w:sz w:val="18"/>
                <w:szCs w:val="18"/>
              </w:rPr>
              <w:t>.5</w:t>
            </w:r>
          </w:p>
        </w:tc>
      </w:tr>
      <w:tr w:rsidR="00F804C7" w:rsidTr="00F804C7">
        <w:trPr>
          <w:trHeight w:val="227"/>
          <w:jc w:val="center"/>
        </w:trPr>
        <w:tc>
          <w:tcPr>
            <w:tcW w:w="623" w:type="dxa"/>
            <w:tcBorders>
              <w:top w:val="single" w:sz="4" w:space="0" w:color="auto"/>
              <w:left w:val="single" w:sz="4" w:space="0" w:color="auto"/>
              <w:bottom w:val="single" w:sz="4" w:space="0" w:color="auto"/>
              <w:right w:val="single" w:sz="4" w:space="0" w:color="auto"/>
            </w:tcBorders>
            <w:vAlign w:val="bottom"/>
          </w:tcPr>
          <w:p w:rsidR="00F804C7" w:rsidRDefault="00F804C7">
            <w:pPr>
              <w:widowControl/>
              <w:spacing w:line="240" w:lineRule="atLeast"/>
              <w:jc w:val="center"/>
              <w:rPr>
                <w:kern w:val="0"/>
                <w:sz w:val="18"/>
                <w:szCs w:val="18"/>
              </w:rPr>
            </w:pPr>
            <w:r>
              <w:rPr>
                <w:rFonts w:hint="eastAsia"/>
                <w:kern w:val="0"/>
                <w:sz w:val="18"/>
                <w:szCs w:val="18"/>
              </w:rPr>
              <w:t>9</w:t>
            </w:r>
            <w:r>
              <w:rPr>
                <w:kern w:val="0"/>
                <w:sz w:val="18"/>
                <w:szCs w:val="18"/>
              </w:rPr>
              <w:t>9</w:t>
            </w:r>
          </w:p>
        </w:tc>
        <w:tc>
          <w:tcPr>
            <w:tcW w:w="1417"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sz w:val="18"/>
                <w:szCs w:val="18"/>
              </w:rPr>
            </w:pPr>
            <w:r>
              <w:rPr>
                <w:rFonts w:hint="eastAsia"/>
                <w:sz w:val="18"/>
                <w:szCs w:val="18"/>
              </w:rPr>
              <w:t>铬（以</w:t>
            </w:r>
            <w:r>
              <w:rPr>
                <w:rFonts w:hint="eastAsia"/>
                <w:sz w:val="18"/>
                <w:szCs w:val="18"/>
              </w:rPr>
              <w:t>Cr</w:t>
            </w:r>
            <w:r>
              <w:rPr>
                <w:rFonts w:hint="eastAsia"/>
                <w:sz w:val="18"/>
                <w:szCs w:val="18"/>
              </w:rPr>
              <w:t>计）</w:t>
            </w:r>
          </w:p>
        </w:tc>
        <w:tc>
          <w:tcPr>
            <w:tcW w:w="2393"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sz w:val="18"/>
                <w:szCs w:val="18"/>
              </w:rPr>
            </w:pPr>
            <w:r>
              <w:rPr>
                <w:sz w:val="18"/>
                <w:szCs w:val="18"/>
              </w:rPr>
              <w:t>c</w:t>
            </w:r>
            <w:r>
              <w:rPr>
                <w:rFonts w:hint="eastAsia"/>
                <w:sz w:val="18"/>
                <w:szCs w:val="18"/>
              </w:rPr>
              <w:t>hromium</w:t>
            </w:r>
            <w:r>
              <w:rPr>
                <w:sz w:val="18"/>
                <w:szCs w:val="18"/>
              </w:rPr>
              <w:t>(calculate by Cr)</w:t>
            </w:r>
          </w:p>
        </w:tc>
        <w:tc>
          <w:tcPr>
            <w:tcW w:w="1417"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sz w:val="18"/>
                <w:szCs w:val="18"/>
              </w:rPr>
            </w:pPr>
            <w:r>
              <w:rPr>
                <w:rFonts w:hint="eastAsia"/>
                <w:sz w:val="18"/>
                <w:szCs w:val="18"/>
              </w:rPr>
              <w:t>重金属污染物</w:t>
            </w:r>
          </w:p>
        </w:tc>
        <w:tc>
          <w:tcPr>
            <w:tcW w:w="1196" w:type="dxa"/>
            <w:tcBorders>
              <w:top w:val="single" w:sz="4" w:space="0" w:color="auto"/>
              <w:left w:val="nil"/>
              <w:bottom w:val="single" w:sz="4" w:space="0" w:color="auto"/>
              <w:right w:val="single" w:sz="4" w:space="0" w:color="auto"/>
            </w:tcBorders>
            <w:vAlign w:val="bottom"/>
          </w:tcPr>
          <w:p w:rsidR="00F804C7" w:rsidRDefault="00F804C7">
            <w:pPr>
              <w:widowControl/>
              <w:spacing w:line="240" w:lineRule="atLeast"/>
              <w:jc w:val="center"/>
              <w:rPr>
                <w:sz w:val="18"/>
                <w:szCs w:val="18"/>
              </w:rPr>
            </w:pPr>
            <w:r>
              <w:rPr>
                <w:rFonts w:hint="eastAsia"/>
                <w:sz w:val="18"/>
                <w:szCs w:val="18"/>
              </w:rPr>
              <w:t>0</w:t>
            </w:r>
            <w:r>
              <w:rPr>
                <w:sz w:val="18"/>
                <w:szCs w:val="18"/>
              </w:rPr>
              <w:t>.5</w:t>
            </w:r>
          </w:p>
        </w:tc>
      </w:tr>
      <w:tr w:rsidR="00F804C7" w:rsidTr="006A1D4A">
        <w:trPr>
          <w:trHeight w:val="227"/>
          <w:jc w:val="center"/>
        </w:trPr>
        <w:tc>
          <w:tcPr>
            <w:tcW w:w="7046" w:type="dxa"/>
            <w:gridSpan w:val="5"/>
            <w:tcBorders>
              <w:top w:val="single" w:sz="4" w:space="0" w:color="auto"/>
              <w:left w:val="single" w:sz="4" w:space="0" w:color="auto"/>
              <w:bottom w:val="single" w:sz="4" w:space="0" w:color="auto"/>
              <w:right w:val="single" w:sz="4" w:space="0" w:color="auto"/>
            </w:tcBorders>
            <w:vAlign w:val="bottom"/>
          </w:tcPr>
          <w:p w:rsidR="00F804C7" w:rsidRPr="00655900" w:rsidRDefault="00F804C7" w:rsidP="00F804C7">
            <w:pPr>
              <w:widowControl/>
              <w:spacing w:line="240" w:lineRule="atLeast"/>
              <w:rPr>
                <w:sz w:val="18"/>
                <w:szCs w:val="18"/>
              </w:rPr>
            </w:pPr>
            <w:r w:rsidRPr="0093792B">
              <w:rPr>
                <w:rFonts w:eastAsia="黑体" w:hAnsi="黑体" w:hint="eastAsia"/>
                <w:sz w:val="18"/>
                <w:szCs w:val="18"/>
              </w:rPr>
              <w:t>注</w:t>
            </w:r>
            <w:r w:rsidRPr="0093792B">
              <w:rPr>
                <w:rFonts w:eastAsia="黑体"/>
                <w:sz w:val="18"/>
                <w:szCs w:val="18"/>
              </w:rPr>
              <w:t>1</w:t>
            </w:r>
            <w:r w:rsidRPr="0093792B">
              <w:rPr>
                <w:rFonts w:hint="eastAsia"/>
                <w:sz w:val="18"/>
                <w:szCs w:val="18"/>
              </w:rPr>
              <w:t>：</w:t>
            </w:r>
            <w:r>
              <w:rPr>
                <w:sz w:val="18"/>
                <w:szCs w:val="18"/>
              </w:rPr>
              <w:t>来源</w:t>
            </w:r>
            <w:r w:rsidRPr="0093792B">
              <w:rPr>
                <w:sz w:val="18"/>
                <w:szCs w:val="18"/>
              </w:rPr>
              <w:t>GB 2763</w:t>
            </w:r>
            <w:r>
              <w:rPr>
                <w:rFonts w:hint="eastAsia"/>
                <w:sz w:val="18"/>
                <w:szCs w:val="18"/>
              </w:rPr>
              <w:t>-2021</w:t>
            </w:r>
            <w:r>
              <w:rPr>
                <w:sz w:val="18"/>
                <w:szCs w:val="18"/>
              </w:rPr>
              <w:t>、</w:t>
            </w:r>
            <w:r w:rsidRPr="0093792B">
              <w:rPr>
                <w:sz w:val="18"/>
                <w:szCs w:val="18"/>
              </w:rPr>
              <w:t>GB 2762</w:t>
            </w:r>
            <w:r>
              <w:rPr>
                <w:rFonts w:hint="eastAsia"/>
                <w:sz w:val="18"/>
                <w:szCs w:val="18"/>
              </w:rPr>
              <w:t>-2022</w:t>
            </w:r>
            <w:r>
              <w:rPr>
                <w:rFonts w:hint="eastAsia"/>
                <w:sz w:val="18"/>
                <w:szCs w:val="18"/>
              </w:rPr>
              <w:t>，其最新版本（包括所有的修改单）适用于本文件</w:t>
            </w:r>
            <w:r w:rsidRPr="0093792B">
              <w:rPr>
                <w:rFonts w:hint="eastAsia"/>
                <w:sz w:val="18"/>
                <w:szCs w:val="18"/>
              </w:rPr>
              <w:t>。</w:t>
            </w:r>
          </w:p>
          <w:p w:rsidR="00F804C7" w:rsidRDefault="00F804C7" w:rsidP="00F804C7">
            <w:pPr>
              <w:widowControl/>
              <w:spacing w:line="240" w:lineRule="atLeast"/>
              <w:rPr>
                <w:sz w:val="18"/>
                <w:szCs w:val="18"/>
              </w:rPr>
            </w:pPr>
            <w:r w:rsidRPr="0093792B">
              <w:rPr>
                <w:rFonts w:eastAsia="黑体" w:hAnsi="黑体" w:hint="eastAsia"/>
                <w:sz w:val="18"/>
                <w:szCs w:val="18"/>
              </w:rPr>
              <w:t>注</w:t>
            </w:r>
            <w:r w:rsidRPr="0093792B">
              <w:rPr>
                <w:rFonts w:eastAsia="黑体"/>
                <w:sz w:val="18"/>
                <w:szCs w:val="18"/>
              </w:rPr>
              <w:t>2</w:t>
            </w:r>
            <w:r w:rsidRPr="0093792B">
              <w:rPr>
                <w:rFonts w:hint="eastAsia"/>
                <w:sz w:val="18"/>
                <w:szCs w:val="18"/>
              </w:rPr>
              <w:t>：</w:t>
            </w:r>
            <w:r w:rsidRPr="00655900">
              <w:rPr>
                <w:sz w:val="18"/>
                <w:szCs w:val="18"/>
              </w:rPr>
              <w:t>*</w:t>
            </w:r>
            <w:r w:rsidRPr="00655900">
              <w:rPr>
                <w:sz w:val="18"/>
                <w:szCs w:val="18"/>
              </w:rPr>
              <w:t>该限量为临时限量。</w:t>
            </w:r>
          </w:p>
        </w:tc>
      </w:tr>
    </w:tbl>
    <w:p w:rsidR="00AB3C88" w:rsidRDefault="00AB3C88">
      <w:pPr>
        <w:widowControl/>
        <w:rPr>
          <w:sz w:val="22"/>
        </w:rPr>
      </w:pPr>
    </w:p>
    <w:p w:rsidR="00FD4A71" w:rsidRDefault="00FD4A71">
      <w:pPr>
        <w:widowControl/>
        <w:autoSpaceDE w:val="0"/>
        <w:autoSpaceDN w:val="0"/>
        <w:ind w:left="425"/>
        <w:rPr>
          <w:kern w:val="0"/>
          <w:szCs w:val="20"/>
        </w:rPr>
      </w:pPr>
    </w:p>
    <w:p w:rsidR="008F6438" w:rsidRDefault="008F6438">
      <w:pPr>
        <w:widowControl/>
        <w:autoSpaceDE w:val="0"/>
        <w:autoSpaceDN w:val="0"/>
        <w:ind w:left="425"/>
        <w:rPr>
          <w:kern w:val="0"/>
          <w:szCs w:val="20"/>
        </w:rPr>
      </w:pPr>
    </w:p>
    <w:p w:rsidR="008F6438" w:rsidRDefault="008F6438">
      <w:pPr>
        <w:widowControl/>
        <w:autoSpaceDE w:val="0"/>
        <w:autoSpaceDN w:val="0"/>
        <w:ind w:left="425"/>
        <w:rPr>
          <w:kern w:val="0"/>
          <w:szCs w:val="20"/>
        </w:rPr>
      </w:pPr>
    </w:p>
    <w:p w:rsidR="00AB3C88" w:rsidRDefault="00897C63">
      <w:pPr>
        <w:pStyle w:val="affffff7"/>
        <w:framePr w:wrap="around"/>
      </w:pPr>
      <w:r>
        <w:t>_________________________________</w:t>
      </w:r>
    </w:p>
    <w:sectPr w:rsidR="00AB3C88" w:rsidSect="004D5B1F">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C2B" w:rsidRDefault="00BC2C2B">
      <w:r>
        <w:separator/>
      </w:r>
    </w:p>
  </w:endnote>
  <w:endnote w:type="continuationSeparator" w:id="1">
    <w:p w:rsidR="00BC2C2B" w:rsidRDefault="00BC2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80" w:rsidRDefault="00B73FE2">
    <w:pPr>
      <w:pStyle w:val="afff8"/>
    </w:pPr>
    <w:r>
      <w:fldChar w:fldCharType="begin"/>
    </w:r>
    <w:r w:rsidR="00D96180">
      <w:instrText xml:space="preserve"> PAGE  \* MERGEFORMAT </w:instrText>
    </w:r>
    <w:r>
      <w:fldChar w:fldCharType="separate"/>
    </w:r>
    <w:r w:rsidR="00912D0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C2B" w:rsidRDefault="00BC2C2B">
      <w:r>
        <w:separator/>
      </w:r>
    </w:p>
  </w:footnote>
  <w:footnote w:type="continuationSeparator" w:id="1">
    <w:p w:rsidR="00BC2C2B" w:rsidRDefault="00BC2C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80" w:rsidRDefault="00D96180">
    <w:pPr>
      <w:pStyle w:val="affff6"/>
    </w:pPr>
    <w:r>
      <w:t>NY/T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5F9"/>
    <w:multiLevelType w:val="multilevel"/>
    <w:tmpl w:val="05BF15F9"/>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227C62"/>
    <w:multiLevelType w:val="multilevel"/>
    <w:tmpl w:val="0A227C62"/>
    <w:lvl w:ilvl="0">
      <w:start w:val="1"/>
      <w:numFmt w:val="decimal"/>
      <w:lvlText w:val="%1"/>
      <w:lvlJc w:val="left"/>
      <w:pPr>
        <w:ind w:left="425" w:hanging="425"/>
      </w:pPr>
      <w:rPr>
        <w:rFonts w:hint="eastAsia"/>
      </w:rPr>
    </w:lvl>
    <w:lvl w:ilvl="1">
      <w:start w:val="1"/>
      <w:numFmt w:val="none"/>
      <w:lvlText w:val="3.3"/>
      <w:lvlJc w:val="left"/>
      <w:pPr>
        <w:ind w:left="851" w:hanging="567"/>
      </w:pPr>
      <w:rPr>
        <w:rFonts w:hint="eastAsia"/>
      </w:rPr>
    </w:lvl>
    <w:lvl w:ilvl="2">
      <w:start w:val="1"/>
      <w:numFmt w:val="decimal"/>
      <w:lvlText w:val="%1.%2.%3"/>
      <w:lvlJc w:val="left"/>
      <w:pPr>
        <w:ind w:left="326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nsid w:val="2E885122"/>
    <w:multiLevelType w:val="multilevel"/>
    <w:tmpl w:val="2E8851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start w:val="1"/>
      <w:numFmt w:val="lowerLetter"/>
      <w:pStyle w:val="ac"/>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d"/>
      <w:lvlText w:val="%2)"/>
      <w:lvlJc w:val="left"/>
      <w:pPr>
        <w:tabs>
          <w:tab w:val="left" w:pos="1259"/>
        </w:tabs>
        <w:ind w:left="1259" w:hanging="420"/>
      </w:pPr>
      <w:rPr>
        <w:rFonts w:ascii="宋体" w:eastAsia="宋体" w:hAnsi="宋体" w:hint="eastAsia"/>
        <w:b w:val="0"/>
        <w:i w:val="0"/>
        <w:sz w:val="20"/>
      </w:rPr>
    </w:lvl>
    <w:lvl w:ilvl="2">
      <w:start w:val="1"/>
      <w:numFmt w:val="decimal"/>
      <w:pStyle w:val="ae"/>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3">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start w:val="1"/>
      <w:numFmt w:val="decimal"/>
      <w:pStyle w:val="af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654A26C9"/>
    <w:multiLevelType w:val="multilevel"/>
    <w:tmpl w:val="654A26C9"/>
    <w:lvl w:ilvl="0">
      <w:start w:val="1"/>
      <w:numFmt w:val="none"/>
      <w:pStyle w:val="2"/>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nsid w:val="657D3FBC"/>
    <w:multiLevelType w:val="multilevel"/>
    <w:tmpl w:val="657D3FBC"/>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nsid w:val="6B001B57"/>
    <w:multiLevelType w:val="multilevel"/>
    <w:tmpl w:val="6B001B57"/>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CEA2025"/>
    <w:multiLevelType w:val="multilevel"/>
    <w:tmpl w:val="6CEA2025"/>
    <w:lvl w:ilvl="0">
      <w:start w:val="1"/>
      <w:numFmt w:val="none"/>
      <w:pStyle w:val="af6"/>
      <w:suff w:val="nothing"/>
      <w:lvlText w:val="%1"/>
      <w:lvlJc w:val="left"/>
      <w:pPr>
        <w:ind w:left="0" w:firstLine="0"/>
      </w:pPr>
      <w:rPr>
        <w:rFonts w:hint="eastAsia"/>
      </w:rPr>
    </w:lvl>
    <w:lvl w:ilvl="1">
      <w:start w:val="1"/>
      <w:numFmt w:val="decimal"/>
      <w:pStyle w:val="af7"/>
      <w:suff w:val="nothing"/>
      <w:lvlText w:val="%1%2　"/>
      <w:lvlJc w:val="left"/>
      <w:pPr>
        <w:ind w:left="142" w:firstLine="0"/>
      </w:pPr>
      <w:rPr>
        <w:rFonts w:ascii="黑体" w:eastAsia="黑体" w:hint="eastAsia"/>
        <w:b w:val="0"/>
        <w:i w:val="0"/>
        <w:sz w:val="21"/>
      </w:rPr>
    </w:lvl>
    <w:lvl w:ilvl="2">
      <w:start w:val="1"/>
      <w:numFmt w:val="decimal"/>
      <w:pStyle w:val="af8"/>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9"/>
      <w:suff w:val="nothing"/>
      <w:lvlText w:val="%1%2.%3.%4　"/>
      <w:lvlJc w:val="left"/>
      <w:pPr>
        <w:ind w:left="0" w:firstLine="0"/>
      </w:pPr>
      <w:rPr>
        <w:rFonts w:ascii="黑体" w:eastAsia="黑体" w:hint="eastAsia"/>
        <w:b w:val="0"/>
        <w:i w:val="0"/>
        <w:sz w:val="21"/>
      </w:rPr>
    </w:lvl>
    <w:lvl w:ilvl="4">
      <w:start w:val="1"/>
      <w:numFmt w:val="decimal"/>
      <w:pStyle w:val="afa"/>
      <w:suff w:val="nothing"/>
      <w:lvlText w:val="%1%2.%3.%4.%5　"/>
      <w:lvlJc w:val="left"/>
      <w:pPr>
        <w:ind w:left="0" w:firstLine="0"/>
      </w:pPr>
      <w:rPr>
        <w:rFonts w:ascii="黑体" w:eastAsia="黑体" w:hint="eastAsia"/>
        <w:b w:val="0"/>
        <w:i w:val="0"/>
        <w:sz w:val="21"/>
      </w:rPr>
    </w:lvl>
    <w:lvl w:ilvl="5">
      <w:start w:val="1"/>
      <w:numFmt w:val="decimal"/>
      <w:pStyle w:val="afb"/>
      <w:suff w:val="nothing"/>
      <w:lvlText w:val="%1%2.%3.%4.%5.%6　"/>
      <w:lvlJc w:val="left"/>
      <w:pPr>
        <w:ind w:left="0" w:firstLine="0"/>
      </w:pPr>
      <w:rPr>
        <w:rFonts w:ascii="黑体" w:eastAsia="黑体" w:hint="eastAsia"/>
        <w:b w:val="0"/>
        <w:i w:val="0"/>
        <w:sz w:val="21"/>
      </w:rPr>
    </w:lvl>
    <w:lvl w:ilvl="6">
      <w:start w:val="1"/>
      <w:numFmt w:val="decimal"/>
      <w:pStyle w:val="afc"/>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1">
    <w:nsid w:val="6D6C07CD"/>
    <w:multiLevelType w:val="multilevel"/>
    <w:tmpl w:val="6D6C07CD"/>
    <w:lvl w:ilvl="0">
      <w:start w:val="1"/>
      <w:numFmt w:val="lowerLetter"/>
      <w:pStyle w:val="afd"/>
      <w:lvlText w:val="%1)"/>
      <w:lvlJc w:val="left"/>
      <w:pPr>
        <w:tabs>
          <w:tab w:val="left" w:pos="839"/>
        </w:tabs>
        <w:ind w:left="839" w:hanging="419"/>
      </w:pPr>
      <w:rPr>
        <w:rFonts w:ascii="宋体" w:eastAsia="宋体" w:hint="eastAsia"/>
        <w:b w:val="0"/>
        <w:i w:val="0"/>
        <w:sz w:val="21"/>
      </w:rPr>
    </w:lvl>
    <w:lvl w:ilvl="1">
      <w:start w:val="1"/>
      <w:numFmt w:val="decimal"/>
      <w:pStyle w:val="afe"/>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2">
    <w:nsid w:val="6DBF04F4"/>
    <w:multiLevelType w:val="multilevel"/>
    <w:tmpl w:val="6DBF04F4"/>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1"/>
  </w:num>
  <w:num w:numId="2">
    <w:abstractNumId w:val="2"/>
  </w:num>
  <w:num w:numId="3">
    <w:abstractNumId w:val="9"/>
  </w:num>
  <w:num w:numId="4">
    <w:abstractNumId w:val="14"/>
  </w:num>
  <w:num w:numId="5">
    <w:abstractNumId w:val="12"/>
  </w:num>
  <w:num w:numId="6">
    <w:abstractNumId w:val="13"/>
  </w:num>
  <w:num w:numId="7">
    <w:abstractNumId w:val="7"/>
  </w:num>
  <w:num w:numId="8">
    <w:abstractNumId w:val="6"/>
  </w:num>
  <w:num w:numId="9">
    <w:abstractNumId w:val="5"/>
  </w:num>
  <w:num w:numId="10">
    <w:abstractNumId w:val="18"/>
  </w:num>
  <w:num w:numId="11">
    <w:abstractNumId w:val="8"/>
  </w:num>
  <w:num w:numId="12">
    <w:abstractNumId w:val="16"/>
  </w:num>
  <w:num w:numId="13">
    <w:abstractNumId w:val="22"/>
  </w:num>
  <w:num w:numId="14">
    <w:abstractNumId w:val="15"/>
  </w:num>
  <w:num w:numId="15">
    <w:abstractNumId w:val="1"/>
  </w:num>
  <w:num w:numId="16">
    <w:abstractNumId w:val="4"/>
  </w:num>
  <w:num w:numId="17">
    <w:abstractNumId w:val="21"/>
  </w:num>
  <w:num w:numId="18">
    <w:abstractNumId w:val="20"/>
  </w:num>
  <w:num w:numId="19">
    <w:abstractNumId w:val="17"/>
  </w:num>
  <w:num w:numId="20">
    <w:abstractNumId w:val="3"/>
  </w:num>
  <w:num w:numId="21">
    <w:abstractNumId w:val="19"/>
  </w:num>
  <w:num w:numId="22">
    <w:abstractNumId w:val="1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696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BBEFB40B"/>
    <w:rsid w:val="BFC82531"/>
    <w:rsid w:val="CBEA8C08"/>
    <w:rsid w:val="F6115F05"/>
    <w:rsid w:val="FE7E2630"/>
    <w:rsid w:val="FFF36B2A"/>
    <w:rsid w:val="FFFFCF67"/>
    <w:rsid w:val="00000244"/>
    <w:rsid w:val="0000185F"/>
    <w:rsid w:val="0000586F"/>
    <w:rsid w:val="00013D86"/>
    <w:rsid w:val="00013E02"/>
    <w:rsid w:val="00015884"/>
    <w:rsid w:val="0001683E"/>
    <w:rsid w:val="0002143C"/>
    <w:rsid w:val="00025943"/>
    <w:rsid w:val="00025A65"/>
    <w:rsid w:val="00025DE2"/>
    <w:rsid w:val="00026832"/>
    <w:rsid w:val="00026C31"/>
    <w:rsid w:val="00027280"/>
    <w:rsid w:val="00031E67"/>
    <w:rsid w:val="000320A7"/>
    <w:rsid w:val="00032A74"/>
    <w:rsid w:val="00035117"/>
    <w:rsid w:val="00035925"/>
    <w:rsid w:val="00050DCD"/>
    <w:rsid w:val="00060469"/>
    <w:rsid w:val="00062F6F"/>
    <w:rsid w:val="00067CDF"/>
    <w:rsid w:val="00071DB9"/>
    <w:rsid w:val="00073D11"/>
    <w:rsid w:val="00074FBE"/>
    <w:rsid w:val="00081079"/>
    <w:rsid w:val="00083A09"/>
    <w:rsid w:val="00085287"/>
    <w:rsid w:val="000867F4"/>
    <w:rsid w:val="0009005E"/>
    <w:rsid w:val="00090912"/>
    <w:rsid w:val="000916AD"/>
    <w:rsid w:val="00092857"/>
    <w:rsid w:val="0009420C"/>
    <w:rsid w:val="000A20A9"/>
    <w:rsid w:val="000A48B1"/>
    <w:rsid w:val="000A612E"/>
    <w:rsid w:val="000B0E8D"/>
    <w:rsid w:val="000B3143"/>
    <w:rsid w:val="000B6A82"/>
    <w:rsid w:val="000B7363"/>
    <w:rsid w:val="000C6B05"/>
    <w:rsid w:val="000C6DD6"/>
    <w:rsid w:val="000C73D4"/>
    <w:rsid w:val="000D3D4C"/>
    <w:rsid w:val="000D4274"/>
    <w:rsid w:val="000D4683"/>
    <w:rsid w:val="000D4F51"/>
    <w:rsid w:val="000D6118"/>
    <w:rsid w:val="000D718A"/>
    <w:rsid w:val="000D718B"/>
    <w:rsid w:val="000E07C3"/>
    <w:rsid w:val="000E0C46"/>
    <w:rsid w:val="000E6164"/>
    <w:rsid w:val="000F030C"/>
    <w:rsid w:val="000F129C"/>
    <w:rsid w:val="000F5259"/>
    <w:rsid w:val="00102771"/>
    <w:rsid w:val="001056DE"/>
    <w:rsid w:val="001077EF"/>
    <w:rsid w:val="00107EF6"/>
    <w:rsid w:val="001124C0"/>
    <w:rsid w:val="00117152"/>
    <w:rsid w:val="00117F1F"/>
    <w:rsid w:val="001232A4"/>
    <w:rsid w:val="00123D07"/>
    <w:rsid w:val="001259F2"/>
    <w:rsid w:val="00127E62"/>
    <w:rsid w:val="0013175F"/>
    <w:rsid w:val="0013482D"/>
    <w:rsid w:val="0013690F"/>
    <w:rsid w:val="00143E28"/>
    <w:rsid w:val="001502BC"/>
    <w:rsid w:val="001512B4"/>
    <w:rsid w:val="00152E5B"/>
    <w:rsid w:val="00156F31"/>
    <w:rsid w:val="001572B0"/>
    <w:rsid w:val="001620A5"/>
    <w:rsid w:val="00164B96"/>
    <w:rsid w:val="00164E53"/>
    <w:rsid w:val="00166974"/>
    <w:rsid w:val="0016699D"/>
    <w:rsid w:val="00166F33"/>
    <w:rsid w:val="00175159"/>
    <w:rsid w:val="00175A05"/>
    <w:rsid w:val="00176208"/>
    <w:rsid w:val="0018211B"/>
    <w:rsid w:val="001840D3"/>
    <w:rsid w:val="00186B1B"/>
    <w:rsid w:val="001900F8"/>
    <w:rsid w:val="00191258"/>
    <w:rsid w:val="00192680"/>
    <w:rsid w:val="00193037"/>
    <w:rsid w:val="00193A2C"/>
    <w:rsid w:val="001962CE"/>
    <w:rsid w:val="00197081"/>
    <w:rsid w:val="001A288E"/>
    <w:rsid w:val="001B1829"/>
    <w:rsid w:val="001B601C"/>
    <w:rsid w:val="001B6DC2"/>
    <w:rsid w:val="001C149C"/>
    <w:rsid w:val="001C21AC"/>
    <w:rsid w:val="001C47BA"/>
    <w:rsid w:val="001C59EA"/>
    <w:rsid w:val="001C6564"/>
    <w:rsid w:val="001D27C2"/>
    <w:rsid w:val="001D3A4A"/>
    <w:rsid w:val="001D406C"/>
    <w:rsid w:val="001D41EE"/>
    <w:rsid w:val="001E0380"/>
    <w:rsid w:val="001E13B1"/>
    <w:rsid w:val="001E39B2"/>
    <w:rsid w:val="001F35E2"/>
    <w:rsid w:val="001F3A19"/>
    <w:rsid w:val="001F6B5D"/>
    <w:rsid w:val="00203B7A"/>
    <w:rsid w:val="0021154D"/>
    <w:rsid w:val="002128B3"/>
    <w:rsid w:val="00221CA0"/>
    <w:rsid w:val="00223E13"/>
    <w:rsid w:val="002313B1"/>
    <w:rsid w:val="00234036"/>
    <w:rsid w:val="00234467"/>
    <w:rsid w:val="002345E4"/>
    <w:rsid w:val="00237C5F"/>
    <w:rsid w:val="00237D8D"/>
    <w:rsid w:val="002404DA"/>
    <w:rsid w:val="00241DA2"/>
    <w:rsid w:val="00244922"/>
    <w:rsid w:val="00247FEE"/>
    <w:rsid w:val="00250E7D"/>
    <w:rsid w:val="0025458F"/>
    <w:rsid w:val="00254A59"/>
    <w:rsid w:val="002565D5"/>
    <w:rsid w:val="002622C0"/>
    <w:rsid w:val="002667CC"/>
    <w:rsid w:val="00271F89"/>
    <w:rsid w:val="002778AE"/>
    <w:rsid w:val="0028228F"/>
    <w:rsid w:val="0028269A"/>
    <w:rsid w:val="00283590"/>
    <w:rsid w:val="00286973"/>
    <w:rsid w:val="00286E54"/>
    <w:rsid w:val="00291677"/>
    <w:rsid w:val="00294E70"/>
    <w:rsid w:val="00296DE5"/>
    <w:rsid w:val="002A1924"/>
    <w:rsid w:val="002A3F73"/>
    <w:rsid w:val="002A7420"/>
    <w:rsid w:val="002B0F12"/>
    <w:rsid w:val="002B1308"/>
    <w:rsid w:val="002B1F63"/>
    <w:rsid w:val="002B3B39"/>
    <w:rsid w:val="002B4554"/>
    <w:rsid w:val="002B643F"/>
    <w:rsid w:val="002B6776"/>
    <w:rsid w:val="002C4DC0"/>
    <w:rsid w:val="002C72D8"/>
    <w:rsid w:val="002D11FA"/>
    <w:rsid w:val="002D2C1C"/>
    <w:rsid w:val="002D4D4C"/>
    <w:rsid w:val="002D7F57"/>
    <w:rsid w:val="002E0DDF"/>
    <w:rsid w:val="002E2906"/>
    <w:rsid w:val="002E5635"/>
    <w:rsid w:val="002E64C3"/>
    <w:rsid w:val="002E6A2C"/>
    <w:rsid w:val="002F1D8C"/>
    <w:rsid w:val="002F21DA"/>
    <w:rsid w:val="002F464C"/>
    <w:rsid w:val="00300456"/>
    <w:rsid w:val="00300995"/>
    <w:rsid w:val="00301F39"/>
    <w:rsid w:val="003030DD"/>
    <w:rsid w:val="003039AC"/>
    <w:rsid w:val="003042B2"/>
    <w:rsid w:val="003105B4"/>
    <w:rsid w:val="00316B80"/>
    <w:rsid w:val="00320365"/>
    <w:rsid w:val="00325926"/>
    <w:rsid w:val="0032600C"/>
    <w:rsid w:val="0032754E"/>
    <w:rsid w:val="00327A8A"/>
    <w:rsid w:val="00327BEB"/>
    <w:rsid w:val="00327E66"/>
    <w:rsid w:val="00331A73"/>
    <w:rsid w:val="00336610"/>
    <w:rsid w:val="00343F73"/>
    <w:rsid w:val="00345060"/>
    <w:rsid w:val="0035323B"/>
    <w:rsid w:val="003609D2"/>
    <w:rsid w:val="00361DB9"/>
    <w:rsid w:val="00363F22"/>
    <w:rsid w:val="003641D0"/>
    <w:rsid w:val="00372954"/>
    <w:rsid w:val="00375564"/>
    <w:rsid w:val="00377FF3"/>
    <w:rsid w:val="00383191"/>
    <w:rsid w:val="003844B2"/>
    <w:rsid w:val="00386860"/>
    <w:rsid w:val="00386DED"/>
    <w:rsid w:val="003912E7"/>
    <w:rsid w:val="00393947"/>
    <w:rsid w:val="00393B36"/>
    <w:rsid w:val="00394942"/>
    <w:rsid w:val="00396621"/>
    <w:rsid w:val="00397812"/>
    <w:rsid w:val="003A1CE7"/>
    <w:rsid w:val="003A2275"/>
    <w:rsid w:val="003A426D"/>
    <w:rsid w:val="003A500E"/>
    <w:rsid w:val="003A6A4F"/>
    <w:rsid w:val="003A7088"/>
    <w:rsid w:val="003B00DF"/>
    <w:rsid w:val="003B1275"/>
    <w:rsid w:val="003B1778"/>
    <w:rsid w:val="003C11CB"/>
    <w:rsid w:val="003C26E9"/>
    <w:rsid w:val="003C75F3"/>
    <w:rsid w:val="003C78A3"/>
    <w:rsid w:val="003D023B"/>
    <w:rsid w:val="003D2ADB"/>
    <w:rsid w:val="003D43CF"/>
    <w:rsid w:val="003D4CCE"/>
    <w:rsid w:val="003E1867"/>
    <w:rsid w:val="003E5729"/>
    <w:rsid w:val="003F019C"/>
    <w:rsid w:val="003F2711"/>
    <w:rsid w:val="003F2FA8"/>
    <w:rsid w:val="003F4EE0"/>
    <w:rsid w:val="004003BA"/>
    <w:rsid w:val="004017F0"/>
    <w:rsid w:val="00402153"/>
    <w:rsid w:val="00402B0E"/>
    <w:rsid w:val="00402FC1"/>
    <w:rsid w:val="00403A81"/>
    <w:rsid w:val="004046F1"/>
    <w:rsid w:val="00410EC0"/>
    <w:rsid w:val="00411860"/>
    <w:rsid w:val="004238EF"/>
    <w:rsid w:val="00424E2C"/>
    <w:rsid w:val="00425082"/>
    <w:rsid w:val="00425741"/>
    <w:rsid w:val="00431B95"/>
    <w:rsid w:val="00431DEB"/>
    <w:rsid w:val="004341E6"/>
    <w:rsid w:val="00434970"/>
    <w:rsid w:val="00441D40"/>
    <w:rsid w:val="00446B29"/>
    <w:rsid w:val="00450B5A"/>
    <w:rsid w:val="0045396A"/>
    <w:rsid w:val="00453F9A"/>
    <w:rsid w:val="004563FD"/>
    <w:rsid w:val="00456CB5"/>
    <w:rsid w:val="00456E91"/>
    <w:rsid w:val="0046012A"/>
    <w:rsid w:val="00470424"/>
    <w:rsid w:val="00471E91"/>
    <w:rsid w:val="0047212D"/>
    <w:rsid w:val="00474675"/>
    <w:rsid w:val="0047470C"/>
    <w:rsid w:val="00476A9F"/>
    <w:rsid w:val="00485731"/>
    <w:rsid w:val="00485A34"/>
    <w:rsid w:val="0049070D"/>
    <w:rsid w:val="00492216"/>
    <w:rsid w:val="004A35F9"/>
    <w:rsid w:val="004A3FA7"/>
    <w:rsid w:val="004A7A9F"/>
    <w:rsid w:val="004A7C6B"/>
    <w:rsid w:val="004B24C1"/>
    <w:rsid w:val="004B503D"/>
    <w:rsid w:val="004B6401"/>
    <w:rsid w:val="004B6927"/>
    <w:rsid w:val="004C292F"/>
    <w:rsid w:val="004C56AB"/>
    <w:rsid w:val="004D4088"/>
    <w:rsid w:val="004D5B1F"/>
    <w:rsid w:val="004D6AFC"/>
    <w:rsid w:val="004E496C"/>
    <w:rsid w:val="004E5B30"/>
    <w:rsid w:val="004E608E"/>
    <w:rsid w:val="004E695E"/>
    <w:rsid w:val="004E7C23"/>
    <w:rsid w:val="004F45A4"/>
    <w:rsid w:val="004F49E3"/>
    <w:rsid w:val="004F72BC"/>
    <w:rsid w:val="00503862"/>
    <w:rsid w:val="00506720"/>
    <w:rsid w:val="00510280"/>
    <w:rsid w:val="00513D73"/>
    <w:rsid w:val="00514A43"/>
    <w:rsid w:val="00514F2F"/>
    <w:rsid w:val="0051534B"/>
    <w:rsid w:val="005174E5"/>
    <w:rsid w:val="00522393"/>
    <w:rsid w:val="00522620"/>
    <w:rsid w:val="00523FCA"/>
    <w:rsid w:val="00524611"/>
    <w:rsid w:val="00525656"/>
    <w:rsid w:val="0053205E"/>
    <w:rsid w:val="00532D53"/>
    <w:rsid w:val="00534851"/>
    <w:rsid w:val="00534C02"/>
    <w:rsid w:val="0054114C"/>
    <w:rsid w:val="0054264B"/>
    <w:rsid w:val="00543786"/>
    <w:rsid w:val="00544A82"/>
    <w:rsid w:val="005533D7"/>
    <w:rsid w:val="00563170"/>
    <w:rsid w:val="005703DE"/>
    <w:rsid w:val="0057078A"/>
    <w:rsid w:val="00572020"/>
    <w:rsid w:val="00582467"/>
    <w:rsid w:val="00583225"/>
    <w:rsid w:val="0058464E"/>
    <w:rsid w:val="00586BAF"/>
    <w:rsid w:val="005979B6"/>
    <w:rsid w:val="005A01CB"/>
    <w:rsid w:val="005A17B2"/>
    <w:rsid w:val="005A211E"/>
    <w:rsid w:val="005A58FF"/>
    <w:rsid w:val="005A5EAF"/>
    <w:rsid w:val="005A64C0"/>
    <w:rsid w:val="005B01B6"/>
    <w:rsid w:val="005B3C11"/>
    <w:rsid w:val="005B71B2"/>
    <w:rsid w:val="005C1C28"/>
    <w:rsid w:val="005C299F"/>
    <w:rsid w:val="005C2D27"/>
    <w:rsid w:val="005C2EF4"/>
    <w:rsid w:val="005C4FBA"/>
    <w:rsid w:val="005C6DB5"/>
    <w:rsid w:val="005C75F0"/>
    <w:rsid w:val="005D718A"/>
    <w:rsid w:val="005D79C9"/>
    <w:rsid w:val="005E19E7"/>
    <w:rsid w:val="005E297C"/>
    <w:rsid w:val="005E2B02"/>
    <w:rsid w:val="005E307C"/>
    <w:rsid w:val="005E3674"/>
    <w:rsid w:val="005E3C1A"/>
    <w:rsid w:val="005E601C"/>
    <w:rsid w:val="005E71F3"/>
    <w:rsid w:val="005F0C12"/>
    <w:rsid w:val="005F5E9F"/>
    <w:rsid w:val="006133C6"/>
    <w:rsid w:val="00615C7F"/>
    <w:rsid w:val="00615F0D"/>
    <w:rsid w:val="0061716C"/>
    <w:rsid w:val="00622B6C"/>
    <w:rsid w:val="00622CA3"/>
    <w:rsid w:val="006243A1"/>
    <w:rsid w:val="00625432"/>
    <w:rsid w:val="0063015A"/>
    <w:rsid w:val="00632E56"/>
    <w:rsid w:val="00634ECD"/>
    <w:rsid w:val="006358A6"/>
    <w:rsid w:val="00635CBA"/>
    <w:rsid w:val="00635DAB"/>
    <w:rsid w:val="00641C6C"/>
    <w:rsid w:val="0064338B"/>
    <w:rsid w:val="00646542"/>
    <w:rsid w:val="00646BA6"/>
    <w:rsid w:val="006504F4"/>
    <w:rsid w:val="00651071"/>
    <w:rsid w:val="00652D48"/>
    <w:rsid w:val="00654BC9"/>
    <w:rsid w:val="006552FD"/>
    <w:rsid w:val="00655900"/>
    <w:rsid w:val="00660F84"/>
    <w:rsid w:val="00661847"/>
    <w:rsid w:val="00663AF3"/>
    <w:rsid w:val="00666699"/>
    <w:rsid w:val="00666B6C"/>
    <w:rsid w:val="00671AE9"/>
    <w:rsid w:val="006749FD"/>
    <w:rsid w:val="006803E7"/>
    <w:rsid w:val="006816F9"/>
    <w:rsid w:val="00682682"/>
    <w:rsid w:val="00682702"/>
    <w:rsid w:val="00683BEC"/>
    <w:rsid w:val="00692368"/>
    <w:rsid w:val="00694DAD"/>
    <w:rsid w:val="00697399"/>
    <w:rsid w:val="006A020D"/>
    <w:rsid w:val="006A2EBC"/>
    <w:rsid w:val="006A5EA0"/>
    <w:rsid w:val="006A627B"/>
    <w:rsid w:val="006A783B"/>
    <w:rsid w:val="006A7B33"/>
    <w:rsid w:val="006B47CB"/>
    <w:rsid w:val="006B4E13"/>
    <w:rsid w:val="006B5C29"/>
    <w:rsid w:val="006B6894"/>
    <w:rsid w:val="006B75DD"/>
    <w:rsid w:val="006C0538"/>
    <w:rsid w:val="006C67E0"/>
    <w:rsid w:val="006C7353"/>
    <w:rsid w:val="006C7ABA"/>
    <w:rsid w:val="006D0D60"/>
    <w:rsid w:val="006D1122"/>
    <w:rsid w:val="006D3C00"/>
    <w:rsid w:val="006D4F97"/>
    <w:rsid w:val="006D697E"/>
    <w:rsid w:val="006E15DA"/>
    <w:rsid w:val="006E1F3A"/>
    <w:rsid w:val="006E3675"/>
    <w:rsid w:val="006E4620"/>
    <w:rsid w:val="006E4A7F"/>
    <w:rsid w:val="006E5463"/>
    <w:rsid w:val="006E7522"/>
    <w:rsid w:val="006F125E"/>
    <w:rsid w:val="006F4FB9"/>
    <w:rsid w:val="006F773D"/>
    <w:rsid w:val="007013E4"/>
    <w:rsid w:val="00702193"/>
    <w:rsid w:val="0070319C"/>
    <w:rsid w:val="00704510"/>
    <w:rsid w:val="007045E1"/>
    <w:rsid w:val="00704DF6"/>
    <w:rsid w:val="0070651C"/>
    <w:rsid w:val="007132A3"/>
    <w:rsid w:val="00713429"/>
    <w:rsid w:val="007162CB"/>
    <w:rsid w:val="00716421"/>
    <w:rsid w:val="00722C35"/>
    <w:rsid w:val="00723261"/>
    <w:rsid w:val="00724EFB"/>
    <w:rsid w:val="007269A6"/>
    <w:rsid w:val="0073061F"/>
    <w:rsid w:val="00731598"/>
    <w:rsid w:val="007335D1"/>
    <w:rsid w:val="007419C3"/>
    <w:rsid w:val="007440AD"/>
    <w:rsid w:val="00745166"/>
    <w:rsid w:val="007462F6"/>
    <w:rsid w:val="007467A7"/>
    <w:rsid w:val="007469DD"/>
    <w:rsid w:val="0074741B"/>
    <w:rsid w:val="0074759E"/>
    <w:rsid w:val="00747771"/>
    <w:rsid w:val="00747845"/>
    <w:rsid w:val="007478EA"/>
    <w:rsid w:val="0075415C"/>
    <w:rsid w:val="007552C4"/>
    <w:rsid w:val="00755739"/>
    <w:rsid w:val="00755F68"/>
    <w:rsid w:val="007564F4"/>
    <w:rsid w:val="00760282"/>
    <w:rsid w:val="00760CB4"/>
    <w:rsid w:val="00760F23"/>
    <w:rsid w:val="00763502"/>
    <w:rsid w:val="00766828"/>
    <w:rsid w:val="0076719A"/>
    <w:rsid w:val="00767C48"/>
    <w:rsid w:val="0077477D"/>
    <w:rsid w:val="007913AB"/>
    <w:rsid w:val="007914F7"/>
    <w:rsid w:val="007945CC"/>
    <w:rsid w:val="007971CB"/>
    <w:rsid w:val="007A0E4E"/>
    <w:rsid w:val="007A4998"/>
    <w:rsid w:val="007B1625"/>
    <w:rsid w:val="007B2659"/>
    <w:rsid w:val="007B36FB"/>
    <w:rsid w:val="007B706E"/>
    <w:rsid w:val="007B71EB"/>
    <w:rsid w:val="007B7551"/>
    <w:rsid w:val="007C1817"/>
    <w:rsid w:val="007C6205"/>
    <w:rsid w:val="007C686A"/>
    <w:rsid w:val="007C728E"/>
    <w:rsid w:val="007D2C53"/>
    <w:rsid w:val="007D325D"/>
    <w:rsid w:val="007D3D60"/>
    <w:rsid w:val="007E1980"/>
    <w:rsid w:val="007E4B76"/>
    <w:rsid w:val="007E5EA8"/>
    <w:rsid w:val="007E61DA"/>
    <w:rsid w:val="007F0CF1"/>
    <w:rsid w:val="007F12A5"/>
    <w:rsid w:val="007F3B6E"/>
    <w:rsid w:val="007F3D9F"/>
    <w:rsid w:val="007F4CF1"/>
    <w:rsid w:val="007F758D"/>
    <w:rsid w:val="007F7D52"/>
    <w:rsid w:val="00805EF4"/>
    <w:rsid w:val="0080654C"/>
    <w:rsid w:val="00806FEB"/>
    <w:rsid w:val="008071C6"/>
    <w:rsid w:val="00810C1A"/>
    <w:rsid w:val="00812C39"/>
    <w:rsid w:val="00816626"/>
    <w:rsid w:val="00817A00"/>
    <w:rsid w:val="00823AE5"/>
    <w:rsid w:val="00835DB3"/>
    <w:rsid w:val="00835E46"/>
    <w:rsid w:val="00835FD5"/>
    <w:rsid w:val="0083617B"/>
    <w:rsid w:val="008371BD"/>
    <w:rsid w:val="008401AE"/>
    <w:rsid w:val="008406F0"/>
    <w:rsid w:val="00842F7F"/>
    <w:rsid w:val="008504A8"/>
    <w:rsid w:val="0085282E"/>
    <w:rsid w:val="00852DE3"/>
    <w:rsid w:val="008530F1"/>
    <w:rsid w:val="00860FFC"/>
    <w:rsid w:val="0086450C"/>
    <w:rsid w:val="00864FF4"/>
    <w:rsid w:val="00865C5D"/>
    <w:rsid w:val="00867918"/>
    <w:rsid w:val="0087198C"/>
    <w:rsid w:val="00872C1F"/>
    <w:rsid w:val="008738B1"/>
    <w:rsid w:val="00873B42"/>
    <w:rsid w:val="008742BB"/>
    <w:rsid w:val="008747D8"/>
    <w:rsid w:val="008856D8"/>
    <w:rsid w:val="00886651"/>
    <w:rsid w:val="00890940"/>
    <w:rsid w:val="00892E82"/>
    <w:rsid w:val="00897C63"/>
    <w:rsid w:val="008A12A9"/>
    <w:rsid w:val="008B2917"/>
    <w:rsid w:val="008B2DB2"/>
    <w:rsid w:val="008B32B9"/>
    <w:rsid w:val="008C160F"/>
    <w:rsid w:val="008C1B58"/>
    <w:rsid w:val="008C1E4B"/>
    <w:rsid w:val="008C39AE"/>
    <w:rsid w:val="008C4EEE"/>
    <w:rsid w:val="008C590D"/>
    <w:rsid w:val="008D1BE1"/>
    <w:rsid w:val="008D2F23"/>
    <w:rsid w:val="008D5238"/>
    <w:rsid w:val="008D745E"/>
    <w:rsid w:val="008E031B"/>
    <w:rsid w:val="008E0DC7"/>
    <w:rsid w:val="008E7029"/>
    <w:rsid w:val="008E7EF6"/>
    <w:rsid w:val="008F1F98"/>
    <w:rsid w:val="008F3558"/>
    <w:rsid w:val="008F6438"/>
    <w:rsid w:val="008F6758"/>
    <w:rsid w:val="008F7B0D"/>
    <w:rsid w:val="00900BCF"/>
    <w:rsid w:val="009040DD"/>
    <w:rsid w:val="00905B47"/>
    <w:rsid w:val="00905EC4"/>
    <w:rsid w:val="00912D08"/>
    <w:rsid w:val="0091331C"/>
    <w:rsid w:val="009244FC"/>
    <w:rsid w:val="00925993"/>
    <w:rsid w:val="0092786E"/>
    <w:rsid w:val="009279DE"/>
    <w:rsid w:val="00930116"/>
    <w:rsid w:val="0093792B"/>
    <w:rsid w:val="0094212C"/>
    <w:rsid w:val="00953C32"/>
    <w:rsid w:val="00954689"/>
    <w:rsid w:val="00955A5C"/>
    <w:rsid w:val="009608BF"/>
    <w:rsid w:val="009617C9"/>
    <w:rsid w:val="00961C93"/>
    <w:rsid w:val="00964E8F"/>
    <w:rsid w:val="00965324"/>
    <w:rsid w:val="00967812"/>
    <w:rsid w:val="009707AC"/>
    <w:rsid w:val="0097091E"/>
    <w:rsid w:val="00970C7A"/>
    <w:rsid w:val="00972C28"/>
    <w:rsid w:val="009760D3"/>
    <w:rsid w:val="00977132"/>
    <w:rsid w:val="00981A4B"/>
    <w:rsid w:val="00982501"/>
    <w:rsid w:val="00986F17"/>
    <w:rsid w:val="00987246"/>
    <w:rsid w:val="009877D3"/>
    <w:rsid w:val="0099138B"/>
    <w:rsid w:val="00994E8F"/>
    <w:rsid w:val="009951DC"/>
    <w:rsid w:val="009959BB"/>
    <w:rsid w:val="00997158"/>
    <w:rsid w:val="009A0EA6"/>
    <w:rsid w:val="009A1041"/>
    <w:rsid w:val="009A3A7C"/>
    <w:rsid w:val="009A3AE3"/>
    <w:rsid w:val="009A5AA6"/>
    <w:rsid w:val="009B0D35"/>
    <w:rsid w:val="009B2ADB"/>
    <w:rsid w:val="009B2DBE"/>
    <w:rsid w:val="009B4B14"/>
    <w:rsid w:val="009B603A"/>
    <w:rsid w:val="009C0F4F"/>
    <w:rsid w:val="009C1D5F"/>
    <w:rsid w:val="009C2D0E"/>
    <w:rsid w:val="009C3DAC"/>
    <w:rsid w:val="009C42E0"/>
    <w:rsid w:val="009C6E6D"/>
    <w:rsid w:val="009D093D"/>
    <w:rsid w:val="009D20EC"/>
    <w:rsid w:val="009D5362"/>
    <w:rsid w:val="009E0BF3"/>
    <w:rsid w:val="009E1415"/>
    <w:rsid w:val="009E5800"/>
    <w:rsid w:val="009E6116"/>
    <w:rsid w:val="009E662B"/>
    <w:rsid w:val="009F024E"/>
    <w:rsid w:val="009F2C86"/>
    <w:rsid w:val="009F565B"/>
    <w:rsid w:val="009F743D"/>
    <w:rsid w:val="00A02E43"/>
    <w:rsid w:val="00A03458"/>
    <w:rsid w:val="00A065F9"/>
    <w:rsid w:val="00A07F34"/>
    <w:rsid w:val="00A13551"/>
    <w:rsid w:val="00A22154"/>
    <w:rsid w:val="00A25C38"/>
    <w:rsid w:val="00A3015A"/>
    <w:rsid w:val="00A30CDE"/>
    <w:rsid w:val="00A313C8"/>
    <w:rsid w:val="00A36BBE"/>
    <w:rsid w:val="00A41303"/>
    <w:rsid w:val="00A4307A"/>
    <w:rsid w:val="00A47EBB"/>
    <w:rsid w:val="00A5062A"/>
    <w:rsid w:val="00A51CDD"/>
    <w:rsid w:val="00A61A2C"/>
    <w:rsid w:val="00A6730D"/>
    <w:rsid w:val="00A71625"/>
    <w:rsid w:val="00A71B9B"/>
    <w:rsid w:val="00A747BB"/>
    <w:rsid w:val="00A751C7"/>
    <w:rsid w:val="00A80948"/>
    <w:rsid w:val="00A8211A"/>
    <w:rsid w:val="00A836F2"/>
    <w:rsid w:val="00A8566C"/>
    <w:rsid w:val="00A86968"/>
    <w:rsid w:val="00A87844"/>
    <w:rsid w:val="00AA038C"/>
    <w:rsid w:val="00AA0D8F"/>
    <w:rsid w:val="00AA2D6B"/>
    <w:rsid w:val="00AA5E4A"/>
    <w:rsid w:val="00AA7A09"/>
    <w:rsid w:val="00AB3236"/>
    <w:rsid w:val="00AB3B50"/>
    <w:rsid w:val="00AB3C88"/>
    <w:rsid w:val="00AC05B1"/>
    <w:rsid w:val="00AC0872"/>
    <w:rsid w:val="00AC1858"/>
    <w:rsid w:val="00AC1C32"/>
    <w:rsid w:val="00AC5179"/>
    <w:rsid w:val="00AD356C"/>
    <w:rsid w:val="00AD49D0"/>
    <w:rsid w:val="00AD4F85"/>
    <w:rsid w:val="00AE2914"/>
    <w:rsid w:val="00AE6D15"/>
    <w:rsid w:val="00AE7488"/>
    <w:rsid w:val="00B04182"/>
    <w:rsid w:val="00B07AE3"/>
    <w:rsid w:val="00B10E87"/>
    <w:rsid w:val="00B11430"/>
    <w:rsid w:val="00B265B6"/>
    <w:rsid w:val="00B353EB"/>
    <w:rsid w:val="00B37C28"/>
    <w:rsid w:val="00B439C4"/>
    <w:rsid w:val="00B43F09"/>
    <w:rsid w:val="00B4535E"/>
    <w:rsid w:val="00B50D00"/>
    <w:rsid w:val="00B521E0"/>
    <w:rsid w:val="00B52A8C"/>
    <w:rsid w:val="00B53F41"/>
    <w:rsid w:val="00B636A8"/>
    <w:rsid w:val="00B6568B"/>
    <w:rsid w:val="00B665C6"/>
    <w:rsid w:val="00B7243D"/>
    <w:rsid w:val="00B73FE2"/>
    <w:rsid w:val="00B805AF"/>
    <w:rsid w:val="00B81D93"/>
    <w:rsid w:val="00B826D9"/>
    <w:rsid w:val="00B869EC"/>
    <w:rsid w:val="00B9075D"/>
    <w:rsid w:val="00B9397A"/>
    <w:rsid w:val="00B9633D"/>
    <w:rsid w:val="00BA2EBE"/>
    <w:rsid w:val="00BA3836"/>
    <w:rsid w:val="00BA7447"/>
    <w:rsid w:val="00BB0F28"/>
    <w:rsid w:val="00BB19CD"/>
    <w:rsid w:val="00BB458A"/>
    <w:rsid w:val="00BC2C2B"/>
    <w:rsid w:val="00BC4732"/>
    <w:rsid w:val="00BC4C00"/>
    <w:rsid w:val="00BC678E"/>
    <w:rsid w:val="00BD00D3"/>
    <w:rsid w:val="00BD1540"/>
    <w:rsid w:val="00BD1659"/>
    <w:rsid w:val="00BD348E"/>
    <w:rsid w:val="00BD3AA9"/>
    <w:rsid w:val="00BD4A18"/>
    <w:rsid w:val="00BD5377"/>
    <w:rsid w:val="00BD6DB2"/>
    <w:rsid w:val="00BE11CF"/>
    <w:rsid w:val="00BE21AB"/>
    <w:rsid w:val="00BE55CB"/>
    <w:rsid w:val="00BF617A"/>
    <w:rsid w:val="00BF6DFC"/>
    <w:rsid w:val="00C00CF8"/>
    <w:rsid w:val="00C0379D"/>
    <w:rsid w:val="00C03931"/>
    <w:rsid w:val="00C058D8"/>
    <w:rsid w:val="00C05FE3"/>
    <w:rsid w:val="00C2136D"/>
    <w:rsid w:val="00C214EE"/>
    <w:rsid w:val="00C2256B"/>
    <w:rsid w:val="00C2314B"/>
    <w:rsid w:val="00C24971"/>
    <w:rsid w:val="00C26BE5"/>
    <w:rsid w:val="00C26E4D"/>
    <w:rsid w:val="00C27909"/>
    <w:rsid w:val="00C27B03"/>
    <w:rsid w:val="00C3066B"/>
    <w:rsid w:val="00C314E1"/>
    <w:rsid w:val="00C34397"/>
    <w:rsid w:val="00C4095D"/>
    <w:rsid w:val="00C469F7"/>
    <w:rsid w:val="00C54B20"/>
    <w:rsid w:val="00C54D44"/>
    <w:rsid w:val="00C54DB0"/>
    <w:rsid w:val="00C601D2"/>
    <w:rsid w:val="00C65BCC"/>
    <w:rsid w:val="00C65D98"/>
    <w:rsid w:val="00C66970"/>
    <w:rsid w:val="00C81595"/>
    <w:rsid w:val="00C850BC"/>
    <w:rsid w:val="00C85C2B"/>
    <w:rsid w:val="00C8691C"/>
    <w:rsid w:val="00C92059"/>
    <w:rsid w:val="00C94DF2"/>
    <w:rsid w:val="00C963BF"/>
    <w:rsid w:val="00CA168A"/>
    <w:rsid w:val="00CA333B"/>
    <w:rsid w:val="00CA357E"/>
    <w:rsid w:val="00CA44F9"/>
    <w:rsid w:val="00CA4A69"/>
    <w:rsid w:val="00CB0C07"/>
    <w:rsid w:val="00CB19CF"/>
    <w:rsid w:val="00CB1C75"/>
    <w:rsid w:val="00CB231B"/>
    <w:rsid w:val="00CB4D37"/>
    <w:rsid w:val="00CB6176"/>
    <w:rsid w:val="00CB7076"/>
    <w:rsid w:val="00CC2A60"/>
    <w:rsid w:val="00CC3E0C"/>
    <w:rsid w:val="00CC58D3"/>
    <w:rsid w:val="00CC784D"/>
    <w:rsid w:val="00CD539B"/>
    <w:rsid w:val="00CD6ECD"/>
    <w:rsid w:val="00CD7A7B"/>
    <w:rsid w:val="00CE386C"/>
    <w:rsid w:val="00CE3A1E"/>
    <w:rsid w:val="00CE68E8"/>
    <w:rsid w:val="00CF20E0"/>
    <w:rsid w:val="00CF3B49"/>
    <w:rsid w:val="00CF3EAE"/>
    <w:rsid w:val="00CF46E0"/>
    <w:rsid w:val="00D0337B"/>
    <w:rsid w:val="00D079B2"/>
    <w:rsid w:val="00D114E9"/>
    <w:rsid w:val="00D21762"/>
    <w:rsid w:val="00D25188"/>
    <w:rsid w:val="00D331F1"/>
    <w:rsid w:val="00D41105"/>
    <w:rsid w:val="00D429C6"/>
    <w:rsid w:val="00D47748"/>
    <w:rsid w:val="00D505D6"/>
    <w:rsid w:val="00D52439"/>
    <w:rsid w:val="00D54CC3"/>
    <w:rsid w:val="00D552EE"/>
    <w:rsid w:val="00D6041A"/>
    <w:rsid w:val="00D633B1"/>
    <w:rsid w:val="00D633EB"/>
    <w:rsid w:val="00D67408"/>
    <w:rsid w:val="00D70C65"/>
    <w:rsid w:val="00D72105"/>
    <w:rsid w:val="00D73E1B"/>
    <w:rsid w:val="00D74085"/>
    <w:rsid w:val="00D74AEE"/>
    <w:rsid w:val="00D777B2"/>
    <w:rsid w:val="00D82E95"/>
    <w:rsid w:val="00D82FF7"/>
    <w:rsid w:val="00D847FE"/>
    <w:rsid w:val="00D8604E"/>
    <w:rsid w:val="00D9314D"/>
    <w:rsid w:val="00D94374"/>
    <w:rsid w:val="00D943DE"/>
    <w:rsid w:val="00D94443"/>
    <w:rsid w:val="00D9607C"/>
    <w:rsid w:val="00D96180"/>
    <w:rsid w:val="00D964EA"/>
    <w:rsid w:val="00D966D0"/>
    <w:rsid w:val="00D9710C"/>
    <w:rsid w:val="00DA0C59"/>
    <w:rsid w:val="00DA3991"/>
    <w:rsid w:val="00DB5FD8"/>
    <w:rsid w:val="00DB7E6C"/>
    <w:rsid w:val="00DC4D66"/>
    <w:rsid w:val="00DC5FCA"/>
    <w:rsid w:val="00DC6168"/>
    <w:rsid w:val="00DC6235"/>
    <w:rsid w:val="00DD1157"/>
    <w:rsid w:val="00DD17C6"/>
    <w:rsid w:val="00DD23E5"/>
    <w:rsid w:val="00DD5A29"/>
    <w:rsid w:val="00DD5D9D"/>
    <w:rsid w:val="00DD7DE5"/>
    <w:rsid w:val="00DE1A14"/>
    <w:rsid w:val="00DE35CB"/>
    <w:rsid w:val="00DE5D6B"/>
    <w:rsid w:val="00DF21E9"/>
    <w:rsid w:val="00DF387C"/>
    <w:rsid w:val="00DF5A92"/>
    <w:rsid w:val="00DF734C"/>
    <w:rsid w:val="00E00F14"/>
    <w:rsid w:val="00E0112E"/>
    <w:rsid w:val="00E036E9"/>
    <w:rsid w:val="00E06386"/>
    <w:rsid w:val="00E16423"/>
    <w:rsid w:val="00E17B16"/>
    <w:rsid w:val="00E21865"/>
    <w:rsid w:val="00E22744"/>
    <w:rsid w:val="00E24EB4"/>
    <w:rsid w:val="00E267F7"/>
    <w:rsid w:val="00E27A5D"/>
    <w:rsid w:val="00E320ED"/>
    <w:rsid w:val="00E3246D"/>
    <w:rsid w:val="00E33AFB"/>
    <w:rsid w:val="00E34218"/>
    <w:rsid w:val="00E3585E"/>
    <w:rsid w:val="00E40DBD"/>
    <w:rsid w:val="00E44322"/>
    <w:rsid w:val="00E45053"/>
    <w:rsid w:val="00E4548F"/>
    <w:rsid w:val="00E46282"/>
    <w:rsid w:val="00E472DF"/>
    <w:rsid w:val="00E5216E"/>
    <w:rsid w:val="00E5239E"/>
    <w:rsid w:val="00E64974"/>
    <w:rsid w:val="00E65466"/>
    <w:rsid w:val="00E659D2"/>
    <w:rsid w:val="00E661D3"/>
    <w:rsid w:val="00E70AA3"/>
    <w:rsid w:val="00E7101B"/>
    <w:rsid w:val="00E7136B"/>
    <w:rsid w:val="00E82344"/>
    <w:rsid w:val="00E84C82"/>
    <w:rsid w:val="00E84D64"/>
    <w:rsid w:val="00E87408"/>
    <w:rsid w:val="00E9145F"/>
    <w:rsid w:val="00E914C4"/>
    <w:rsid w:val="00E934F5"/>
    <w:rsid w:val="00E96961"/>
    <w:rsid w:val="00EA5BC1"/>
    <w:rsid w:val="00EA72EC"/>
    <w:rsid w:val="00EB11CB"/>
    <w:rsid w:val="00EB1958"/>
    <w:rsid w:val="00EB275A"/>
    <w:rsid w:val="00EB48FF"/>
    <w:rsid w:val="00EB52D9"/>
    <w:rsid w:val="00EB786A"/>
    <w:rsid w:val="00EC1578"/>
    <w:rsid w:val="00EC1C72"/>
    <w:rsid w:val="00EC33D9"/>
    <w:rsid w:val="00EC3CC9"/>
    <w:rsid w:val="00EC4B6C"/>
    <w:rsid w:val="00EC680A"/>
    <w:rsid w:val="00ED2C0C"/>
    <w:rsid w:val="00ED3E82"/>
    <w:rsid w:val="00ED6DDB"/>
    <w:rsid w:val="00EE14CB"/>
    <w:rsid w:val="00EE2BED"/>
    <w:rsid w:val="00EE374B"/>
    <w:rsid w:val="00EE3AF1"/>
    <w:rsid w:val="00EF0C33"/>
    <w:rsid w:val="00F11594"/>
    <w:rsid w:val="00F11BB5"/>
    <w:rsid w:val="00F1417B"/>
    <w:rsid w:val="00F16CA8"/>
    <w:rsid w:val="00F22D45"/>
    <w:rsid w:val="00F27E15"/>
    <w:rsid w:val="00F30E9E"/>
    <w:rsid w:val="00F317DD"/>
    <w:rsid w:val="00F32BF8"/>
    <w:rsid w:val="00F3482F"/>
    <w:rsid w:val="00F34B99"/>
    <w:rsid w:val="00F446E0"/>
    <w:rsid w:val="00F45584"/>
    <w:rsid w:val="00F52B37"/>
    <w:rsid w:val="00F52DAB"/>
    <w:rsid w:val="00F543F0"/>
    <w:rsid w:val="00F571C3"/>
    <w:rsid w:val="00F60246"/>
    <w:rsid w:val="00F60BE7"/>
    <w:rsid w:val="00F65EE0"/>
    <w:rsid w:val="00F70DAF"/>
    <w:rsid w:val="00F714C1"/>
    <w:rsid w:val="00F74C24"/>
    <w:rsid w:val="00F7562C"/>
    <w:rsid w:val="00F75A36"/>
    <w:rsid w:val="00F804C7"/>
    <w:rsid w:val="00F81D29"/>
    <w:rsid w:val="00F82256"/>
    <w:rsid w:val="00F867CE"/>
    <w:rsid w:val="00F91C4D"/>
    <w:rsid w:val="00F92FD9"/>
    <w:rsid w:val="00FA02DD"/>
    <w:rsid w:val="00FA0AF3"/>
    <w:rsid w:val="00FA11BB"/>
    <w:rsid w:val="00FA3B25"/>
    <w:rsid w:val="00FA5037"/>
    <w:rsid w:val="00FA6684"/>
    <w:rsid w:val="00FA6B2F"/>
    <w:rsid w:val="00FA731E"/>
    <w:rsid w:val="00FB2B38"/>
    <w:rsid w:val="00FB2FDB"/>
    <w:rsid w:val="00FB3430"/>
    <w:rsid w:val="00FB4373"/>
    <w:rsid w:val="00FB47FE"/>
    <w:rsid w:val="00FB49C9"/>
    <w:rsid w:val="00FB613F"/>
    <w:rsid w:val="00FB778A"/>
    <w:rsid w:val="00FB7B43"/>
    <w:rsid w:val="00FC6358"/>
    <w:rsid w:val="00FD0675"/>
    <w:rsid w:val="00FD1463"/>
    <w:rsid w:val="00FD320D"/>
    <w:rsid w:val="00FD3B4F"/>
    <w:rsid w:val="00FD4A71"/>
    <w:rsid w:val="00FE23DE"/>
    <w:rsid w:val="00FE2BF2"/>
    <w:rsid w:val="00FF6C45"/>
    <w:rsid w:val="03D823AB"/>
    <w:rsid w:val="39CF2AD0"/>
    <w:rsid w:val="3DAD5737"/>
    <w:rsid w:val="3DF79CBB"/>
    <w:rsid w:val="45FFBC5F"/>
    <w:rsid w:val="5BF33C73"/>
    <w:rsid w:val="6BE03A04"/>
    <w:rsid w:val="6EBF8D79"/>
    <w:rsid w:val="6F7CC9FD"/>
    <w:rsid w:val="6FCF5377"/>
    <w:rsid w:val="74156C87"/>
    <w:rsid w:val="769A6357"/>
    <w:rsid w:val="7CCF7390"/>
    <w:rsid w:val="7DA62841"/>
    <w:rsid w:val="7DF7A474"/>
    <w:rsid w:val="7DFDB24A"/>
    <w:rsid w:val="7EF90D15"/>
    <w:rsid w:val="7F6DFE6A"/>
    <w:rsid w:val="7FDF248C"/>
    <w:rsid w:val="7FFF24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index 8"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0">
    <w:name w:val="Normal"/>
    <w:qFormat/>
    <w:rsid w:val="004D5B1F"/>
    <w:pPr>
      <w:widowControl w:val="0"/>
      <w:jc w:val="both"/>
    </w:pPr>
    <w:rPr>
      <w:kern w:val="2"/>
      <w:sz w:val="21"/>
      <w:szCs w:val="24"/>
    </w:rPr>
  </w:style>
  <w:style w:type="paragraph" w:styleId="3">
    <w:name w:val="heading 3"/>
    <w:basedOn w:val="aff0"/>
    <w:link w:val="3Char"/>
    <w:uiPriority w:val="9"/>
    <w:qFormat/>
    <w:rsid w:val="00DC5FCA"/>
    <w:pPr>
      <w:widowControl/>
      <w:spacing w:before="100" w:beforeAutospacing="1" w:after="100" w:afterAutospacing="1"/>
      <w:jc w:val="left"/>
      <w:outlineLvl w:val="2"/>
    </w:pPr>
    <w:rPr>
      <w:rFonts w:ascii="宋体" w:hAnsi="宋体" w:cs="宋体"/>
      <w:b/>
      <w:bCs/>
      <w:kern w:val="0"/>
      <w:sz w:val="27"/>
      <w:szCs w:val="27"/>
    </w:rPr>
  </w:style>
  <w:style w:type="character" w:default="1" w:styleId="aff1">
    <w:name w:val="Default Paragraph Font"/>
    <w:uiPriority w:val="1"/>
    <w:semiHidden/>
    <w:unhideWhenUsed/>
  </w:style>
  <w:style w:type="table" w:default="1" w:styleId="aff2">
    <w:name w:val="Normal Table"/>
    <w:uiPriority w:val="99"/>
    <w:semiHidden/>
    <w:unhideWhenUsed/>
    <w:qFormat/>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styleId="8">
    <w:name w:val="index 8"/>
    <w:basedOn w:val="aff0"/>
    <w:next w:val="aff0"/>
    <w:qFormat/>
    <w:rsid w:val="004D5B1F"/>
    <w:pPr>
      <w:ind w:left="1680" w:hanging="210"/>
      <w:jc w:val="left"/>
    </w:pPr>
    <w:rPr>
      <w:rFonts w:ascii="Calibri" w:hAnsi="Calibri"/>
      <w:sz w:val="20"/>
      <w:szCs w:val="20"/>
    </w:rPr>
  </w:style>
  <w:style w:type="paragraph" w:styleId="aff4">
    <w:name w:val="caption"/>
    <w:basedOn w:val="aff0"/>
    <w:next w:val="aff0"/>
    <w:qFormat/>
    <w:rsid w:val="004D5B1F"/>
    <w:pPr>
      <w:spacing w:before="152" w:after="160"/>
    </w:pPr>
    <w:rPr>
      <w:rFonts w:ascii="Arial" w:eastAsia="黑体" w:hAnsi="Arial" w:cs="Arial"/>
      <w:sz w:val="20"/>
      <w:szCs w:val="20"/>
    </w:rPr>
  </w:style>
  <w:style w:type="paragraph" w:styleId="5">
    <w:name w:val="index 5"/>
    <w:basedOn w:val="aff0"/>
    <w:next w:val="aff0"/>
    <w:rsid w:val="004D5B1F"/>
    <w:pPr>
      <w:ind w:left="1050" w:hanging="210"/>
      <w:jc w:val="left"/>
    </w:pPr>
    <w:rPr>
      <w:rFonts w:ascii="Calibri" w:hAnsi="Calibri"/>
      <w:sz w:val="20"/>
      <w:szCs w:val="20"/>
    </w:rPr>
  </w:style>
  <w:style w:type="paragraph" w:styleId="aff5">
    <w:name w:val="Document Map"/>
    <w:basedOn w:val="aff0"/>
    <w:semiHidden/>
    <w:rsid w:val="004D5B1F"/>
    <w:pPr>
      <w:shd w:val="clear" w:color="auto" w:fill="000080"/>
    </w:pPr>
  </w:style>
  <w:style w:type="paragraph" w:styleId="6">
    <w:name w:val="index 6"/>
    <w:basedOn w:val="aff0"/>
    <w:next w:val="aff0"/>
    <w:rsid w:val="004D5B1F"/>
    <w:pPr>
      <w:ind w:left="1260" w:hanging="210"/>
      <w:jc w:val="left"/>
    </w:pPr>
    <w:rPr>
      <w:rFonts w:ascii="Calibri" w:hAnsi="Calibri"/>
      <w:sz w:val="20"/>
      <w:szCs w:val="20"/>
    </w:rPr>
  </w:style>
  <w:style w:type="paragraph" w:styleId="4">
    <w:name w:val="index 4"/>
    <w:basedOn w:val="aff0"/>
    <w:next w:val="aff0"/>
    <w:qFormat/>
    <w:rsid w:val="004D5B1F"/>
    <w:pPr>
      <w:ind w:left="840" w:hanging="210"/>
      <w:jc w:val="left"/>
    </w:pPr>
    <w:rPr>
      <w:rFonts w:ascii="Calibri" w:hAnsi="Calibri"/>
      <w:sz w:val="20"/>
      <w:szCs w:val="20"/>
    </w:rPr>
  </w:style>
  <w:style w:type="paragraph" w:styleId="30">
    <w:name w:val="index 3"/>
    <w:basedOn w:val="aff0"/>
    <w:next w:val="aff0"/>
    <w:rsid w:val="004D5B1F"/>
    <w:pPr>
      <w:ind w:left="630" w:hanging="210"/>
      <w:jc w:val="left"/>
    </w:pPr>
    <w:rPr>
      <w:rFonts w:ascii="Calibri" w:hAnsi="Calibri"/>
      <w:sz w:val="20"/>
      <w:szCs w:val="20"/>
    </w:rPr>
  </w:style>
  <w:style w:type="paragraph" w:styleId="aff6">
    <w:name w:val="endnote text"/>
    <w:basedOn w:val="aff0"/>
    <w:semiHidden/>
    <w:rsid w:val="004D5B1F"/>
    <w:pPr>
      <w:snapToGrid w:val="0"/>
      <w:jc w:val="left"/>
    </w:pPr>
  </w:style>
  <w:style w:type="paragraph" w:styleId="aff7">
    <w:name w:val="Balloon Text"/>
    <w:basedOn w:val="aff0"/>
    <w:link w:val="Char"/>
    <w:qFormat/>
    <w:rsid w:val="004D5B1F"/>
    <w:rPr>
      <w:sz w:val="18"/>
      <w:szCs w:val="18"/>
    </w:rPr>
  </w:style>
  <w:style w:type="paragraph" w:styleId="aff8">
    <w:name w:val="footer"/>
    <w:basedOn w:val="aff0"/>
    <w:rsid w:val="004D5B1F"/>
    <w:pPr>
      <w:snapToGrid w:val="0"/>
      <w:ind w:rightChars="100" w:right="210"/>
      <w:jc w:val="right"/>
    </w:pPr>
    <w:rPr>
      <w:sz w:val="18"/>
      <w:szCs w:val="18"/>
    </w:rPr>
  </w:style>
  <w:style w:type="paragraph" w:styleId="aff9">
    <w:name w:val="header"/>
    <w:basedOn w:val="aff0"/>
    <w:rsid w:val="004D5B1F"/>
    <w:pPr>
      <w:snapToGrid w:val="0"/>
      <w:jc w:val="left"/>
    </w:pPr>
    <w:rPr>
      <w:sz w:val="18"/>
      <w:szCs w:val="18"/>
    </w:rPr>
  </w:style>
  <w:style w:type="paragraph" w:styleId="affa">
    <w:name w:val="index heading"/>
    <w:basedOn w:val="aff0"/>
    <w:next w:val="1"/>
    <w:rsid w:val="004D5B1F"/>
    <w:pPr>
      <w:spacing w:before="120" w:after="120"/>
      <w:jc w:val="center"/>
    </w:pPr>
    <w:rPr>
      <w:rFonts w:ascii="Calibri" w:hAnsi="Calibri"/>
      <w:b/>
      <w:bCs/>
      <w:iCs/>
      <w:szCs w:val="20"/>
    </w:rPr>
  </w:style>
  <w:style w:type="paragraph" w:styleId="1">
    <w:name w:val="index 1"/>
    <w:basedOn w:val="aff0"/>
    <w:next w:val="affb"/>
    <w:rsid w:val="004D5B1F"/>
    <w:pPr>
      <w:tabs>
        <w:tab w:val="right" w:leader="dot" w:pos="9299"/>
      </w:tabs>
      <w:jc w:val="left"/>
    </w:pPr>
    <w:rPr>
      <w:rFonts w:ascii="宋体"/>
      <w:szCs w:val="21"/>
    </w:rPr>
  </w:style>
  <w:style w:type="paragraph" w:customStyle="1" w:styleId="affb">
    <w:name w:val="段"/>
    <w:link w:val="Char0"/>
    <w:qFormat/>
    <w:rsid w:val="004D5B1F"/>
    <w:pPr>
      <w:tabs>
        <w:tab w:val="center" w:pos="4201"/>
        <w:tab w:val="right" w:leader="dot" w:pos="9298"/>
      </w:tabs>
      <w:autoSpaceDE w:val="0"/>
      <w:autoSpaceDN w:val="0"/>
      <w:ind w:firstLineChars="200" w:firstLine="420"/>
      <w:jc w:val="both"/>
    </w:pPr>
    <w:rPr>
      <w:rFonts w:ascii="宋体"/>
      <w:sz w:val="21"/>
    </w:rPr>
  </w:style>
  <w:style w:type="paragraph" w:styleId="ab">
    <w:name w:val="footnote text"/>
    <w:basedOn w:val="aff0"/>
    <w:link w:val="Char1"/>
    <w:rsid w:val="004D5B1F"/>
    <w:pPr>
      <w:numPr>
        <w:numId w:val="1"/>
      </w:numPr>
      <w:snapToGrid w:val="0"/>
      <w:jc w:val="left"/>
    </w:pPr>
    <w:rPr>
      <w:rFonts w:ascii="宋体"/>
      <w:sz w:val="18"/>
      <w:szCs w:val="18"/>
    </w:rPr>
  </w:style>
  <w:style w:type="paragraph" w:styleId="7">
    <w:name w:val="index 7"/>
    <w:basedOn w:val="aff0"/>
    <w:next w:val="aff0"/>
    <w:rsid w:val="004D5B1F"/>
    <w:pPr>
      <w:ind w:left="1470" w:hanging="210"/>
      <w:jc w:val="left"/>
    </w:pPr>
    <w:rPr>
      <w:rFonts w:ascii="Calibri" w:hAnsi="Calibri"/>
      <w:sz w:val="20"/>
      <w:szCs w:val="20"/>
    </w:rPr>
  </w:style>
  <w:style w:type="paragraph" w:styleId="9">
    <w:name w:val="index 9"/>
    <w:basedOn w:val="aff0"/>
    <w:next w:val="aff0"/>
    <w:rsid w:val="004D5B1F"/>
    <w:pPr>
      <w:ind w:left="1890" w:hanging="210"/>
      <w:jc w:val="left"/>
    </w:pPr>
    <w:rPr>
      <w:rFonts w:ascii="Calibri" w:hAnsi="Calibri"/>
      <w:sz w:val="20"/>
      <w:szCs w:val="20"/>
    </w:rPr>
  </w:style>
  <w:style w:type="paragraph" w:styleId="affc">
    <w:name w:val="Normal (Web)"/>
    <w:basedOn w:val="aff0"/>
    <w:uiPriority w:val="99"/>
    <w:unhideWhenUsed/>
    <w:rsid w:val="004D5B1F"/>
    <w:pPr>
      <w:widowControl/>
      <w:spacing w:before="100" w:beforeAutospacing="1" w:after="100" w:afterAutospacing="1"/>
      <w:jc w:val="left"/>
    </w:pPr>
    <w:rPr>
      <w:rFonts w:ascii="宋体" w:hAnsi="宋体" w:cs="宋体"/>
      <w:kern w:val="0"/>
      <w:sz w:val="24"/>
    </w:rPr>
  </w:style>
  <w:style w:type="paragraph" w:styleId="20">
    <w:name w:val="index 2"/>
    <w:basedOn w:val="aff0"/>
    <w:next w:val="aff0"/>
    <w:rsid w:val="004D5B1F"/>
    <w:pPr>
      <w:ind w:left="420" w:hanging="210"/>
      <w:jc w:val="left"/>
    </w:pPr>
    <w:rPr>
      <w:rFonts w:ascii="Calibri" w:hAnsi="Calibri"/>
      <w:sz w:val="20"/>
      <w:szCs w:val="20"/>
    </w:rPr>
  </w:style>
  <w:style w:type="table" w:styleId="affd">
    <w:name w:val="Table Grid"/>
    <w:basedOn w:val="aff2"/>
    <w:rsid w:val="004D5B1F"/>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endnote reference"/>
    <w:semiHidden/>
    <w:rsid w:val="004D5B1F"/>
    <w:rPr>
      <w:vertAlign w:val="superscript"/>
    </w:rPr>
  </w:style>
  <w:style w:type="character" w:styleId="afff">
    <w:name w:val="page number"/>
    <w:rsid w:val="004D5B1F"/>
    <w:rPr>
      <w:rFonts w:ascii="Times New Roman" w:eastAsia="宋体" w:hAnsi="Times New Roman"/>
      <w:sz w:val="18"/>
    </w:rPr>
  </w:style>
  <w:style w:type="character" w:styleId="afff0">
    <w:name w:val="FollowedHyperlink"/>
    <w:qFormat/>
    <w:rsid w:val="004D5B1F"/>
    <w:rPr>
      <w:color w:val="800080"/>
      <w:u w:val="single"/>
    </w:rPr>
  </w:style>
  <w:style w:type="character" w:styleId="afff1">
    <w:name w:val="Hyperlink"/>
    <w:rsid w:val="004D5B1F"/>
    <w:rPr>
      <w:color w:val="0000FF"/>
      <w:spacing w:val="0"/>
      <w:w w:val="100"/>
      <w:szCs w:val="21"/>
      <w:u w:val="single"/>
      <w:lang w:val="en-US" w:eastAsia="zh-CN"/>
    </w:rPr>
  </w:style>
  <w:style w:type="character" w:styleId="afff2">
    <w:name w:val="footnote reference"/>
    <w:semiHidden/>
    <w:rsid w:val="004D5B1F"/>
    <w:rPr>
      <w:vertAlign w:val="superscript"/>
    </w:rPr>
  </w:style>
  <w:style w:type="paragraph" w:customStyle="1" w:styleId="71">
    <w:name w:val="目录 71"/>
    <w:basedOn w:val="aff0"/>
    <w:next w:val="aff0"/>
    <w:semiHidden/>
    <w:rsid w:val="004D5B1F"/>
    <w:pPr>
      <w:tabs>
        <w:tab w:val="right" w:leader="dot" w:pos="9241"/>
      </w:tabs>
      <w:ind w:firstLineChars="500" w:firstLine="500"/>
      <w:jc w:val="left"/>
    </w:pPr>
    <w:rPr>
      <w:rFonts w:ascii="宋体"/>
      <w:szCs w:val="21"/>
    </w:rPr>
  </w:style>
  <w:style w:type="paragraph" w:customStyle="1" w:styleId="51">
    <w:name w:val="目录 51"/>
    <w:basedOn w:val="aff0"/>
    <w:next w:val="aff0"/>
    <w:semiHidden/>
    <w:rsid w:val="004D5B1F"/>
    <w:pPr>
      <w:tabs>
        <w:tab w:val="right" w:leader="dot" w:pos="9241"/>
      </w:tabs>
      <w:ind w:firstLineChars="300" w:firstLine="300"/>
      <w:jc w:val="left"/>
    </w:pPr>
    <w:rPr>
      <w:rFonts w:ascii="宋体"/>
      <w:szCs w:val="21"/>
    </w:rPr>
  </w:style>
  <w:style w:type="paragraph" w:customStyle="1" w:styleId="31">
    <w:name w:val="目录 31"/>
    <w:basedOn w:val="aff0"/>
    <w:next w:val="aff0"/>
    <w:semiHidden/>
    <w:rsid w:val="004D5B1F"/>
    <w:pPr>
      <w:tabs>
        <w:tab w:val="right" w:leader="dot" w:pos="9241"/>
      </w:tabs>
      <w:ind w:firstLineChars="100" w:firstLine="100"/>
      <w:jc w:val="left"/>
    </w:pPr>
    <w:rPr>
      <w:rFonts w:ascii="宋体"/>
      <w:szCs w:val="21"/>
    </w:rPr>
  </w:style>
  <w:style w:type="paragraph" w:customStyle="1" w:styleId="81">
    <w:name w:val="目录 81"/>
    <w:basedOn w:val="aff0"/>
    <w:next w:val="aff0"/>
    <w:semiHidden/>
    <w:rsid w:val="004D5B1F"/>
    <w:pPr>
      <w:tabs>
        <w:tab w:val="right" w:leader="dot" w:pos="9241"/>
      </w:tabs>
      <w:ind w:firstLineChars="600" w:firstLine="607"/>
      <w:jc w:val="left"/>
    </w:pPr>
    <w:rPr>
      <w:rFonts w:ascii="宋体"/>
      <w:szCs w:val="21"/>
    </w:rPr>
  </w:style>
  <w:style w:type="paragraph" w:customStyle="1" w:styleId="11">
    <w:name w:val="目录 11"/>
    <w:basedOn w:val="aff0"/>
    <w:next w:val="aff0"/>
    <w:semiHidden/>
    <w:rsid w:val="004D5B1F"/>
    <w:pPr>
      <w:tabs>
        <w:tab w:val="right" w:leader="dot" w:pos="9242"/>
      </w:tabs>
      <w:spacing w:beforeLines="25" w:afterLines="25"/>
      <w:jc w:val="left"/>
    </w:pPr>
    <w:rPr>
      <w:rFonts w:ascii="宋体"/>
      <w:szCs w:val="21"/>
    </w:rPr>
  </w:style>
  <w:style w:type="paragraph" w:customStyle="1" w:styleId="41">
    <w:name w:val="目录 41"/>
    <w:basedOn w:val="aff0"/>
    <w:next w:val="aff0"/>
    <w:semiHidden/>
    <w:rsid w:val="004D5B1F"/>
    <w:pPr>
      <w:tabs>
        <w:tab w:val="right" w:leader="dot" w:pos="9241"/>
      </w:tabs>
      <w:ind w:firstLineChars="200" w:firstLine="200"/>
      <w:jc w:val="left"/>
    </w:pPr>
    <w:rPr>
      <w:rFonts w:ascii="宋体"/>
      <w:szCs w:val="21"/>
    </w:rPr>
  </w:style>
  <w:style w:type="character" w:customStyle="1" w:styleId="Char0">
    <w:name w:val="段 Char"/>
    <w:link w:val="affb"/>
    <w:qFormat/>
    <w:rsid w:val="004D5B1F"/>
    <w:rPr>
      <w:rFonts w:ascii="宋体"/>
      <w:sz w:val="21"/>
      <w:lang w:val="en-US" w:eastAsia="zh-CN" w:bidi="ar-SA"/>
    </w:rPr>
  </w:style>
  <w:style w:type="character" w:customStyle="1" w:styleId="Char1">
    <w:name w:val="脚注文本 Char"/>
    <w:link w:val="ab"/>
    <w:rsid w:val="004D5B1F"/>
    <w:rPr>
      <w:rFonts w:ascii="宋体"/>
      <w:kern w:val="2"/>
      <w:sz w:val="18"/>
      <w:szCs w:val="18"/>
    </w:rPr>
  </w:style>
  <w:style w:type="paragraph" w:customStyle="1" w:styleId="61">
    <w:name w:val="目录 61"/>
    <w:basedOn w:val="aff0"/>
    <w:next w:val="aff0"/>
    <w:semiHidden/>
    <w:rsid w:val="004D5B1F"/>
    <w:pPr>
      <w:tabs>
        <w:tab w:val="right" w:leader="dot" w:pos="9241"/>
      </w:tabs>
      <w:ind w:firstLineChars="400" w:firstLine="400"/>
      <w:jc w:val="left"/>
    </w:pPr>
    <w:rPr>
      <w:rFonts w:ascii="宋体"/>
      <w:szCs w:val="21"/>
    </w:rPr>
  </w:style>
  <w:style w:type="paragraph" w:customStyle="1" w:styleId="21">
    <w:name w:val="目录 21"/>
    <w:basedOn w:val="aff0"/>
    <w:next w:val="aff0"/>
    <w:semiHidden/>
    <w:rsid w:val="004D5B1F"/>
    <w:pPr>
      <w:tabs>
        <w:tab w:val="right" w:leader="dot" w:pos="9242"/>
      </w:tabs>
    </w:pPr>
    <w:rPr>
      <w:rFonts w:ascii="宋体"/>
      <w:szCs w:val="21"/>
    </w:rPr>
  </w:style>
  <w:style w:type="paragraph" w:customStyle="1" w:styleId="91">
    <w:name w:val="目录 91"/>
    <w:basedOn w:val="aff0"/>
    <w:next w:val="aff0"/>
    <w:semiHidden/>
    <w:rsid w:val="004D5B1F"/>
    <w:pPr>
      <w:ind w:left="1470"/>
      <w:jc w:val="left"/>
    </w:pPr>
    <w:rPr>
      <w:sz w:val="20"/>
      <w:szCs w:val="20"/>
    </w:rPr>
  </w:style>
  <w:style w:type="character" w:customStyle="1" w:styleId="Char2">
    <w:name w:val="附录公式 Char"/>
    <w:link w:val="afff3"/>
    <w:rsid w:val="004D5B1F"/>
    <w:rPr>
      <w:lang w:val="en-US" w:eastAsia="zh-CN" w:bidi="ar-SA"/>
    </w:rPr>
  </w:style>
  <w:style w:type="paragraph" w:customStyle="1" w:styleId="afff3">
    <w:name w:val="附录公式"/>
    <w:basedOn w:val="affb"/>
    <w:next w:val="affb"/>
    <w:link w:val="Char2"/>
    <w:qFormat/>
    <w:rsid w:val="004D5B1F"/>
  </w:style>
  <w:style w:type="character" w:customStyle="1" w:styleId="Char3">
    <w:name w:val="首示例 Char"/>
    <w:link w:val="a0"/>
    <w:rsid w:val="004D5B1F"/>
    <w:rPr>
      <w:rFonts w:ascii="宋体" w:hAnsi="宋体"/>
      <w:kern w:val="2"/>
      <w:sz w:val="18"/>
      <w:szCs w:val="18"/>
      <w:lang w:val="en-US" w:eastAsia="zh-CN" w:bidi="ar-SA"/>
    </w:rPr>
  </w:style>
  <w:style w:type="paragraph" w:customStyle="1" w:styleId="a0">
    <w:name w:val="首示例"/>
    <w:next w:val="affb"/>
    <w:link w:val="Char3"/>
    <w:qFormat/>
    <w:rsid w:val="004D5B1F"/>
    <w:pPr>
      <w:numPr>
        <w:numId w:val="2"/>
      </w:numPr>
      <w:tabs>
        <w:tab w:val="left" w:pos="360"/>
      </w:tabs>
      <w:ind w:firstLine="0"/>
    </w:pPr>
    <w:rPr>
      <w:rFonts w:ascii="宋体" w:hAnsi="宋体"/>
      <w:kern w:val="2"/>
      <w:sz w:val="18"/>
      <w:szCs w:val="18"/>
    </w:rPr>
  </w:style>
  <w:style w:type="character" w:customStyle="1" w:styleId="afff4">
    <w:name w:val="发布"/>
    <w:rsid w:val="004D5B1F"/>
    <w:rPr>
      <w:rFonts w:ascii="黑体" w:eastAsia="黑体"/>
      <w:spacing w:val="85"/>
      <w:w w:val="100"/>
      <w:position w:val="3"/>
      <w:sz w:val="28"/>
      <w:szCs w:val="28"/>
    </w:rPr>
  </w:style>
  <w:style w:type="paragraph" w:customStyle="1" w:styleId="a8">
    <w:name w:val="列项——（一级）"/>
    <w:rsid w:val="004D5B1F"/>
    <w:pPr>
      <w:widowControl w:val="0"/>
      <w:numPr>
        <w:numId w:val="3"/>
      </w:numPr>
      <w:jc w:val="both"/>
    </w:pPr>
    <w:rPr>
      <w:rFonts w:ascii="宋体"/>
      <w:sz w:val="21"/>
    </w:rPr>
  </w:style>
  <w:style w:type="paragraph" w:customStyle="1" w:styleId="afff5">
    <w:name w:val="附录二级无"/>
    <w:basedOn w:val="afff6"/>
    <w:rsid w:val="004D5B1F"/>
    <w:pPr>
      <w:spacing w:beforeLines="0" w:afterLines="0"/>
    </w:pPr>
    <w:rPr>
      <w:rFonts w:ascii="宋体" w:eastAsia="宋体"/>
      <w:szCs w:val="21"/>
    </w:rPr>
  </w:style>
  <w:style w:type="paragraph" w:customStyle="1" w:styleId="afff6">
    <w:name w:val="附录二级条标题"/>
    <w:basedOn w:val="aff0"/>
    <w:next w:val="affb"/>
    <w:rsid w:val="004D5B1F"/>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7">
    <w:name w:val="列项说明数字编号"/>
    <w:rsid w:val="004D5B1F"/>
    <w:pPr>
      <w:ind w:leftChars="400" w:left="600" w:hangingChars="200" w:hanging="200"/>
    </w:pPr>
    <w:rPr>
      <w:rFonts w:ascii="宋体"/>
      <w:sz w:val="21"/>
    </w:rPr>
  </w:style>
  <w:style w:type="paragraph" w:customStyle="1" w:styleId="afff8">
    <w:name w:val="标准书脚_奇数页"/>
    <w:rsid w:val="004D5B1F"/>
    <w:pPr>
      <w:spacing w:before="120"/>
      <w:ind w:right="198"/>
      <w:jc w:val="right"/>
    </w:pPr>
    <w:rPr>
      <w:rFonts w:ascii="宋体"/>
      <w:sz w:val="18"/>
      <w:szCs w:val="18"/>
    </w:rPr>
  </w:style>
  <w:style w:type="paragraph" w:customStyle="1" w:styleId="af0">
    <w:name w:val="正文图标题"/>
    <w:next w:val="affb"/>
    <w:rsid w:val="004D5B1F"/>
    <w:pPr>
      <w:numPr>
        <w:numId w:val="4"/>
      </w:numPr>
      <w:tabs>
        <w:tab w:val="left" w:pos="360"/>
      </w:tabs>
      <w:spacing w:beforeLines="50" w:afterLines="50"/>
      <w:jc w:val="center"/>
    </w:pPr>
    <w:rPr>
      <w:rFonts w:ascii="黑体" w:eastAsia="黑体"/>
      <w:sz w:val="21"/>
    </w:rPr>
  </w:style>
  <w:style w:type="paragraph" w:customStyle="1" w:styleId="afff9">
    <w:name w:val="附录五级无"/>
    <w:basedOn w:val="afffa"/>
    <w:rsid w:val="004D5B1F"/>
    <w:pPr>
      <w:spacing w:beforeLines="0" w:afterLines="0"/>
    </w:pPr>
    <w:rPr>
      <w:rFonts w:ascii="宋体" w:eastAsia="宋体"/>
      <w:szCs w:val="21"/>
    </w:rPr>
  </w:style>
  <w:style w:type="paragraph" w:customStyle="1" w:styleId="afffa">
    <w:name w:val="附录五级条标题"/>
    <w:basedOn w:val="afffb"/>
    <w:next w:val="affb"/>
    <w:rsid w:val="004D5B1F"/>
    <w:pPr>
      <w:outlineLvl w:val="6"/>
    </w:pPr>
  </w:style>
  <w:style w:type="paragraph" w:customStyle="1" w:styleId="afffb">
    <w:name w:val="附录四级条标题"/>
    <w:basedOn w:val="afffc"/>
    <w:next w:val="affb"/>
    <w:rsid w:val="004D5B1F"/>
    <w:pPr>
      <w:outlineLvl w:val="5"/>
    </w:pPr>
  </w:style>
  <w:style w:type="paragraph" w:customStyle="1" w:styleId="afffc">
    <w:name w:val="附录三级条标题"/>
    <w:basedOn w:val="afff6"/>
    <w:next w:val="affb"/>
    <w:rsid w:val="004D5B1F"/>
    <w:pPr>
      <w:outlineLvl w:val="4"/>
    </w:pPr>
  </w:style>
  <w:style w:type="paragraph" w:customStyle="1" w:styleId="afffd">
    <w:name w:val="目次、标准名称标题"/>
    <w:basedOn w:val="aff0"/>
    <w:next w:val="affb"/>
    <w:rsid w:val="004D5B1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e">
    <w:name w:val="实施日期"/>
    <w:basedOn w:val="affff"/>
    <w:rsid w:val="004D5B1F"/>
    <w:pPr>
      <w:framePr w:wrap="around" w:vAnchor="page" w:hAnchor="text"/>
      <w:jc w:val="right"/>
    </w:pPr>
  </w:style>
  <w:style w:type="paragraph" w:customStyle="1" w:styleId="affff">
    <w:name w:val="发布日期"/>
    <w:rsid w:val="004D5B1F"/>
    <w:pPr>
      <w:framePr w:w="3997" w:h="471" w:hRule="exact" w:vSpace="181" w:wrap="around" w:hAnchor="page" w:x="7089" w:y="14097" w:anchorLock="1"/>
    </w:pPr>
    <w:rPr>
      <w:rFonts w:eastAsia="黑体"/>
      <w:sz w:val="28"/>
    </w:rPr>
  </w:style>
  <w:style w:type="paragraph" w:customStyle="1" w:styleId="ac">
    <w:name w:val="字母编号列项（一级）"/>
    <w:rsid w:val="004D5B1F"/>
    <w:pPr>
      <w:numPr>
        <w:numId w:val="5"/>
      </w:numPr>
      <w:jc w:val="both"/>
    </w:pPr>
    <w:rPr>
      <w:rFonts w:ascii="宋体"/>
      <w:sz w:val="21"/>
    </w:rPr>
  </w:style>
  <w:style w:type="paragraph" w:customStyle="1" w:styleId="af">
    <w:name w:val="示例×："/>
    <w:basedOn w:val="a4"/>
    <w:qFormat/>
    <w:rsid w:val="004D5B1F"/>
    <w:pPr>
      <w:numPr>
        <w:numId w:val="6"/>
      </w:numPr>
      <w:spacing w:beforeLines="0" w:afterLines="0"/>
      <w:outlineLvl w:val="9"/>
    </w:pPr>
    <w:rPr>
      <w:rFonts w:ascii="宋体" w:eastAsia="宋体"/>
      <w:sz w:val="18"/>
      <w:szCs w:val="18"/>
    </w:rPr>
  </w:style>
  <w:style w:type="paragraph" w:customStyle="1" w:styleId="a4">
    <w:name w:val="章标题"/>
    <w:next w:val="affb"/>
    <w:qFormat/>
    <w:rsid w:val="004D5B1F"/>
    <w:pPr>
      <w:numPr>
        <w:numId w:val="7"/>
      </w:numPr>
      <w:spacing w:beforeLines="100" w:afterLines="100"/>
      <w:jc w:val="both"/>
      <w:outlineLvl w:val="1"/>
    </w:pPr>
    <w:rPr>
      <w:rFonts w:ascii="黑体" w:eastAsia="黑体"/>
      <w:sz w:val="21"/>
    </w:rPr>
  </w:style>
  <w:style w:type="paragraph" w:customStyle="1" w:styleId="affff0">
    <w:name w:val="示例内容"/>
    <w:qFormat/>
    <w:rsid w:val="004D5B1F"/>
    <w:pPr>
      <w:ind w:firstLineChars="200" w:firstLine="200"/>
    </w:pPr>
    <w:rPr>
      <w:rFonts w:ascii="宋体"/>
      <w:sz w:val="18"/>
      <w:szCs w:val="18"/>
    </w:rPr>
  </w:style>
  <w:style w:type="paragraph" w:customStyle="1" w:styleId="affff1">
    <w:name w:val="参考文献"/>
    <w:basedOn w:val="aff0"/>
    <w:next w:val="affb"/>
    <w:rsid w:val="004D5B1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3">
    <w:name w:val="注×：（正文）"/>
    <w:rsid w:val="004D5B1F"/>
    <w:pPr>
      <w:numPr>
        <w:numId w:val="8"/>
      </w:numPr>
      <w:jc w:val="both"/>
    </w:pPr>
    <w:rPr>
      <w:rFonts w:ascii="宋体"/>
      <w:sz w:val="18"/>
      <w:szCs w:val="18"/>
    </w:rPr>
  </w:style>
  <w:style w:type="paragraph" w:customStyle="1" w:styleId="a2">
    <w:name w:val="图表脚注说明"/>
    <w:basedOn w:val="aff0"/>
    <w:rsid w:val="004D5B1F"/>
    <w:pPr>
      <w:numPr>
        <w:numId w:val="9"/>
      </w:numPr>
    </w:pPr>
    <w:rPr>
      <w:rFonts w:ascii="宋体"/>
      <w:sz w:val="18"/>
      <w:szCs w:val="18"/>
    </w:rPr>
  </w:style>
  <w:style w:type="paragraph" w:customStyle="1" w:styleId="aa">
    <w:name w:val="列项◆（三级）"/>
    <w:basedOn w:val="aff0"/>
    <w:rsid w:val="004D5B1F"/>
    <w:pPr>
      <w:numPr>
        <w:ilvl w:val="2"/>
        <w:numId w:val="3"/>
      </w:numPr>
    </w:pPr>
    <w:rPr>
      <w:rFonts w:ascii="宋体"/>
      <w:szCs w:val="21"/>
    </w:rPr>
  </w:style>
  <w:style w:type="paragraph" w:customStyle="1" w:styleId="affff2">
    <w:name w:val="封面标准英文名称"/>
    <w:basedOn w:val="affff3"/>
    <w:rsid w:val="004D5B1F"/>
    <w:pPr>
      <w:framePr w:wrap="around"/>
      <w:spacing w:before="370" w:line="400" w:lineRule="exact"/>
    </w:pPr>
    <w:rPr>
      <w:rFonts w:ascii="Times New Roman"/>
      <w:sz w:val="28"/>
      <w:szCs w:val="28"/>
    </w:rPr>
  </w:style>
  <w:style w:type="paragraph" w:customStyle="1" w:styleId="affff3">
    <w:name w:val="封面标准名称"/>
    <w:rsid w:val="004D5B1F"/>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4">
    <w:name w:val="附录一级无"/>
    <w:basedOn w:val="affff5"/>
    <w:rsid w:val="004D5B1F"/>
    <w:pPr>
      <w:spacing w:beforeLines="0" w:afterLines="0"/>
    </w:pPr>
    <w:rPr>
      <w:rFonts w:ascii="宋体" w:eastAsia="宋体"/>
      <w:szCs w:val="21"/>
    </w:rPr>
  </w:style>
  <w:style w:type="paragraph" w:customStyle="1" w:styleId="affff5">
    <w:name w:val="附录一级条标题"/>
    <w:basedOn w:val="af5"/>
    <w:next w:val="affb"/>
    <w:rsid w:val="004D5B1F"/>
    <w:pPr>
      <w:numPr>
        <w:ilvl w:val="0"/>
        <w:numId w:val="0"/>
      </w:numPr>
      <w:autoSpaceDN w:val="0"/>
      <w:spacing w:beforeLines="50" w:afterLines="50"/>
      <w:outlineLvl w:val="2"/>
    </w:pPr>
  </w:style>
  <w:style w:type="paragraph" w:customStyle="1" w:styleId="af5">
    <w:name w:val="附录章标题"/>
    <w:next w:val="affb"/>
    <w:rsid w:val="004D5B1F"/>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6">
    <w:name w:val="标准书眉_奇数页"/>
    <w:next w:val="aff0"/>
    <w:rsid w:val="004D5B1F"/>
    <w:pPr>
      <w:tabs>
        <w:tab w:val="center" w:pos="4154"/>
        <w:tab w:val="right" w:pos="8306"/>
      </w:tabs>
      <w:spacing w:after="220"/>
      <w:jc w:val="right"/>
    </w:pPr>
    <w:rPr>
      <w:rFonts w:ascii="黑体" w:eastAsia="黑体"/>
      <w:sz w:val="21"/>
      <w:szCs w:val="21"/>
    </w:rPr>
  </w:style>
  <w:style w:type="paragraph" w:customStyle="1" w:styleId="affff7">
    <w:name w:val="二级无"/>
    <w:basedOn w:val="affff8"/>
    <w:rsid w:val="004D5B1F"/>
    <w:pPr>
      <w:spacing w:beforeLines="0" w:afterLines="0"/>
    </w:pPr>
    <w:rPr>
      <w:rFonts w:ascii="宋体" w:eastAsia="宋体"/>
    </w:rPr>
  </w:style>
  <w:style w:type="paragraph" w:customStyle="1" w:styleId="affff8">
    <w:name w:val="二级条标题"/>
    <w:basedOn w:val="a5"/>
    <w:next w:val="affb"/>
    <w:qFormat/>
    <w:rsid w:val="004D5B1F"/>
    <w:pPr>
      <w:numPr>
        <w:ilvl w:val="0"/>
        <w:numId w:val="0"/>
      </w:numPr>
      <w:spacing w:before="50" w:after="50"/>
      <w:outlineLvl w:val="3"/>
    </w:pPr>
  </w:style>
  <w:style w:type="paragraph" w:customStyle="1" w:styleId="a5">
    <w:name w:val="一级条标题"/>
    <w:next w:val="affb"/>
    <w:qFormat/>
    <w:rsid w:val="004D5B1F"/>
    <w:pPr>
      <w:numPr>
        <w:ilvl w:val="1"/>
        <w:numId w:val="7"/>
      </w:numPr>
      <w:spacing w:beforeLines="50" w:afterLines="50"/>
      <w:ind w:left="315"/>
      <w:outlineLvl w:val="2"/>
    </w:pPr>
    <w:rPr>
      <w:rFonts w:ascii="黑体" w:eastAsia="黑体"/>
      <w:sz w:val="21"/>
      <w:szCs w:val="21"/>
    </w:rPr>
  </w:style>
  <w:style w:type="paragraph" w:customStyle="1" w:styleId="a9">
    <w:name w:val="列项●（二级）"/>
    <w:rsid w:val="004D5B1F"/>
    <w:pPr>
      <w:numPr>
        <w:ilvl w:val="1"/>
        <w:numId w:val="3"/>
      </w:numPr>
      <w:tabs>
        <w:tab w:val="left" w:pos="840"/>
      </w:tabs>
      <w:jc w:val="both"/>
    </w:pPr>
    <w:rPr>
      <w:rFonts w:ascii="宋体"/>
      <w:sz w:val="21"/>
    </w:rPr>
  </w:style>
  <w:style w:type="paragraph" w:customStyle="1" w:styleId="affff9">
    <w:name w:val="封面标准文稿类别"/>
    <w:basedOn w:val="affffa"/>
    <w:qFormat/>
    <w:rsid w:val="004D5B1F"/>
    <w:pPr>
      <w:framePr w:wrap="around"/>
      <w:spacing w:after="160" w:line="240" w:lineRule="auto"/>
    </w:pPr>
    <w:rPr>
      <w:sz w:val="24"/>
    </w:rPr>
  </w:style>
  <w:style w:type="paragraph" w:customStyle="1" w:styleId="affffa">
    <w:name w:val="封面一致性程度标识"/>
    <w:basedOn w:val="affff2"/>
    <w:qFormat/>
    <w:rsid w:val="004D5B1F"/>
    <w:pPr>
      <w:framePr w:wrap="around"/>
      <w:spacing w:before="440"/>
    </w:pPr>
    <w:rPr>
      <w:rFonts w:ascii="宋体" w:eastAsia="宋体"/>
    </w:rPr>
  </w:style>
  <w:style w:type="paragraph" w:customStyle="1" w:styleId="affffb">
    <w:name w:val="标准称谓"/>
    <w:next w:val="aff0"/>
    <w:rsid w:val="004D5B1F"/>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7">
    <w:name w:val="附录图标题"/>
    <w:basedOn w:val="aff0"/>
    <w:next w:val="affb"/>
    <w:rsid w:val="004D5B1F"/>
    <w:pPr>
      <w:numPr>
        <w:ilvl w:val="1"/>
        <w:numId w:val="11"/>
      </w:numPr>
      <w:tabs>
        <w:tab w:val="left" w:pos="363"/>
      </w:tabs>
      <w:spacing w:beforeLines="50" w:afterLines="50"/>
      <w:ind w:left="0" w:firstLine="0"/>
      <w:jc w:val="center"/>
    </w:pPr>
    <w:rPr>
      <w:rFonts w:ascii="黑体" w:eastAsia="黑体"/>
      <w:szCs w:val="21"/>
    </w:rPr>
  </w:style>
  <w:style w:type="paragraph" w:customStyle="1" w:styleId="affffc">
    <w:name w:val="标准标志"/>
    <w:next w:val="aff0"/>
    <w:rsid w:val="004D5B1F"/>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3">
    <w:name w:val="正文表标题"/>
    <w:next w:val="affb"/>
    <w:rsid w:val="004D5B1F"/>
    <w:pPr>
      <w:numPr>
        <w:numId w:val="12"/>
      </w:numPr>
      <w:tabs>
        <w:tab w:val="left" w:pos="360"/>
      </w:tabs>
      <w:spacing w:beforeLines="50" w:afterLines="50"/>
      <w:jc w:val="center"/>
    </w:pPr>
    <w:rPr>
      <w:rFonts w:ascii="黑体" w:eastAsia="黑体"/>
      <w:sz w:val="21"/>
    </w:rPr>
  </w:style>
  <w:style w:type="paragraph" w:customStyle="1" w:styleId="affffd">
    <w:name w:val="三级条标题"/>
    <w:basedOn w:val="affff8"/>
    <w:next w:val="affb"/>
    <w:rsid w:val="004D5B1F"/>
    <w:pPr>
      <w:numPr>
        <w:ilvl w:val="3"/>
      </w:numPr>
      <w:outlineLvl w:val="4"/>
    </w:pPr>
  </w:style>
  <w:style w:type="paragraph" w:customStyle="1" w:styleId="affffe">
    <w:name w:val="封面正文"/>
    <w:rsid w:val="004D5B1F"/>
    <w:pPr>
      <w:jc w:val="both"/>
    </w:pPr>
  </w:style>
  <w:style w:type="paragraph" w:customStyle="1" w:styleId="aff">
    <w:name w:val="注："/>
    <w:next w:val="affb"/>
    <w:rsid w:val="004D5B1F"/>
    <w:pPr>
      <w:widowControl w:val="0"/>
      <w:numPr>
        <w:numId w:val="13"/>
      </w:numPr>
      <w:autoSpaceDE w:val="0"/>
      <w:autoSpaceDN w:val="0"/>
      <w:jc w:val="both"/>
    </w:pPr>
    <w:rPr>
      <w:rFonts w:ascii="宋体"/>
      <w:sz w:val="18"/>
      <w:szCs w:val="18"/>
    </w:rPr>
  </w:style>
  <w:style w:type="paragraph" w:customStyle="1" w:styleId="afffff">
    <w:name w:val="标准书脚_偶数页"/>
    <w:rsid w:val="004D5B1F"/>
    <w:pPr>
      <w:spacing w:before="120"/>
      <w:ind w:left="221"/>
    </w:pPr>
    <w:rPr>
      <w:rFonts w:ascii="宋体"/>
      <w:sz w:val="18"/>
      <w:szCs w:val="18"/>
    </w:rPr>
  </w:style>
  <w:style w:type="paragraph" w:customStyle="1" w:styleId="ae">
    <w:name w:val="编号列项（三级）"/>
    <w:rsid w:val="004D5B1F"/>
    <w:pPr>
      <w:numPr>
        <w:ilvl w:val="2"/>
        <w:numId w:val="5"/>
      </w:numPr>
    </w:pPr>
    <w:rPr>
      <w:rFonts w:ascii="宋体"/>
      <w:sz w:val="21"/>
    </w:rPr>
  </w:style>
  <w:style w:type="paragraph" w:customStyle="1" w:styleId="afffff0">
    <w:name w:val="标准书眉_偶数页"/>
    <w:basedOn w:val="affff6"/>
    <w:next w:val="aff0"/>
    <w:rsid w:val="004D5B1F"/>
    <w:pPr>
      <w:jc w:val="left"/>
    </w:pPr>
  </w:style>
  <w:style w:type="paragraph" w:customStyle="1" w:styleId="afffff1">
    <w:name w:val="正文公式编号制表符"/>
    <w:basedOn w:val="affb"/>
    <w:next w:val="affb"/>
    <w:qFormat/>
    <w:rsid w:val="004D5B1F"/>
    <w:pPr>
      <w:ind w:firstLineChars="0" w:firstLine="0"/>
    </w:pPr>
  </w:style>
  <w:style w:type="paragraph" w:customStyle="1" w:styleId="afffff2">
    <w:name w:val="目次、索引正文"/>
    <w:rsid w:val="004D5B1F"/>
    <w:pPr>
      <w:spacing w:line="320" w:lineRule="exact"/>
      <w:jc w:val="both"/>
    </w:pPr>
    <w:rPr>
      <w:rFonts w:ascii="宋体"/>
      <w:sz w:val="21"/>
    </w:rPr>
  </w:style>
  <w:style w:type="paragraph" w:customStyle="1" w:styleId="22">
    <w:name w:val="封面标准文稿编辑信息2"/>
    <w:basedOn w:val="afffff3"/>
    <w:rsid w:val="004D5B1F"/>
    <w:pPr>
      <w:framePr w:wrap="around" w:y="4469"/>
    </w:pPr>
  </w:style>
  <w:style w:type="paragraph" w:customStyle="1" w:styleId="afffff3">
    <w:name w:val="封面标准文稿编辑信息"/>
    <w:basedOn w:val="affff9"/>
    <w:rsid w:val="004D5B1F"/>
    <w:pPr>
      <w:framePr w:wrap="around"/>
      <w:spacing w:before="180" w:line="180" w:lineRule="exact"/>
    </w:pPr>
    <w:rPr>
      <w:sz w:val="21"/>
    </w:rPr>
  </w:style>
  <w:style w:type="paragraph" w:customStyle="1" w:styleId="af2">
    <w:name w:val="附录表标题"/>
    <w:basedOn w:val="aff0"/>
    <w:next w:val="affb"/>
    <w:rsid w:val="004D5B1F"/>
    <w:pPr>
      <w:numPr>
        <w:ilvl w:val="1"/>
        <w:numId w:val="14"/>
      </w:numPr>
      <w:tabs>
        <w:tab w:val="left" w:pos="180"/>
      </w:tabs>
      <w:spacing w:beforeLines="50" w:afterLines="50"/>
      <w:ind w:left="0" w:firstLine="0"/>
      <w:jc w:val="center"/>
    </w:pPr>
    <w:rPr>
      <w:rFonts w:ascii="黑体" w:eastAsia="黑体"/>
      <w:szCs w:val="21"/>
    </w:rPr>
  </w:style>
  <w:style w:type="paragraph" w:customStyle="1" w:styleId="afffff4">
    <w:name w:val="其他标准标志"/>
    <w:basedOn w:val="affffc"/>
    <w:rsid w:val="004D5B1F"/>
    <w:pPr>
      <w:framePr w:w="6101" w:wrap="around" w:vAnchor="page" w:hAnchor="page" w:x="4673" w:y="942"/>
    </w:pPr>
    <w:rPr>
      <w:w w:val="130"/>
    </w:rPr>
  </w:style>
  <w:style w:type="paragraph" w:customStyle="1" w:styleId="10">
    <w:name w:val="封面标准号1"/>
    <w:rsid w:val="004D5B1F"/>
    <w:pPr>
      <w:widowControl w:val="0"/>
      <w:kinsoku w:val="0"/>
      <w:overflowPunct w:val="0"/>
      <w:autoSpaceDE w:val="0"/>
      <w:autoSpaceDN w:val="0"/>
      <w:spacing w:before="308"/>
      <w:jc w:val="right"/>
      <w:textAlignment w:val="center"/>
    </w:pPr>
    <w:rPr>
      <w:sz w:val="28"/>
    </w:rPr>
  </w:style>
  <w:style w:type="paragraph" w:customStyle="1" w:styleId="afffff5">
    <w:name w:val="附录三级无"/>
    <w:basedOn w:val="afffc"/>
    <w:qFormat/>
    <w:rsid w:val="004D5B1F"/>
    <w:pPr>
      <w:tabs>
        <w:tab w:val="clear" w:pos="360"/>
      </w:tabs>
      <w:spacing w:beforeLines="0" w:afterLines="0"/>
    </w:pPr>
    <w:rPr>
      <w:rFonts w:ascii="宋体" w:eastAsia="宋体"/>
      <w:szCs w:val="21"/>
    </w:rPr>
  </w:style>
  <w:style w:type="paragraph" w:customStyle="1" w:styleId="afffff6">
    <w:name w:val="参考文献、索引标题"/>
    <w:basedOn w:val="aff0"/>
    <w:next w:val="affb"/>
    <w:qFormat/>
    <w:rsid w:val="004D5B1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7">
    <w:name w:val="附录四级无"/>
    <w:basedOn w:val="afffb"/>
    <w:rsid w:val="004D5B1F"/>
    <w:pPr>
      <w:tabs>
        <w:tab w:val="clear" w:pos="360"/>
      </w:tabs>
      <w:spacing w:beforeLines="0" w:afterLines="0"/>
    </w:pPr>
    <w:rPr>
      <w:rFonts w:ascii="宋体" w:eastAsia="宋体"/>
      <w:szCs w:val="21"/>
    </w:rPr>
  </w:style>
  <w:style w:type="paragraph" w:customStyle="1" w:styleId="afffff8">
    <w:name w:val="图的脚注"/>
    <w:next w:val="affb"/>
    <w:qFormat/>
    <w:rsid w:val="004D5B1F"/>
    <w:pPr>
      <w:widowControl w:val="0"/>
      <w:ind w:leftChars="200" w:left="840" w:hangingChars="200" w:hanging="420"/>
      <w:jc w:val="both"/>
    </w:pPr>
    <w:rPr>
      <w:rFonts w:ascii="宋体"/>
      <w:sz w:val="18"/>
    </w:rPr>
  </w:style>
  <w:style w:type="paragraph" w:customStyle="1" w:styleId="afffff9">
    <w:name w:val="其他实施日期"/>
    <w:basedOn w:val="afffe"/>
    <w:rsid w:val="004D5B1F"/>
    <w:pPr>
      <w:framePr w:wrap="around"/>
    </w:pPr>
  </w:style>
  <w:style w:type="paragraph" w:customStyle="1" w:styleId="afffffa">
    <w:name w:val="四级条标题"/>
    <w:basedOn w:val="affffd"/>
    <w:next w:val="affb"/>
    <w:qFormat/>
    <w:rsid w:val="004D5B1F"/>
    <w:pPr>
      <w:numPr>
        <w:ilvl w:val="4"/>
      </w:numPr>
      <w:outlineLvl w:val="5"/>
    </w:pPr>
  </w:style>
  <w:style w:type="paragraph" w:customStyle="1" w:styleId="afffffb">
    <w:name w:val="一级无"/>
    <w:basedOn w:val="a5"/>
    <w:rsid w:val="004D5B1F"/>
    <w:pPr>
      <w:spacing w:beforeLines="0" w:afterLines="0"/>
    </w:pPr>
    <w:rPr>
      <w:rFonts w:ascii="宋体" w:eastAsia="宋体"/>
    </w:rPr>
  </w:style>
  <w:style w:type="paragraph" w:customStyle="1" w:styleId="a">
    <w:name w:val="注×："/>
    <w:rsid w:val="004D5B1F"/>
    <w:pPr>
      <w:widowControl w:val="0"/>
      <w:numPr>
        <w:numId w:val="15"/>
      </w:numPr>
      <w:autoSpaceDE w:val="0"/>
      <w:autoSpaceDN w:val="0"/>
      <w:jc w:val="both"/>
    </w:pPr>
    <w:rPr>
      <w:rFonts w:ascii="宋体"/>
      <w:sz w:val="18"/>
      <w:szCs w:val="18"/>
    </w:rPr>
  </w:style>
  <w:style w:type="paragraph" w:customStyle="1" w:styleId="afffffc">
    <w:name w:val="列项说明"/>
    <w:basedOn w:val="aff0"/>
    <w:rsid w:val="004D5B1F"/>
    <w:pPr>
      <w:adjustRightInd w:val="0"/>
      <w:spacing w:line="320" w:lineRule="exact"/>
      <w:ind w:leftChars="200" w:left="400" w:hangingChars="200" w:hanging="200"/>
      <w:jc w:val="left"/>
      <w:textAlignment w:val="baseline"/>
    </w:pPr>
    <w:rPr>
      <w:rFonts w:ascii="宋体"/>
      <w:kern w:val="0"/>
      <w:szCs w:val="20"/>
    </w:rPr>
  </w:style>
  <w:style w:type="paragraph" w:customStyle="1" w:styleId="afffffd">
    <w:name w:val="四级无"/>
    <w:basedOn w:val="afffffa"/>
    <w:rsid w:val="004D5B1F"/>
    <w:pPr>
      <w:spacing w:beforeLines="0" w:afterLines="0"/>
    </w:pPr>
    <w:rPr>
      <w:rFonts w:ascii="宋体" w:eastAsia="宋体"/>
    </w:rPr>
  </w:style>
  <w:style w:type="paragraph" w:customStyle="1" w:styleId="a1">
    <w:name w:val="示例"/>
    <w:next w:val="affff0"/>
    <w:rsid w:val="004D5B1F"/>
    <w:pPr>
      <w:widowControl w:val="0"/>
      <w:numPr>
        <w:numId w:val="16"/>
      </w:numPr>
      <w:jc w:val="both"/>
    </w:pPr>
    <w:rPr>
      <w:rFonts w:ascii="宋体"/>
      <w:sz w:val="18"/>
      <w:szCs w:val="18"/>
    </w:rPr>
  </w:style>
  <w:style w:type="paragraph" w:customStyle="1" w:styleId="afffffe">
    <w:name w:val="前言、引言标题"/>
    <w:next w:val="affb"/>
    <w:rsid w:val="004D5B1F"/>
    <w:pPr>
      <w:keepNext/>
      <w:pageBreakBefore/>
      <w:shd w:val="clear" w:color="FFFFFF" w:fill="FFFFFF"/>
      <w:spacing w:before="640" w:after="560"/>
      <w:jc w:val="center"/>
      <w:outlineLvl w:val="0"/>
    </w:pPr>
    <w:rPr>
      <w:rFonts w:ascii="黑体" w:eastAsia="黑体"/>
      <w:sz w:val="32"/>
    </w:rPr>
  </w:style>
  <w:style w:type="paragraph" w:customStyle="1" w:styleId="affffff">
    <w:name w:val="其他发布日期"/>
    <w:basedOn w:val="affff"/>
    <w:rsid w:val="004D5B1F"/>
    <w:pPr>
      <w:framePr w:wrap="around" w:vAnchor="page" w:hAnchor="text" w:x="1419"/>
    </w:pPr>
  </w:style>
  <w:style w:type="paragraph" w:customStyle="1" w:styleId="ad">
    <w:name w:val="数字编号列项（二级）"/>
    <w:rsid w:val="004D5B1F"/>
    <w:pPr>
      <w:numPr>
        <w:ilvl w:val="1"/>
        <w:numId w:val="5"/>
      </w:numPr>
      <w:jc w:val="both"/>
    </w:pPr>
    <w:rPr>
      <w:rFonts w:ascii="宋体"/>
      <w:sz w:val="21"/>
    </w:rPr>
  </w:style>
  <w:style w:type="paragraph" w:customStyle="1" w:styleId="23">
    <w:name w:val="封面标准名称2"/>
    <w:basedOn w:val="affff3"/>
    <w:rsid w:val="004D5B1F"/>
    <w:pPr>
      <w:framePr w:wrap="around" w:y="4469"/>
      <w:spacing w:beforeLines="630"/>
    </w:pPr>
  </w:style>
  <w:style w:type="paragraph" w:customStyle="1" w:styleId="affffff0">
    <w:name w:val="封面标准代替信息"/>
    <w:rsid w:val="004D5B1F"/>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f1">
    <w:name w:val="其他发布部门"/>
    <w:basedOn w:val="affffff2"/>
    <w:rsid w:val="004D5B1F"/>
    <w:pPr>
      <w:framePr w:wrap="around" w:y="15310"/>
      <w:spacing w:line="0" w:lineRule="atLeast"/>
    </w:pPr>
    <w:rPr>
      <w:rFonts w:ascii="黑体" w:eastAsia="黑体"/>
      <w:b w:val="0"/>
    </w:rPr>
  </w:style>
  <w:style w:type="paragraph" w:customStyle="1" w:styleId="affffff2">
    <w:name w:val="发布部门"/>
    <w:next w:val="affb"/>
    <w:rsid w:val="004D5B1F"/>
    <w:pPr>
      <w:framePr w:w="7938" w:h="1134" w:hRule="exact" w:hSpace="125" w:vSpace="181" w:wrap="around" w:vAnchor="page" w:hAnchor="page" w:x="2150" w:y="14630" w:anchorLock="1"/>
      <w:jc w:val="center"/>
    </w:pPr>
    <w:rPr>
      <w:rFonts w:ascii="宋体"/>
      <w:b/>
      <w:spacing w:val="20"/>
      <w:w w:val="135"/>
      <w:sz w:val="28"/>
    </w:rPr>
  </w:style>
  <w:style w:type="paragraph" w:customStyle="1" w:styleId="24">
    <w:name w:val="封面标准号2"/>
    <w:rsid w:val="004D5B1F"/>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3">
    <w:name w:val="附录公式编号制表符"/>
    <w:basedOn w:val="aff0"/>
    <w:next w:val="affb"/>
    <w:qFormat/>
    <w:rsid w:val="004D5B1F"/>
    <w:pPr>
      <w:widowControl/>
      <w:tabs>
        <w:tab w:val="center" w:pos="4201"/>
        <w:tab w:val="right" w:leader="dot" w:pos="9298"/>
      </w:tabs>
      <w:autoSpaceDE w:val="0"/>
      <w:autoSpaceDN w:val="0"/>
    </w:pPr>
    <w:rPr>
      <w:rFonts w:ascii="宋体"/>
      <w:kern w:val="0"/>
      <w:szCs w:val="20"/>
    </w:rPr>
  </w:style>
  <w:style w:type="paragraph" w:customStyle="1" w:styleId="25">
    <w:name w:val="封面标准英文名称2"/>
    <w:basedOn w:val="affff2"/>
    <w:rsid w:val="004D5B1F"/>
    <w:pPr>
      <w:framePr w:wrap="around" w:y="4469"/>
    </w:pPr>
  </w:style>
  <w:style w:type="paragraph" w:customStyle="1" w:styleId="af4">
    <w:name w:val="附录标识"/>
    <w:basedOn w:val="aff0"/>
    <w:next w:val="affb"/>
    <w:rsid w:val="004D5B1F"/>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4">
    <w:name w:val="示例后文字"/>
    <w:basedOn w:val="affb"/>
    <w:next w:val="affb"/>
    <w:qFormat/>
    <w:rsid w:val="004D5B1F"/>
    <w:pPr>
      <w:ind w:firstLine="360"/>
    </w:pPr>
    <w:rPr>
      <w:sz w:val="18"/>
    </w:rPr>
  </w:style>
  <w:style w:type="paragraph" w:customStyle="1" w:styleId="a6">
    <w:name w:val="附录图标号"/>
    <w:basedOn w:val="aff0"/>
    <w:rsid w:val="004D5B1F"/>
    <w:pPr>
      <w:keepNext/>
      <w:pageBreakBefore/>
      <w:widowControl/>
      <w:numPr>
        <w:numId w:val="11"/>
      </w:numPr>
      <w:spacing w:line="14" w:lineRule="exact"/>
      <w:ind w:left="0" w:firstLine="363"/>
      <w:jc w:val="center"/>
      <w:outlineLvl w:val="0"/>
    </w:pPr>
    <w:rPr>
      <w:color w:val="FFFFFF"/>
    </w:rPr>
  </w:style>
  <w:style w:type="paragraph" w:customStyle="1" w:styleId="affffff5">
    <w:name w:val="标准书眉一"/>
    <w:qFormat/>
    <w:rsid w:val="004D5B1F"/>
    <w:pPr>
      <w:jc w:val="both"/>
    </w:pPr>
  </w:style>
  <w:style w:type="paragraph" w:customStyle="1" w:styleId="affffff6">
    <w:name w:val="五级条标题"/>
    <w:basedOn w:val="afffffa"/>
    <w:next w:val="affb"/>
    <w:qFormat/>
    <w:rsid w:val="004D5B1F"/>
    <w:pPr>
      <w:numPr>
        <w:ilvl w:val="5"/>
      </w:numPr>
      <w:outlineLvl w:val="6"/>
    </w:pPr>
  </w:style>
  <w:style w:type="paragraph" w:customStyle="1" w:styleId="affffff7">
    <w:name w:val="终结线"/>
    <w:basedOn w:val="aff0"/>
    <w:rsid w:val="004D5B1F"/>
    <w:pPr>
      <w:framePr w:hSpace="181" w:vSpace="181" w:wrap="around" w:vAnchor="text" w:hAnchor="margin" w:xAlign="center" w:y="285"/>
    </w:pPr>
  </w:style>
  <w:style w:type="paragraph" w:customStyle="1" w:styleId="26">
    <w:name w:val="封面一致性程度标识2"/>
    <w:basedOn w:val="affffa"/>
    <w:rsid w:val="004D5B1F"/>
    <w:pPr>
      <w:framePr w:wrap="around" w:y="4469"/>
    </w:pPr>
  </w:style>
  <w:style w:type="paragraph" w:customStyle="1" w:styleId="afd">
    <w:name w:val="附录字母编号列项（一级）"/>
    <w:qFormat/>
    <w:rsid w:val="004D5B1F"/>
    <w:pPr>
      <w:numPr>
        <w:numId w:val="17"/>
      </w:numPr>
    </w:pPr>
    <w:rPr>
      <w:rFonts w:ascii="宋体"/>
      <w:sz w:val="21"/>
    </w:rPr>
  </w:style>
  <w:style w:type="paragraph" w:customStyle="1" w:styleId="affffff8">
    <w:name w:val="其他标准称谓"/>
    <w:next w:val="aff0"/>
    <w:rsid w:val="004D5B1F"/>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9">
    <w:name w:val="五级无"/>
    <w:basedOn w:val="affffff6"/>
    <w:rsid w:val="004D5B1F"/>
    <w:pPr>
      <w:spacing w:beforeLines="0" w:afterLines="0"/>
    </w:pPr>
    <w:rPr>
      <w:rFonts w:ascii="宋体" w:eastAsia="宋体"/>
    </w:rPr>
  </w:style>
  <w:style w:type="paragraph" w:customStyle="1" w:styleId="af1">
    <w:name w:val="附录表标号"/>
    <w:basedOn w:val="aff0"/>
    <w:next w:val="affb"/>
    <w:rsid w:val="004D5B1F"/>
    <w:pPr>
      <w:numPr>
        <w:numId w:val="14"/>
      </w:numPr>
      <w:tabs>
        <w:tab w:val="clear" w:pos="0"/>
      </w:tabs>
      <w:spacing w:line="14" w:lineRule="exact"/>
      <w:ind w:left="811" w:hanging="448"/>
      <w:jc w:val="center"/>
      <w:outlineLvl w:val="0"/>
    </w:pPr>
    <w:rPr>
      <w:color w:val="FFFFFF"/>
    </w:rPr>
  </w:style>
  <w:style w:type="paragraph" w:customStyle="1" w:styleId="affffffa">
    <w:name w:val="注：（正文）"/>
    <w:basedOn w:val="aff"/>
    <w:next w:val="affb"/>
    <w:rsid w:val="004D5B1F"/>
  </w:style>
  <w:style w:type="paragraph" w:customStyle="1" w:styleId="afe">
    <w:name w:val="附录数字编号列项（二级）"/>
    <w:qFormat/>
    <w:rsid w:val="004D5B1F"/>
    <w:pPr>
      <w:numPr>
        <w:ilvl w:val="1"/>
        <w:numId w:val="17"/>
      </w:numPr>
    </w:pPr>
    <w:rPr>
      <w:rFonts w:ascii="宋体"/>
      <w:sz w:val="21"/>
    </w:rPr>
  </w:style>
  <w:style w:type="paragraph" w:customStyle="1" w:styleId="affffffb">
    <w:name w:val="图标脚注说明"/>
    <w:basedOn w:val="affb"/>
    <w:rsid w:val="004D5B1F"/>
    <w:pPr>
      <w:ind w:left="840" w:firstLineChars="0" w:hanging="420"/>
    </w:pPr>
    <w:rPr>
      <w:sz w:val="18"/>
      <w:szCs w:val="18"/>
    </w:rPr>
  </w:style>
  <w:style w:type="paragraph" w:customStyle="1" w:styleId="affffffc">
    <w:name w:val="附录标题"/>
    <w:basedOn w:val="affb"/>
    <w:next w:val="affb"/>
    <w:rsid w:val="004D5B1F"/>
    <w:pPr>
      <w:ind w:firstLineChars="0" w:firstLine="0"/>
      <w:jc w:val="center"/>
    </w:pPr>
    <w:rPr>
      <w:rFonts w:ascii="黑体" w:eastAsia="黑体"/>
    </w:rPr>
  </w:style>
  <w:style w:type="paragraph" w:customStyle="1" w:styleId="affffffd">
    <w:name w:val="条文脚注"/>
    <w:basedOn w:val="ab"/>
    <w:rsid w:val="004D5B1F"/>
    <w:pPr>
      <w:numPr>
        <w:numId w:val="0"/>
      </w:numPr>
      <w:jc w:val="both"/>
    </w:pPr>
  </w:style>
  <w:style w:type="paragraph" w:customStyle="1" w:styleId="affffffe">
    <w:name w:val="三级无"/>
    <w:basedOn w:val="affffd"/>
    <w:rsid w:val="004D5B1F"/>
    <w:pPr>
      <w:spacing w:beforeLines="0" w:afterLines="0"/>
    </w:pPr>
    <w:rPr>
      <w:rFonts w:ascii="宋体" w:eastAsia="宋体"/>
    </w:rPr>
  </w:style>
  <w:style w:type="paragraph" w:customStyle="1" w:styleId="afffffff">
    <w:name w:val="文献分类号"/>
    <w:rsid w:val="004D5B1F"/>
    <w:pPr>
      <w:framePr w:hSpace="180" w:vSpace="180" w:wrap="around" w:hAnchor="margin" w:y="1" w:anchorLock="1"/>
      <w:widowControl w:val="0"/>
      <w:textAlignment w:val="center"/>
    </w:pPr>
    <w:rPr>
      <w:rFonts w:ascii="黑体" w:eastAsia="黑体"/>
      <w:sz w:val="21"/>
      <w:szCs w:val="21"/>
    </w:rPr>
  </w:style>
  <w:style w:type="paragraph" w:customStyle="1" w:styleId="27">
    <w:name w:val="封面标准文稿类别2"/>
    <w:basedOn w:val="affff9"/>
    <w:rsid w:val="004D5B1F"/>
    <w:pPr>
      <w:framePr w:wrap="around" w:y="4469"/>
    </w:pPr>
  </w:style>
  <w:style w:type="paragraph" w:customStyle="1" w:styleId="Default">
    <w:name w:val="Default"/>
    <w:rsid w:val="004D5B1F"/>
    <w:pPr>
      <w:widowControl w:val="0"/>
      <w:autoSpaceDE w:val="0"/>
      <w:autoSpaceDN w:val="0"/>
      <w:adjustRightInd w:val="0"/>
    </w:pPr>
    <w:rPr>
      <w:rFonts w:ascii="黑体" w:eastAsia="黑体" w:hAnsiTheme="minorHAnsi" w:cs="黑体"/>
      <w:color w:val="000000"/>
      <w:sz w:val="24"/>
      <w:szCs w:val="24"/>
    </w:rPr>
  </w:style>
  <w:style w:type="paragraph" w:styleId="afffffff0">
    <w:name w:val="List Paragraph"/>
    <w:basedOn w:val="aff0"/>
    <w:uiPriority w:val="99"/>
    <w:qFormat/>
    <w:rsid w:val="004D5B1F"/>
    <w:pPr>
      <w:ind w:firstLineChars="200" w:firstLine="420"/>
    </w:pPr>
  </w:style>
  <w:style w:type="paragraph" w:customStyle="1" w:styleId="12">
    <w:name w:val="列出段落1"/>
    <w:basedOn w:val="aff0"/>
    <w:uiPriority w:val="99"/>
    <w:qFormat/>
    <w:rsid w:val="004D5B1F"/>
    <w:pPr>
      <w:ind w:firstLineChars="200" w:firstLine="420"/>
    </w:pPr>
    <w:rPr>
      <w:szCs w:val="21"/>
    </w:rPr>
  </w:style>
  <w:style w:type="paragraph" w:customStyle="1" w:styleId="af9">
    <w:name w:val="标准文件_二级条标题"/>
    <w:next w:val="aff0"/>
    <w:rsid w:val="004D5B1F"/>
    <w:pPr>
      <w:widowControl w:val="0"/>
      <w:numPr>
        <w:ilvl w:val="3"/>
        <w:numId w:val="18"/>
      </w:numPr>
      <w:spacing w:beforeLines="50" w:afterLines="50"/>
      <w:jc w:val="both"/>
      <w:outlineLvl w:val="2"/>
    </w:pPr>
    <w:rPr>
      <w:rFonts w:ascii="黑体" w:eastAsia="黑体"/>
      <w:sz w:val="21"/>
    </w:rPr>
  </w:style>
  <w:style w:type="paragraph" w:customStyle="1" w:styleId="afa">
    <w:name w:val="标准文件_三级条标题"/>
    <w:basedOn w:val="af9"/>
    <w:next w:val="aff0"/>
    <w:qFormat/>
    <w:rsid w:val="004D5B1F"/>
    <w:pPr>
      <w:widowControl/>
      <w:numPr>
        <w:ilvl w:val="4"/>
      </w:numPr>
      <w:outlineLvl w:val="3"/>
    </w:pPr>
  </w:style>
  <w:style w:type="paragraph" w:customStyle="1" w:styleId="afb">
    <w:name w:val="标准文件_四级条标题"/>
    <w:next w:val="aff0"/>
    <w:qFormat/>
    <w:rsid w:val="004D5B1F"/>
    <w:pPr>
      <w:widowControl w:val="0"/>
      <w:numPr>
        <w:ilvl w:val="5"/>
        <w:numId w:val="18"/>
      </w:numPr>
      <w:spacing w:beforeLines="50" w:afterLines="50"/>
      <w:jc w:val="both"/>
      <w:outlineLvl w:val="4"/>
    </w:pPr>
    <w:rPr>
      <w:rFonts w:ascii="黑体" w:eastAsia="黑体"/>
      <w:sz w:val="21"/>
    </w:rPr>
  </w:style>
  <w:style w:type="paragraph" w:customStyle="1" w:styleId="afc">
    <w:name w:val="标准文件_五级条标题"/>
    <w:next w:val="aff0"/>
    <w:rsid w:val="004D5B1F"/>
    <w:pPr>
      <w:widowControl w:val="0"/>
      <w:numPr>
        <w:ilvl w:val="6"/>
        <w:numId w:val="18"/>
      </w:numPr>
      <w:spacing w:beforeLines="50" w:afterLines="50"/>
      <w:jc w:val="both"/>
      <w:outlineLvl w:val="5"/>
    </w:pPr>
    <w:rPr>
      <w:rFonts w:ascii="黑体" w:eastAsia="黑体"/>
      <w:sz w:val="21"/>
    </w:rPr>
  </w:style>
  <w:style w:type="paragraph" w:customStyle="1" w:styleId="af7">
    <w:name w:val="标准文件_章标题"/>
    <w:next w:val="aff0"/>
    <w:qFormat/>
    <w:rsid w:val="004D5B1F"/>
    <w:pPr>
      <w:numPr>
        <w:ilvl w:val="1"/>
        <w:numId w:val="18"/>
      </w:numPr>
      <w:spacing w:beforeLines="100" w:afterLines="100"/>
      <w:jc w:val="both"/>
      <w:outlineLvl w:val="0"/>
    </w:pPr>
    <w:rPr>
      <w:rFonts w:ascii="黑体" w:eastAsia="黑体"/>
      <w:sz w:val="21"/>
    </w:rPr>
  </w:style>
  <w:style w:type="paragraph" w:customStyle="1" w:styleId="af8">
    <w:name w:val="标准文件_一级条标题"/>
    <w:basedOn w:val="af7"/>
    <w:next w:val="aff0"/>
    <w:qFormat/>
    <w:rsid w:val="004D5B1F"/>
    <w:pPr>
      <w:numPr>
        <w:ilvl w:val="2"/>
      </w:numPr>
      <w:spacing w:beforeLines="50" w:afterLines="50"/>
      <w:outlineLvl w:val="1"/>
    </w:pPr>
  </w:style>
  <w:style w:type="paragraph" w:customStyle="1" w:styleId="af6">
    <w:name w:val="前言标题"/>
    <w:next w:val="aff0"/>
    <w:rsid w:val="004D5B1F"/>
    <w:pPr>
      <w:numPr>
        <w:numId w:val="18"/>
      </w:numPr>
      <w:shd w:val="clear" w:color="FFFFFF" w:fill="FFFFFF"/>
      <w:spacing w:before="540" w:after="600"/>
      <w:jc w:val="center"/>
      <w:outlineLvl w:val="0"/>
    </w:pPr>
    <w:rPr>
      <w:rFonts w:ascii="黑体" w:eastAsia="黑体"/>
      <w:sz w:val="32"/>
    </w:rPr>
  </w:style>
  <w:style w:type="paragraph" w:customStyle="1" w:styleId="2">
    <w:name w:val="标准文件_一级项2"/>
    <w:basedOn w:val="aff0"/>
    <w:qFormat/>
    <w:rsid w:val="004D5B1F"/>
    <w:pPr>
      <w:widowControl/>
      <w:numPr>
        <w:numId w:val="19"/>
      </w:numPr>
      <w:autoSpaceDE w:val="0"/>
      <w:autoSpaceDN w:val="0"/>
      <w:spacing w:line="300" w:lineRule="exact"/>
      <w:ind w:left="1271" w:hanging="420"/>
    </w:pPr>
    <w:rPr>
      <w:kern w:val="0"/>
      <w:szCs w:val="20"/>
    </w:rPr>
  </w:style>
  <w:style w:type="paragraph" w:customStyle="1" w:styleId="afffffff1">
    <w:name w:val="标准文件_段"/>
    <w:link w:val="Char4"/>
    <w:qFormat/>
    <w:rsid w:val="004D5B1F"/>
    <w:pPr>
      <w:autoSpaceDE w:val="0"/>
      <w:autoSpaceDN w:val="0"/>
      <w:ind w:firstLineChars="200" w:firstLine="200"/>
      <w:jc w:val="both"/>
    </w:pPr>
    <w:rPr>
      <w:rFonts w:ascii="宋体"/>
      <w:sz w:val="21"/>
    </w:rPr>
  </w:style>
  <w:style w:type="character" w:customStyle="1" w:styleId="Char4">
    <w:name w:val="标准文件_段 Char"/>
    <w:link w:val="afffffff1"/>
    <w:rsid w:val="004D5B1F"/>
    <w:rPr>
      <w:rFonts w:ascii="宋体"/>
      <w:sz w:val="21"/>
    </w:rPr>
  </w:style>
  <w:style w:type="paragraph" w:customStyle="1" w:styleId="511">
    <w:name w:val="目录 511"/>
    <w:basedOn w:val="aff0"/>
    <w:next w:val="aff0"/>
    <w:semiHidden/>
    <w:rsid w:val="004D5B1F"/>
    <w:pPr>
      <w:adjustRightInd w:val="0"/>
    </w:pPr>
    <w:rPr>
      <w:rFonts w:ascii="宋体" w:hAnsi="宋体"/>
      <w:szCs w:val="21"/>
    </w:rPr>
  </w:style>
  <w:style w:type="character" w:customStyle="1" w:styleId="Char">
    <w:name w:val="批注框文本 Char"/>
    <w:basedOn w:val="aff1"/>
    <w:link w:val="aff7"/>
    <w:rsid w:val="004D5B1F"/>
    <w:rPr>
      <w:kern w:val="2"/>
      <w:sz w:val="18"/>
      <w:szCs w:val="18"/>
    </w:rPr>
  </w:style>
  <w:style w:type="paragraph" w:styleId="afffffff2">
    <w:name w:val="Date"/>
    <w:basedOn w:val="aff0"/>
    <w:next w:val="aff0"/>
    <w:link w:val="Char5"/>
    <w:rsid w:val="00E0112E"/>
    <w:pPr>
      <w:ind w:leftChars="2500" w:left="100"/>
    </w:pPr>
  </w:style>
  <w:style w:type="character" w:customStyle="1" w:styleId="Char5">
    <w:name w:val="日期 Char"/>
    <w:basedOn w:val="aff1"/>
    <w:link w:val="afffffff2"/>
    <w:rsid w:val="00E0112E"/>
    <w:rPr>
      <w:kern w:val="2"/>
      <w:sz w:val="21"/>
      <w:szCs w:val="24"/>
    </w:rPr>
  </w:style>
  <w:style w:type="character" w:customStyle="1" w:styleId="style7">
    <w:name w:val="style7"/>
    <w:basedOn w:val="aff1"/>
    <w:rsid w:val="00967812"/>
  </w:style>
  <w:style w:type="character" w:customStyle="1" w:styleId="3Char">
    <w:name w:val="标题 3 Char"/>
    <w:basedOn w:val="aff1"/>
    <w:link w:val="3"/>
    <w:uiPriority w:val="9"/>
    <w:rsid w:val="00DC5FCA"/>
    <w:rPr>
      <w:rFonts w:ascii="宋体" w:hAnsi="宋体" w:cs="宋体"/>
      <w:b/>
      <w:bCs/>
      <w:sz w:val="27"/>
      <w:szCs w:val="27"/>
    </w:rPr>
  </w:style>
  <w:style w:type="character" w:styleId="afffffff3">
    <w:name w:val="Strong"/>
    <w:basedOn w:val="aff1"/>
    <w:uiPriority w:val="22"/>
    <w:qFormat/>
    <w:rsid w:val="008738B1"/>
    <w:rPr>
      <w:b/>
      <w:bCs/>
    </w:rPr>
  </w:style>
  <w:style w:type="character" w:styleId="afffffff4">
    <w:name w:val="annotation reference"/>
    <w:basedOn w:val="aff1"/>
    <w:semiHidden/>
    <w:unhideWhenUsed/>
    <w:rsid w:val="00697399"/>
    <w:rPr>
      <w:sz w:val="21"/>
      <w:szCs w:val="21"/>
    </w:rPr>
  </w:style>
  <w:style w:type="paragraph" w:styleId="afffffff5">
    <w:name w:val="annotation text"/>
    <w:basedOn w:val="aff0"/>
    <w:link w:val="Char6"/>
    <w:semiHidden/>
    <w:unhideWhenUsed/>
    <w:rsid w:val="00697399"/>
    <w:pPr>
      <w:jc w:val="left"/>
    </w:pPr>
  </w:style>
  <w:style w:type="character" w:customStyle="1" w:styleId="Char6">
    <w:name w:val="批注文字 Char"/>
    <w:basedOn w:val="aff1"/>
    <w:link w:val="afffffff5"/>
    <w:semiHidden/>
    <w:rsid w:val="00697399"/>
    <w:rPr>
      <w:kern w:val="2"/>
      <w:sz w:val="21"/>
      <w:szCs w:val="24"/>
    </w:rPr>
  </w:style>
  <w:style w:type="paragraph" w:styleId="afffffff6">
    <w:name w:val="annotation subject"/>
    <w:basedOn w:val="afffffff5"/>
    <w:next w:val="afffffff5"/>
    <w:link w:val="Char7"/>
    <w:semiHidden/>
    <w:unhideWhenUsed/>
    <w:rsid w:val="00697399"/>
    <w:rPr>
      <w:b/>
      <w:bCs/>
    </w:rPr>
  </w:style>
  <w:style w:type="character" w:customStyle="1" w:styleId="Char7">
    <w:name w:val="批注主题 Char"/>
    <w:basedOn w:val="Char6"/>
    <w:link w:val="afffffff6"/>
    <w:semiHidden/>
    <w:rsid w:val="00697399"/>
    <w:rPr>
      <w:b/>
      <w:bCs/>
    </w:rPr>
  </w:style>
  <w:style w:type="paragraph" w:styleId="afffffff7">
    <w:name w:val="Revision"/>
    <w:hidden/>
    <w:uiPriority w:val="99"/>
    <w:semiHidden/>
    <w:rsid w:val="00697399"/>
    <w:rPr>
      <w:kern w:val="2"/>
      <w:sz w:val="21"/>
      <w:szCs w:val="24"/>
    </w:rPr>
  </w:style>
</w:styles>
</file>

<file path=word/webSettings.xml><?xml version="1.0" encoding="utf-8"?>
<w:webSettings xmlns:r="http://schemas.openxmlformats.org/officeDocument/2006/relationships" xmlns:w="http://schemas.openxmlformats.org/wordprocessingml/2006/main">
  <w:divs>
    <w:div w:id="48236894">
      <w:bodyDiv w:val="1"/>
      <w:marLeft w:val="0"/>
      <w:marRight w:val="0"/>
      <w:marTop w:val="0"/>
      <w:marBottom w:val="0"/>
      <w:divBdr>
        <w:top w:val="none" w:sz="0" w:space="0" w:color="auto"/>
        <w:left w:val="none" w:sz="0" w:space="0" w:color="auto"/>
        <w:bottom w:val="none" w:sz="0" w:space="0" w:color="auto"/>
        <w:right w:val="none" w:sz="0" w:space="0" w:color="auto"/>
      </w:divBdr>
    </w:div>
    <w:div w:id="48458510">
      <w:bodyDiv w:val="1"/>
      <w:marLeft w:val="0"/>
      <w:marRight w:val="0"/>
      <w:marTop w:val="0"/>
      <w:marBottom w:val="0"/>
      <w:divBdr>
        <w:top w:val="none" w:sz="0" w:space="0" w:color="auto"/>
        <w:left w:val="none" w:sz="0" w:space="0" w:color="auto"/>
        <w:bottom w:val="none" w:sz="0" w:space="0" w:color="auto"/>
        <w:right w:val="none" w:sz="0" w:space="0" w:color="auto"/>
      </w:divBdr>
    </w:div>
    <w:div w:id="122620477">
      <w:bodyDiv w:val="1"/>
      <w:marLeft w:val="0"/>
      <w:marRight w:val="0"/>
      <w:marTop w:val="0"/>
      <w:marBottom w:val="0"/>
      <w:divBdr>
        <w:top w:val="none" w:sz="0" w:space="0" w:color="auto"/>
        <w:left w:val="none" w:sz="0" w:space="0" w:color="auto"/>
        <w:bottom w:val="none" w:sz="0" w:space="0" w:color="auto"/>
        <w:right w:val="none" w:sz="0" w:space="0" w:color="auto"/>
      </w:divBdr>
    </w:div>
    <w:div w:id="136846264">
      <w:bodyDiv w:val="1"/>
      <w:marLeft w:val="0"/>
      <w:marRight w:val="0"/>
      <w:marTop w:val="0"/>
      <w:marBottom w:val="0"/>
      <w:divBdr>
        <w:top w:val="none" w:sz="0" w:space="0" w:color="auto"/>
        <w:left w:val="none" w:sz="0" w:space="0" w:color="auto"/>
        <w:bottom w:val="none" w:sz="0" w:space="0" w:color="auto"/>
        <w:right w:val="none" w:sz="0" w:space="0" w:color="auto"/>
      </w:divBdr>
    </w:div>
    <w:div w:id="222982915">
      <w:bodyDiv w:val="1"/>
      <w:marLeft w:val="0"/>
      <w:marRight w:val="0"/>
      <w:marTop w:val="0"/>
      <w:marBottom w:val="0"/>
      <w:divBdr>
        <w:top w:val="none" w:sz="0" w:space="0" w:color="auto"/>
        <w:left w:val="none" w:sz="0" w:space="0" w:color="auto"/>
        <w:bottom w:val="none" w:sz="0" w:space="0" w:color="auto"/>
        <w:right w:val="none" w:sz="0" w:space="0" w:color="auto"/>
      </w:divBdr>
    </w:div>
    <w:div w:id="828907528">
      <w:bodyDiv w:val="1"/>
      <w:marLeft w:val="0"/>
      <w:marRight w:val="0"/>
      <w:marTop w:val="0"/>
      <w:marBottom w:val="0"/>
      <w:divBdr>
        <w:top w:val="none" w:sz="0" w:space="0" w:color="auto"/>
        <w:left w:val="none" w:sz="0" w:space="0" w:color="auto"/>
        <w:bottom w:val="none" w:sz="0" w:space="0" w:color="auto"/>
        <w:right w:val="none" w:sz="0" w:space="0" w:color="auto"/>
      </w:divBdr>
    </w:div>
    <w:div w:id="1349402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chinapesticide.org.cn"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1"/>
    <customShpInfo spid="_x0000_s1035"/>
    <customShpInfo spid="_x0000_s1034"/>
    <customShpInfo spid="_x0000_s1033"/>
    <customShpInfo spid="_x0000_s1032"/>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1473</Words>
  <Characters>8399</Characters>
  <Application>Microsoft Office Word</Application>
  <DocSecurity>0</DocSecurity>
  <Lines>69</Lines>
  <Paragraphs>19</Paragraphs>
  <ScaleCrop>false</ScaleCrop>
  <Company>zle</Company>
  <LinksUpToDate>false</LinksUpToDate>
  <CharactersWithSpaces>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GPZD</cp:lastModifiedBy>
  <cp:revision>30</cp:revision>
  <cp:lastPrinted>2024-09-14T01:29:00Z</cp:lastPrinted>
  <dcterms:created xsi:type="dcterms:W3CDTF">2024-09-23T07:51:00Z</dcterms:created>
  <dcterms:modified xsi:type="dcterms:W3CDTF">2024-09-29T12:16:00Z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8548FAAAC4DE4928958A0BA28920C1AE</vt:lpwstr>
  </property>
</Properties>
</file>