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148" w:rsidRDefault="0052551A">
      <w:pPr>
        <w:rPr>
          <w:rFonts w:ascii="黑体" w:eastAsia="黑体" w:hAnsi="黑体" w:cs="黑体"/>
        </w:rPr>
      </w:pPr>
      <w:r>
        <w:rPr>
          <w:rFonts w:ascii="黑体" w:eastAsia="黑体" w:hAnsi="黑体" w:cs="黑体" w:hint="eastAsia"/>
        </w:rPr>
        <w:t xml:space="preserve">ICS </w:t>
      </w:r>
      <w:r>
        <w:rPr>
          <w:rFonts w:ascii="黑体" w:eastAsia="黑体" w:hAnsi="黑体" w:cs="黑体" w:hint="eastAsia"/>
          <w:color w:val="FF0000"/>
        </w:rPr>
        <w:t>65.020.01</w:t>
      </w:r>
    </w:p>
    <w:p w:rsidR="00252148" w:rsidRDefault="0052551A">
      <w:pPr>
        <w:rPr>
          <w:rFonts w:ascii="黑体" w:eastAsia="黑体" w:hAnsi="黑体" w:cs="黑体"/>
        </w:rPr>
      </w:pPr>
      <w:r>
        <w:rPr>
          <w:rFonts w:ascii="黑体" w:eastAsia="黑体" w:hAnsi="黑体" w:cs="黑体" w:hint="eastAsia"/>
        </w:rPr>
        <w:t xml:space="preserve">CCS </w:t>
      </w:r>
      <w:r>
        <w:rPr>
          <w:rFonts w:ascii="黑体" w:eastAsia="黑体" w:hAnsi="黑体" w:cs="黑体" w:hint="eastAsia"/>
          <w:color w:val="FF0000"/>
        </w:rPr>
        <w:t>B 04</w:t>
      </w:r>
    </w:p>
    <w:p w:rsidR="00252148" w:rsidRDefault="0052551A">
      <w:pPr>
        <w:pStyle w:val="ae"/>
        <w:framePr w:w="0" w:hRule="auto" w:hSpace="0" w:vSpace="0" w:wrap="auto" w:hAnchor="text" w:xAlign="left" w:yAlign="inline"/>
        <w:ind w:right="628"/>
        <w:rPr>
          <w:w w:val="130"/>
          <w:szCs w:val="20"/>
        </w:rPr>
      </w:pPr>
      <w:r>
        <w:rPr>
          <w:rFonts w:eastAsia="黑体" w:hint="eastAsia"/>
          <w:b w:val="0"/>
          <w:spacing w:val="57"/>
          <w:sz w:val="52"/>
          <w:szCs w:val="52"/>
        </w:rPr>
        <w:t xml:space="preserve">              </w:t>
      </w:r>
      <w:r>
        <w:rPr>
          <w:w w:val="130"/>
          <w:szCs w:val="20"/>
        </w:rPr>
        <w:t>NY</w:t>
      </w:r>
    </w:p>
    <w:p w:rsidR="00252148" w:rsidRDefault="0052551A">
      <w:pPr>
        <w:autoSpaceDE w:val="0"/>
        <w:autoSpaceDN w:val="0"/>
        <w:adjustRightInd w:val="0"/>
        <w:rPr>
          <w:rFonts w:eastAsia="黑体"/>
          <w:b/>
          <w:bCs/>
          <w:spacing w:val="100"/>
          <w:kern w:val="0"/>
          <w:sz w:val="44"/>
          <w:szCs w:val="44"/>
        </w:rPr>
      </w:pPr>
      <w:r>
        <w:rPr>
          <w:rFonts w:eastAsia="黑体" w:hint="eastAsia"/>
          <w:b/>
          <w:spacing w:val="57"/>
          <w:kern w:val="0"/>
          <w:sz w:val="52"/>
          <w:szCs w:val="52"/>
        </w:rPr>
        <w:t xml:space="preserve"> </w:t>
      </w:r>
      <w:r>
        <w:rPr>
          <w:rFonts w:eastAsia="黑体"/>
          <w:b/>
          <w:spacing w:val="57"/>
          <w:kern w:val="0"/>
          <w:sz w:val="52"/>
          <w:szCs w:val="52"/>
        </w:rPr>
        <w:t>中华人民共和国农业行业标准</w:t>
      </w:r>
    </w:p>
    <w:p w:rsidR="00252148" w:rsidRDefault="0052551A">
      <w:pPr>
        <w:pStyle w:val="21"/>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hAnsi="黑体" w:cs="黑体" w:hint="eastAsia"/>
          <w:szCs w:val="20"/>
        </w:rPr>
        <w:t>NY/T  XXXX-202X</w:t>
      </w:r>
    </w:p>
    <w:p w:rsidR="00252148" w:rsidRDefault="0052551A">
      <w:pPr>
        <w:spacing w:line="380" w:lineRule="exact"/>
        <w:rPr>
          <w:b/>
          <w:sz w:val="32"/>
          <w:szCs w:val="32"/>
        </w:rPr>
      </w:pPr>
      <w:r>
        <w:rPr>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87D0D8B" id="直接连接符 3"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0,6.3pt" to="473.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"/>
            </w:pict>
          </mc:Fallback>
        </mc:AlternateContent>
      </w:r>
    </w:p>
    <w:p w:rsidR="00252148" w:rsidRDefault="00252148">
      <w:pPr>
        <w:spacing w:line="380" w:lineRule="exact"/>
        <w:rPr>
          <w:b/>
          <w:sz w:val="44"/>
          <w:szCs w:val="44"/>
        </w:rPr>
      </w:pPr>
    </w:p>
    <w:p w:rsidR="00252148" w:rsidRDefault="00252148">
      <w:pPr>
        <w:spacing w:line="360" w:lineRule="auto"/>
        <w:rPr>
          <w:sz w:val="44"/>
          <w:szCs w:val="44"/>
        </w:rPr>
      </w:pPr>
    </w:p>
    <w:p w:rsidR="00252148" w:rsidRDefault="0052551A">
      <w:pPr>
        <w:spacing w:line="360" w:lineRule="auto"/>
        <w:jc w:val="center"/>
        <w:rPr>
          <w:rFonts w:eastAsia="黑体" w:hAnsi="黑体"/>
          <w:b/>
          <w:bCs/>
          <w:sz w:val="52"/>
          <w:szCs w:val="52"/>
        </w:rPr>
      </w:pPr>
      <w:r>
        <w:rPr>
          <w:rFonts w:eastAsia="黑体" w:hAnsi="黑体" w:hint="eastAsia"/>
          <w:b/>
          <w:bCs/>
          <w:sz w:val="52"/>
          <w:szCs w:val="52"/>
        </w:rPr>
        <w:t>《橡胶树品种鉴定技术规程</w:t>
      </w:r>
      <w:r>
        <w:rPr>
          <w:rFonts w:eastAsia="黑体" w:hAnsi="黑体" w:hint="eastAsia"/>
          <w:b/>
          <w:bCs/>
          <w:sz w:val="52"/>
          <w:szCs w:val="52"/>
        </w:rPr>
        <w:t xml:space="preserve"> SSR</w:t>
      </w:r>
      <w:r>
        <w:rPr>
          <w:rFonts w:eastAsia="黑体" w:hAnsi="黑体" w:hint="eastAsia"/>
          <w:b/>
          <w:bCs/>
          <w:sz w:val="52"/>
          <w:szCs w:val="52"/>
        </w:rPr>
        <w:t>分子标记法》</w:t>
      </w:r>
    </w:p>
    <w:p w:rsidR="00252148" w:rsidRDefault="00252148">
      <w:pPr>
        <w:spacing w:line="380" w:lineRule="exact"/>
        <w:jc w:val="center"/>
        <w:outlineLvl w:val="0"/>
        <w:rPr>
          <w:b/>
          <w:sz w:val="24"/>
        </w:rPr>
      </w:pPr>
    </w:p>
    <w:p w:rsidR="00252148" w:rsidRDefault="0052551A">
      <w:pPr>
        <w:spacing w:line="380" w:lineRule="exact"/>
        <w:ind w:left="562" w:hangingChars="200" w:hanging="562"/>
        <w:jc w:val="center"/>
        <w:outlineLvl w:val="0"/>
        <w:rPr>
          <w:rFonts w:eastAsia="黑体"/>
          <w:b/>
          <w:bCs/>
          <w:sz w:val="28"/>
          <w:szCs w:val="28"/>
        </w:rPr>
      </w:pPr>
      <w:r>
        <w:rPr>
          <w:rFonts w:eastAsia="黑体" w:hint="eastAsia"/>
          <w:b/>
          <w:bCs/>
          <w:sz w:val="28"/>
          <w:szCs w:val="28"/>
        </w:rPr>
        <w:t>Iden</w:t>
      </w:r>
      <w:r>
        <w:rPr>
          <w:rFonts w:eastAsia="黑体"/>
          <w:b/>
          <w:bCs/>
          <w:sz w:val="28"/>
          <w:szCs w:val="28"/>
        </w:rPr>
        <w:t>tification of rubber tree variety—SSR marker method</w:t>
      </w:r>
    </w:p>
    <w:p w:rsidR="00252148" w:rsidRDefault="00252148">
      <w:pPr>
        <w:spacing w:line="380" w:lineRule="exact"/>
        <w:outlineLvl w:val="0"/>
        <w:rPr>
          <w:b/>
          <w:sz w:val="24"/>
        </w:rPr>
      </w:pPr>
    </w:p>
    <w:p w:rsidR="00252148" w:rsidRDefault="00252148">
      <w:pPr>
        <w:spacing w:line="380" w:lineRule="exact"/>
        <w:outlineLvl w:val="0"/>
        <w:rPr>
          <w:bCs/>
          <w:sz w:val="24"/>
        </w:rPr>
      </w:pPr>
    </w:p>
    <w:p w:rsidR="00252148" w:rsidRDefault="0052551A">
      <w:pPr>
        <w:spacing w:line="380" w:lineRule="exact"/>
        <w:jc w:val="center"/>
        <w:outlineLvl w:val="0"/>
        <w:rPr>
          <w:rFonts w:eastAsia="黑体"/>
          <w:b/>
          <w:bCs/>
          <w:sz w:val="32"/>
          <w:szCs w:val="32"/>
        </w:rPr>
      </w:pPr>
      <w:bookmarkStart w:id="0" w:name="_Toc20663828"/>
      <w:r>
        <w:rPr>
          <w:rFonts w:eastAsia="黑体"/>
          <w:b/>
          <w:bCs/>
          <w:sz w:val="32"/>
          <w:szCs w:val="32"/>
        </w:rPr>
        <w:t>（</w:t>
      </w:r>
      <w:r>
        <w:rPr>
          <w:rFonts w:eastAsia="黑体" w:hint="eastAsia"/>
          <w:b/>
          <w:bCs/>
          <w:sz w:val="32"/>
          <w:szCs w:val="32"/>
        </w:rPr>
        <w:t>征求意见稿</w:t>
      </w:r>
      <w:r>
        <w:rPr>
          <w:rFonts w:eastAsia="黑体"/>
          <w:b/>
          <w:bCs/>
          <w:sz w:val="32"/>
          <w:szCs w:val="32"/>
        </w:rPr>
        <w:t>）</w:t>
      </w:r>
      <w:bookmarkEnd w:id="0"/>
    </w:p>
    <w:p w:rsidR="00252148" w:rsidRDefault="00252148">
      <w:pPr>
        <w:spacing w:line="380" w:lineRule="exact"/>
        <w:outlineLvl w:val="0"/>
        <w:rPr>
          <w:b/>
          <w:sz w:val="24"/>
        </w:rPr>
      </w:pPr>
    </w:p>
    <w:p w:rsidR="00252148" w:rsidRDefault="00252148">
      <w:pPr>
        <w:spacing w:line="380" w:lineRule="exact"/>
        <w:outlineLvl w:val="0"/>
        <w:rPr>
          <w:b/>
          <w:sz w:val="24"/>
        </w:rPr>
      </w:pPr>
    </w:p>
    <w:p w:rsidR="00252148" w:rsidRDefault="00252148">
      <w:pPr>
        <w:spacing w:line="380" w:lineRule="exact"/>
        <w:outlineLvl w:val="0"/>
        <w:rPr>
          <w:b/>
          <w:sz w:val="24"/>
        </w:rPr>
      </w:pPr>
    </w:p>
    <w:p w:rsidR="00252148" w:rsidRDefault="0052551A">
      <w:pPr>
        <w:spacing w:line="380" w:lineRule="exact"/>
        <w:jc w:val="center"/>
        <w:outlineLvl w:val="0"/>
        <w:rPr>
          <w:b/>
          <w:sz w:val="24"/>
        </w:rPr>
      </w:pPr>
      <w:r>
        <w:rPr>
          <w:rFonts w:hint="eastAsia"/>
          <w:b/>
          <w:sz w:val="24"/>
        </w:rPr>
        <w:t>在提交反馈意见时，请将您知道的相关专利连同支持性文件一并附上。</w:t>
      </w:r>
    </w:p>
    <w:p w:rsidR="00252148" w:rsidRDefault="0052551A">
      <w:pPr>
        <w:spacing w:line="380" w:lineRule="exact"/>
        <w:jc w:val="center"/>
        <w:outlineLvl w:val="0"/>
        <w:rPr>
          <w:b/>
          <w:sz w:val="24"/>
        </w:rPr>
      </w:pPr>
      <w:r>
        <w:rPr>
          <w:rFonts w:hint="eastAsia"/>
          <w:b/>
          <w:sz w:val="24"/>
        </w:rPr>
        <w:t>（注：征求意见时必须保留这句话。）</w:t>
      </w:r>
    </w:p>
    <w:p w:rsidR="00252148" w:rsidRDefault="00252148">
      <w:pPr>
        <w:spacing w:line="380" w:lineRule="exact"/>
        <w:outlineLvl w:val="0"/>
        <w:rPr>
          <w:b/>
          <w:sz w:val="24"/>
        </w:rPr>
      </w:pPr>
    </w:p>
    <w:p w:rsidR="00252148" w:rsidRDefault="00252148">
      <w:pPr>
        <w:spacing w:line="380" w:lineRule="exact"/>
        <w:outlineLvl w:val="0"/>
        <w:rPr>
          <w:b/>
          <w:sz w:val="24"/>
        </w:rPr>
      </w:pPr>
    </w:p>
    <w:p w:rsidR="00252148" w:rsidRDefault="00252148">
      <w:pPr>
        <w:spacing w:line="380" w:lineRule="exact"/>
        <w:outlineLvl w:val="0"/>
        <w:rPr>
          <w:b/>
          <w:sz w:val="24"/>
        </w:rPr>
      </w:pPr>
    </w:p>
    <w:p w:rsidR="00252148" w:rsidRDefault="00252148">
      <w:pPr>
        <w:spacing w:line="380" w:lineRule="exact"/>
        <w:outlineLvl w:val="0"/>
        <w:rPr>
          <w:b/>
          <w:sz w:val="24"/>
        </w:rPr>
      </w:pPr>
    </w:p>
    <w:p w:rsidR="00252148" w:rsidRDefault="0052551A">
      <w:pPr>
        <w:spacing w:line="380" w:lineRule="exact"/>
        <w:jc w:val="center"/>
        <w:outlineLvl w:val="0"/>
        <w:rPr>
          <w:rFonts w:ascii="黑体" w:eastAsia="黑体" w:hAnsi="黑体" w:cs="黑体"/>
          <w:b/>
          <w:sz w:val="28"/>
          <w:szCs w:val="28"/>
        </w:rPr>
      </w:pPr>
      <w:bookmarkStart w:id="1" w:name="_Toc20663829"/>
      <w:r>
        <w:rPr>
          <w:rFonts w:ascii="黑体" w:eastAsia="黑体" w:hAnsi="黑体" w:cs="黑体" w:hint="eastAsia"/>
          <w:kern w:val="0"/>
          <w:sz w:val="28"/>
          <w:szCs w:val="28"/>
        </w:rPr>
        <w:t>XXXX -XX-XX 发布                              XXXX -XX-XX 实施</w:t>
      </w:r>
      <w:bookmarkEnd w:id="1"/>
    </w:p>
    <w:p w:rsidR="00252148" w:rsidRDefault="0052551A">
      <w:pPr>
        <w:spacing w:line="380" w:lineRule="exact"/>
        <w:outlineLvl w:val="0"/>
        <w:rPr>
          <w:b/>
          <w:sz w:val="24"/>
        </w:rPr>
      </w:pPr>
      <w:r>
        <w:rPr>
          <w:b/>
          <w:noProof/>
          <w:sz w:val="32"/>
          <w:szCs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16007AB" id="直接连接符 6" o:spid="_x0000_s1026" style="position:absolute;left:0;text-align:left;z-index:251661312;visibility:visible;mso-wrap-style:square;mso-wrap-distance-left:9pt;mso-wrap-distance-top:0;mso-wrap-distance-right:9pt;mso-wrap-distance-bottom:0;mso-position-horizontal:center;mso-position-horizontal-relative:margin;mso-position-vertical:absolute;mso-position-vertical-relative:text" from="0,6.65pt" to="42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">
                <w10:wrap anchorx="margin"/>
              </v:line>
            </w:pict>
          </mc:Fallback>
        </mc:AlternateContent>
      </w:r>
    </w:p>
    <w:p w:rsidR="00252148" w:rsidRDefault="0052551A">
      <w:pPr>
        <w:widowControl/>
        <w:jc w:val="center"/>
        <w:rPr>
          <w:rFonts w:eastAsia="黑体"/>
          <w:spacing w:val="20"/>
          <w:w w:val="135"/>
          <w:kern w:val="0"/>
          <w:sz w:val="28"/>
          <w:szCs w:val="20"/>
        </w:rPr>
        <w:sectPr w:rsidR="00252148">
          <w:footerReference w:type="default" r:id="rId8"/>
          <w:footerReference w:type="first" r:id="rId9"/>
          <w:pgSz w:w="11906" w:h="16838"/>
          <w:pgMar w:top="1440" w:right="1080" w:bottom="1440" w:left="1080" w:header="1418" w:footer="964" w:gutter="0"/>
          <w:pgNumType w:start="1"/>
          <w:cols w:space="720"/>
          <w:formProt w:val="0"/>
          <w:titlePg/>
          <w:docGrid w:type="lines" w:linePitch="312"/>
        </w:sectPr>
      </w:pPr>
      <w:r>
        <w:rPr>
          <w:rFonts w:eastAsia="黑体"/>
          <w:spacing w:val="20"/>
          <w:w w:val="135"/>
          <w:kern w:val="0"/>
          <w:sz w:val="28"/>
          <w:szCs w:val="28"/>
        </w:rPr>
        <w:t>中华人民共和国农业</w:t>
      </w:r>
      <w:r>
        <w:rPr>
          <w:rFonts w:eastAsia="黑体" w:hint="eastAsia"/>
          <w:spacing w:val="20"/>
          <w:w w:val="135"/>
          <w:kern w:val="0"/>
          <w:sz w:val="28"/>
          <w:szCs w:val="28"/>
        </w:rPr>
        <w:t>农村</w:t>
      </w:r>
      <w:r>
        <w:rPr>
          <w:rFonts w:eastAsia="黑体"/>
          <w:spacing w:val="20"/>
          <w:w w:val="135"/>
          <w:kern w:val="0"/>
          <w:sz w:val="28"/>
          <w:szCs w:val="28"/>
        </w:rPr>
        <w:t>部</w:t>
      </w:r>
      <w:r>
        <w:rPr>
          <w:rFonts w:eastAsia="黑体" w:hint="eastAsia"/>
          <w:spacing w:val="20"/>
          <w:w w:val="135"/>
          <w:kern w:val="0"/>
          <w:sz w:val="28"/>
          <w:szCs w:val="28"/>
        </w:rPr>
        <w:t xml:space="preserve"> </w:t>
      </w:r>
      <w:r>
        <w:rPr>
          <w:rFonts w:eastAsia="黑体"/>
          <w:spacing w:val="20"/>
          <w:w w:val="135"/>
          <w:kern w:val="0"/>
          <w:sz w:val="28"/>
          <w:szCs w:val="20"/>
        </w:rPr>
        <w:t>发布</w:t>
      </w:r>
    </w:p>
    <w:p w:rsidR="00252148" w:rsidRDefault="00252148">
      <w:pPr>
        <w:rPr>
          <w:rFonts w:eastAsia="黑体"/>
          <w:sz w:val="28"/>
          <w:szCs w:val="20"/>
        </w:rPr>
        <w:sectPr w:rsidR="00252148">
          <w:type w:val="continuous"/>
          <w:pgSz w:w="11906" w:h="16838"/>
          <w:pgMar w:top="1440" w:right="1080" w:bottom="1440" w:left="1080" w:header="1418" w:footer="964" w:gutter="0"/>
          <w:cols w:space="720"/>
          <w:formProt w:val="0"/>
          <w:docGrid w:type="lines" w:linePitch="312"/>
        </w:sectPr>
      </w:pPr>
    </w:p>
    <w:p w:rsidR="00252148" w:rsidRDefault="0052551A">
      <w:pPr>
        <w:pStyle w:val="af"/>
      </w:pPr>
      <w:r>
        <w:rPr>
          <w:rFonts w:hint="eastAsia"/>
        </w:rPr>
        <w:lastRenderedPageBreak/>
        <w:t>前</w:t>
      </w:r>
      <w:bookmarkStart w:id="2" w:name="BKQY"/>
      <w:r>
        <w:t>  </w:t>
      </w:r>
      <w:r>
        <w:rPr>
          <w:rFonts w:hint="eastAsia"/>
        </w:rPr>
        <w:t>言</w:t>
      </w:r>
      <w:bookmarkEnd w:id="2"/>
    </w:p>
    <w:p w:rsidR="00252148" w:rsidRDefault="0052551A">
      <w:pPr>
        <w:pStyle w:val="af0"/>
        <w:rPr>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rsidR="00252148" w:rsidRDefault="0052551A">
      <w:pPr>
        <w:pStyle w:val="af0"/>
        <w:rPr>
          <w:color w:val="000000"/>
        </w:rPr>
      </w:pPr>
      <w:r>
        <w:rPr>
          <w:rFonts w:hint="eastAsia"/>
          <w:color w:val="000000"/>
        </w:rPr>
        <w:t>请注意本文件的某些内容可能涉及专利。本文件的发布机构不承担识别专利的责任。</w:t>
      </w:r>
    </w:p>
    <w:p w:rsidR="00252148" w:rsidRDefault="0052551A">
      <w:pPr>
        <w:pStyle w:val="af0"/>
        <w:rPr>
          <w:color w:val="000000"/>
        </w:rPr>
      </w:pPr>
      <w:r>
        <w:rPr>
          <w:rFonts w:hint="eastAsia"/>
          <w:color w:val="000000"/>
        </w:rPr>
        <w:t>本文件</w:t>
      </w:r>
      <w:r>
        <w:rPr>
          <w:color w:val="000000"/>
        </w:rPr>
        <w:t>由农业</w:t>
      </w:r>
      <w:r>
        <w:rPr>
          <w:rFonts w:hint="eastAsia"/>
          <w:color w:val="000000"/>
        </w:rPr>
        <w:t>农村</w:t>
      </w:r>
      <w:r>
        <w:rPr>
          <w:color w:val="000000"/>
        </w:rPr>
        <w:t>部</w:t>
      </w:r>
      <w:r>
        <w:rPr>
          <w:rFonts w:hint="eastAsia"/>
          <w:color w:val="000000"/>
        </w:rPr>
        <w:t>农垦局</w:t>
      </w:r>
      <w:r>
        <w:rPr>
          <w:color w:val="000000"/>
        </w:rPr>
        <w:t>提出</w:t>
      </w:r>
      <w:r>
        <w:rPr>
          <w:rFonts w:hint="eastAsia"/>
          <w:color w:val="000000"/>
        </w:rPr>
        <w:t>并</w:t>
      </w:r>
      <w:r>
        <w:rPr>
          <w:color w:val="000000"/>
        </w:rPr>
        <w:t>归口。</w:t>
      </w:r>
    </w:p>
    <w:p w:rsidR="00252148" w:rsidRDefault="0052551A">
      <w:pPr>
        <w:pStyle w:val="af0"/>
        <w:rPr>
          <w:color w:val="000000"/>
        </w:rPr>
      </w:pPr>
      <w:r>
        <w:rPr>
          <w:rFonts w:hint="eastAsia"/>
          <w:color w:val="000000"/>
        </w:rPr>
        <w:t>本标准主要起草单位：中国热带农业科学院橡胶研究所，中国热带农业科学院热带作物品种资源研究所/农业农村部植物新品种测试（儋州）分中心，全国农业技术推广中心。</w:t>
      </w:r>
    </w:p>
    <w:p w:rsidR="00252148" w:rsidRDefault="0052551A">
      <w:pPr>
        <w:pStyle w:val="af0"/>
        <w:rPr>
          <w:color w:val="000000"/>
        </w:rPr>
      </w:pPr>
      <w:r>
        <w:rPr>
          <w:rFonts w:hint="eastAsia"/>
          <w:color w:val="000000"/>
        </w:rPr>
        <w:t>本标准主要起草人：位明明，李维国，高新生，张晓飞，王祥军，张源源，黄肖，</w:t>
      </w:r>
      <w:r w:rsidR="00493B2D">
        <w:rPr>
          <w:rFonts w:hint="eastAsia"/>
          <w:color w:val="000000"/>
        </w:rPr>
        <w:t>周元元，</w:t>
      </w:r>
      <w:r>
        <w:rPr>
          <w:rFonts w:hint="eastAsia"/>
          <w:color w:val="000000"/>
        </w:rPr>
        <w:t>徐丽，晋芳。</w:t>
      </w:r>
    </w:p>
    <w:p w:rsidR="00252148" w:rsidRDefault="0052551A">
      <w:pPr>
        <w:pStyle w:val="af1"/>
      </w:pPr>
      <w:r>
        <w:rPr>
          <w:rFonts w:hint="eastAsia"/>
        </w:rPr>
        <w:lastRenderedPageBreak/>
        <w:t>《橡胶树品种鉴定技术规程 SSR分子标记法》</w:t>
      </w:r>
    </w:p>
    <w:p w:rsidR="00252148" w:rsidRDefault="0052551A">
      <w:pPr>
        <w:pStyle w:val="a"/>
      </w:pPr>
      <w:r>
        <w:rPr>
          <w:rFonts w:hint="eastAsia"/>
        </w:rPr>
        <w:t>范围</w:t>
      </w:r>
    </w:p>
    <w:p w:rsidR="00252148" w:rsidRDefault="0052551A">
      <w:pPr>
        <w:pStyle w:val="af0"/>
      </w:pPr>
      <w:r>
        <w:rPr>
          <w:rFonts w:hint="eastAsia"/>
        </w:rPr>
        <w:t>本文件确立了一个关于橡胶树品种真实性检测验证方法的标准程序，其中包括了橡胶树品种真实性鉴定SSR分子标记的检测原理、检测方案、检测程序和结果报告。</w:t>
      </w:r>
    </w:p>
    <w:p w:rsidR="00252148" w:rsidRDefault="0052551A">
      <w:pPr>
        <w:pStyle w:val="a"/>
      </w:pPr>
      <w:r>
        <w:rPr>
          <w:rFonts w:hint="eastAsia"/>
        </w:rPr>
        <w:t>规范性引用文件</w:t>
      </w:r>
    </w:p>
    <w:p w:rsidR="00252148" w:rsidRDefault="0052551A">
      <w:pPr>
        <w:pStyle w:val="af0"/>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252148" w:rsidRDefault="0052551A">
      <w:pPr>
        <w:pStyle w:val="af0"/>
        <w:adjustRightInd w:val="0"/>
        <w:snapToGrid w:val="0"/>
        <w:rPr>
          <w:rFonts w:ascii="Times New Roman"/>
        </w:rPr>
      </w:pPr>
      <w:r>
        <w:rPr>
          <w:rFonts w:ascii="Times New Roman" w:hint="eastAsia"/>
        </w:rPr>
        <w:t>NY/T 2749-2015</w:t>
      </w:r>
      <w:r>
        <w:rPr>
          <w:rFonts w:ascii="Times New Roman" w:hint="eastAsia"/>
        </w:rPr>
        <w:t>《植物新品种特异性、一致性和稳定性测试指南</w:t>
      </w:r>
      <w:r>
        <w:rPr>
          <w:rFonts w:ascii="Times New Roman" w:hint="eastAsia"/>
        </w:rPr>
        <w:t xml:space="preserve"> </w:t>
      </w:r>
      <w:r>
        <w:rPr>
          <w:rFonts w:ascii="Times New Roman" w:hint="eastAsia"/>
        </w:rPr>
        <w:t>橡胶树》</w:t>
      </w:r>
    </w:p>
    <w:p w:rsidR="00252148" w:rsidRDefault="0052551A">
      <w:pPr>
        <w:pStyle w:val="af0"/>
        <w:adjustRightInd w:val="0"/>
        <w:snapToGrid w:val="0"/>
        <w:rPr>
          <w:rFonts w:ascii="Times New Roman"/>
        </w:rPr>
      </w:pPr>
      <w:r>
        <w:rPr>
          <w:rFonts w:ascii="Times New Roman" w:hint="eastAsia"/>
        </w:rPr>
        <w:t>NY/T 688-2018</w:t>
      </w:r>
      <w:r>
        <w:rPr>
          <w:rFonts w:ascii="Times New Roman" w:hint="eastAsia"/>
        </w:rPr>
        <w:t>《橡胶树品种类型》</w:t>
      </w:r>
    </w:p>
    <w:p w:rsidR="00252148" w:rsidRDefault="0052551A">
      <w:pPr>
        <w:pStyle w:val="a"/>
        <w:rPr>
          <w:rFonts w:ascii="宋体" w:eastAsia="宋体"/>
        </w:rPr>
      </w:pPr>
      <w:r>
        <w:rPr>
          <w:rFonts w:hint="eastAsia"/>
        </w:rPr>
        <w:t>术语和定义</w:t>
      </w:r>
    </w:p>
    <w:p w:rsidR="00252148" w:rsidRDefault="0052551A">
      <w:pPr>
        <w:pStyle w:val="af0"/>
        <w:numPr>
          <w:ilvl w:val="1"/>
          <w:numId w:val="1"/>
        </w:numPr>
        <w:ind w:firstLineChars="0"/>
        <w:rPr>
          <w:rFonts w:asciiTheme="minorEastAsia" w:eastAsiaTheme="minorEastAsia" w:hAnsiTheme="minorEastAsia"/>
          <w:b/>
          <w:bCs/>
        </w:rPr>
      </w:pPr>
      <w:r>
        <w:rPr>
          <w:rFonts w:asciiTheme="minorEastAsia" w:eastAsiaTheme="minorEastAsia" w:hAnsiTheme="minorEastAsia" w:hint="eastAsia"/>
          <w:b/>
          <w:bCs/>
        </w:rPr>
        <w:t>核心引物</w:t>
      </w:r>
    </w:p>
    <w:p w:rsidR="00252148" w:rsidRDefault="0052551A">
      <w:pPr>
        <w:pStyle w:val="af0"/>
        <w:spacing w:before="240"/>
      </w:pPr>
      <w:r>
        <w:rPr>
          <w:rFonts w:hint="eastAsia"/>
        </w:rPr>
        <w:t>在不同橡胶树品种间多态性丰富、带型清晰、特征谱带能够稳定重复的SSR引物。</w:t>
      </w:r>
    </w:p>
    <w:p w:rsidR="00252148" w:rsidRDefault="0052551A">
      <w:pPr>
        <w:pStyle w:val="af0"/>
        <w:numPr>
          <w:ilvl w:val="1"/>
          <w:numId w:val="1"/>
        </w:numPr>
        <w:spacing w:before="240"/>
        <w:ind w:firstLineChars="0"/>
        <w:rPr>
          <w:b/>
          <w:bCs/>
        </w:rPr>
      </w:pPr>
      <w:r>
        <w:rPr>
          <w:rFonts w:hint="eastAsia"/>
          <w:b/>
          <w:bCs/>
        </w:rPr>
        <w:t>橡胶树品种D</w:t>
      </w:r>
      <w:r>
        <w:rPr>
          <w:b/>
          <w:bCs/>
        </w:rPr>
        <w:t>NA</w:t>
      </w:r>
      <w:r>
        <w:rPr>
          <w:rFonts w:hint="eastAsia"/>
          <w:b/>
          <w:bCs/>
        </w:rPr>
        <w:t>指纹库</w:t>
      </w:r>
    </w:p>
    <w:p w:rsidR="00252148" w:rsidRDefault="0052551A">
      <w:pPr>
        <w:pStyle w:val="af0"/>
        <w:adjustRightInd w:val="0"/>
        <w:snapToGrid w:val="0"/>
        <w:spacing w:before="240"/>
      </w:pPr>
      <w:r>
        <w:rPr>
          <w:rFonts w:hint="eastAsia"/>
        </w:rPr>
        <w:t>利用核心S</w:t>
      </w:r>
      <w:r>
        <w:t>SR</w:t>
      </w:r>
      <w:r>
        <w:rPr>
          <w:rFonts w:hint="eastAsia"/>
        </w:rPr>
        <w:t>引物对橡胶树品系进行扩增，将各品种的</w:t>
      </w:r>
      <w:r>
        <w:t>DNA</w:t>
      </w:r>
      <w:r>
        <w:rPr>
          <w:rFonts w:hint="eastAsia"/>
        </w:rPr>
        <w:t>采用荧光</w:t>
      </w:r>
      <w:r>
        <w:t>PCR</w:t>
      </w:r>
      <w:r>
        <w:rPr>
          <w:rFonts w:hint="eastAsia"/>
        </w:rPr>
        <w:t>扩增，之后</w:t>
      </w:r>
      <w:r>
        <w:t>PCR</w:t>
      </w:r>
      <w:r>
        <w:rPr>
          <w:rFonts w:hint="eastAsia"/>
        </w:rPr>
        <w:t>产物进行电泳分析，采集毛细管电泳图谱的有效特征数据（电泳峰的位置、电泳峰的高度、电泳峰的面积）；然后进行图谱有效特征数据的标准化，将电泳峰高度最高或者电泳峰面积最大的电泳峰的特征数据标准化为</w:t>
      </w:r>
      <w:r>
        <w:t>1</w:t>
      </w:r>
      <w:r>
        <w:rPr>
          <w:rFonts w:hint="eastAsia"/>
        </w:rPr>
        <w:t>，其余电泳峰则通过其电泳峰高度与最高电泳峰的比值或者电泳峰面积与最大电泳峰的比值来标准化。最后利用对应</w:t>
      </w:r>
      <w:r>
        <w:t>PCR</w:t>
      </w:r>
      <w:r>
        <w:rPr>
          <w:rFonts w:hint="eastAsia"/>
        </w:rPr>
        <w:t>扩增产物大小电泳峰的位置及其对应的电泳峰特征数据，构建橡胶树品种D</w:t>
      </w:r>
      <w:r>
        <w:t>NA</w:t>
      </w:r>
      <w:r>
        <w:rPr>
          <w:rFonts w:hint="eastAsia"/>
        </w:rPr>
        <w:t>指纹图谱。</w:t>
      </w:r>
    </w:p>
    <w:p w:rsidR="00252148" w:rsidRDefault="0052551A">
      <w:pPr>
        <w:pStyle w:val="a"/>
        <w:rPr>
          <w:rFonts w:asciiTheme="minorEastAsia" w:eastAsiaTheme="minorEastAsia" w:hAnsiTheme="minorEastAsia"/>
          <w:b/>
          <w:bCs/>
        </w:rPr>
      </w:pPr>
      <w:r>
        <w:rPr>
          <w:rFonts w:asciiTheme="minorEastAsia" w:eastAsiaTheme="minorEastAsia" w:hAnsiTheme="minorEastAsia" w:hint="eastAsia"/>
          <w:b/>
          <w:bCs/>
        </w:rPr>
        <w:t>毛细管电泳原理</w:t>
      </w:r>
    </w:p>
    <w:p w:rsidR="00252148" w:rsidRDefault="0052551A">
      <w:pPr>
        <w:pStyle w:val="af0"/>
      </w:pPr>
      <w:r>
        <w:rPr>
          <w:rFonts w:hint="eastAsia"/>
        </w:rPr>
        <w:t>首先进行非变性的聚丙烯酰胺凝胶电泳初筛，筛选出条带清晰的SSR引物组合后，再使用M13通用接头序列（TGTAAAACGACGGCCAGT）加到每对引物的F引物的5’方向，并合成带不同荧光基团的M13接头序列-携带荧光标记的SSR引物组合。</w:t>
      </w:r>
      <w:r>
        <w:t>通过荧光标记PCR扩增，得到带荧光基团的SSR标记产物，</w:t>
      </w:r>
      <w:r>
        <w:rPr>
          <w:rFonts w:hint="eastAsia"/>
        </w:rPr>
        <w:t>带荧光的PCR产物经DNA测序仪ABI 3730xl 进行荧光毛细管电泳检测。最后，取荧光PCR产物进行琼脂糖凝胶电泳鉴定，检测PCR条件是否单一、片段大小是否与预期一致，以此筛选并确定出适合橡胶树品种鉴定的荧光标记SSR引物组合。</w:t>
      </w:r>
    </w:p>
    <w:p w:rsidR="00252148" w:rsidRDefault="0052551A">
      <w:pPr>
        <w:pStyle w:val="a"/>
        <w:numPr>
          <w:ilvl w:val="0"/>
          <w:numId w:val="0"/>
        </w:numPr>
      </w:pPr>
      <w:r>
        <w:t xml:space="preserve">5  </w:t>
      </w:r>
      <w:r>
        <w:rPr>
          <w:rFonts w:asciiTheme="minorEastAsia" w:eastAsiaTheme="minorEastAsia" w:hAnsiTheme="minorEastAsia" w:hint="eastAsia"/>
          <w:b/>
          <w:bCs/>
        </w:rPr>
        <w:t>操作流程</w:t>
      </w:r>
    </w:p>
    <w:p w:rsidR="00252148" w:rsidRDefault="0052551A">
      <w:pPr>
        <w:spacing w:before="120" w:after="120" w:line="360" w:lineRule="auto"/>
        <w:rPr>
          <w:rFonts w:ascii="黑体" w:eastAsia="黑体" w:hAnsi="Times New Roman"/>
          <w:kern w:val="0"/>
          <w:szCs w:val="20"/>
        </w:rPr>
      </w:pPr>
      <w:r>
        <w:rPr>
          <w:rFonts w:ascii="黑体" w:eastAsia="黑体" w:hAnsi="Times New Roman" w:hint="eastAsia"/>
          <w:kern w:val="0"/>
          <w:szCs w:val="20"/>
        </w:rPr>
        <w:t>5</w:t>
      </w:r>
      <w:r>
        <w:rPr>
          <w:rFonts w:ascii="黑体" w:eastAsia="黑体" w:hAnsi="Times New Roman"/>
          <w:kern w:val="0"/>
          <w:szCs w:val="20"/>
        </w:rPr>
        <w:t>.1</w:t>
      </w:r>
      <w:r>
        <w:rPr>
          <w:rFonts w:ascii="黑体" w:eastAsia="黑体" w:hAnsi="Times New Roman" w:hint="eastAsia"/>
          <w:kern w:val="0"/>
          <w:szCs w:val="20"/>
        </w:rPr>
        <w:t>验证样品</w:t>
      </w:r>
    </w:p>
    <w:p w:rsidR="00252148" w:rsidRDefault="0052551A">
      <w:pPr>
        <w:spacing w:before="120" w:after="120" w:line="360" w:lineRule="auto"/>
        <w:ind w:firstLineChars="200" w:firstLine="420"/>
        <w:rPr>
          <w:rFonts w:ascii="宋体" w:hAnsi="宋体"/>
          <w:szCs w:val="21"/>
        </w:rPr>
      </w:pPr>
      <w:r>
        <w:rPr>
          <w:rFonts w:ascii="宋体" w:hAnsi="宋体" w:hint="eastAsia"/>
          <w:szCs w:val="21"/>
        </w:rPr>
        <w:lastRenderedPageBreak/>
        <w:t>包含：（1）通过国家橡胶树种质资源圃征集橡胶树品种37个，提供给各验证单位37份橡胶树叶片的DNA样品（表1）；（2）提供给验证单位37个橡胶树品种的叶片，每个橡胶树品种的叶片需分别从5棵单独的植株摘取后混合取样，验证单位需对这37份材料进行单独提取DNA，并进行后续验证。</w:t>
      </w:r>
    </w:p>
    <w:p w:rsidR="00252148" w:rsidRDefault="0052551A">
      <w:pPr>
        <w:spacing w:line="360" w:lineRule="auto"/>
        <w:ind w:firstLineChars="200" w:firstLine="422"/>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1 37</w:t>
      </w:r>
      <w:r>
        <w:rPr>
          <w:rFonts w:ascii="Times New Roman" w:hAnsi="Times New Roman" w:hint="eastAsia"/>
          <w:b/>
          <w:bCs/>
          <w:szCs w:val="21"/>
        </w:rPr>
        <w:t>份橡胶树</w:t>
      </w:r>
      <w:r>
        <w:rPr>
          <w:rFonts w:ascii="Times New Roman" w:hAnsi="Times New Roman" w:hint="eastAsia"/>
          <w:b/>
          <w:bCs/>
          <w:szCs w:val="21"/>
        </w:rPr>
        <w:t>DNA</w:t>
      </w:r>
      <w:r>
        <w:rPr>
          <w:rFonts w:ascii="Times New Roman" w:hAnsi="Times New Roman" w:hint="eastAsia"/>
          <w:b/>
          <w:bCs/>
          <w:szCs w:val="21"/>
        </w:rPr>
        <w:t>样品在</w:t>
      </w:r>
      <w:r>
        <w:rPr>
          <w:rFonts w:ascii="Times New Roman" w:hAnsi="Times New Roman" w:hint="eastAsia"/>
          <w:b/>
          <w:bCs/>
          <w:szCs w:val="21"/>
        </w:rPr>
        <w:t>96</w:t>
      </w:r>
      <w:r>
        <w:rPr>
          <w:rFonts w:ascii="Times New Roman" w:hAnsi="Times New Roman" w:hint="eastAsia"/>
          <w:b/>
          <w:bCs/>
          <w:szCs w:val="21"/>
        </w:rPr>
        <w:t>孔中的分布</w:t>
      </w:r>
    </w:p>
    <w:tbl>
      <w:tblPr>
        <w:tblW w:w="9774" w:type="dxa"/>
        <w:jc w:val="center"/>
        <w:tblLook w:val="04A0" w:firstRow="1" w:lastRow="0" w:firstColumn="1" w:lastColumn="0" w:noHBand="0" w:noVBand="1"/>
      </w:tblPr>
      <w:tblGrid>
        <w:gridCol w:w="386"/>
        <w:gridCol w:w="770"/>
        <w:gridCol w:w="947"/>
        <w:gridCol w:w="756"/>
        <w:gridCol w:w="683"/>
        <w:gridCol w:w="670"/>
        <w:gridCol w:w="641"/>
        <w:gridCol w:w="900"/>
        <w:gridCol w:w="899"/>
        <w:gridCol w:w="938"/>
        <w:gridCol w:w="846"/>
        <w:gridCol w:w="846"/>
        <w:gridCol w:w="721"/>
      </w:tblGrid>
      <w:tr w:rsidR="00252148">
        <w:trPr>
          <w:trHeight w:val="454"/>
          <w:jc w:val="center"/>
        </w:trPr>
        <w:tc>
          <w:tcPr>
            <w:tcW w:w="386" w:type="dxa"/>
            <w:tcBorders>
              <w:top w:val="nil"/>
              <w:left w:val="nil"/>
              <w:bottom w:val="nil"/>
              <w:right w:val="nil"/>
            </w:tcBorders>
            <w:shd w:val="clear" w:color="auto" w:fill="auto"/>
            <w:noWrap/>
            <w:vAlign w:val="center"/>
          </w:tcPr>
          <w:p w:rsidR="00252148" w:rsidRDefault="00252148">
            <w:pPr>
              <w:widowControl/>
              <w:jc w:val="center"/>
              <w:rPr>
                <w:rFonts w:ascii="宋体" w:hAnsi="宋体" w:cs="宋体"/>
                <w:color w:val="000000"/>
                <w:kern w:val="0"/>
                <w:szCs w:val="21"/>
              </w:rPr>
            </w:pPr>
          </w:p>
        </w:tc>
        <w:tc>
          <w:tcPr>
            <w:tcW w:w="770"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1</w:t>
            </w:r>
          </w:p>
        </w:tc>
        <w:tc>
          <w:tcPr>
            <w:tcW w:w="947"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2</w:t>
            </w:r>
          </w:p>
        </w:tc>
        <w:tc>
          <w:tcPr>
            <w:tcW w:w="685"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3</w:t>
            </w:r>
          </w:p>
        </w:tc>
        <w:tc>
          <w:tcPr>
            <w:tcW w:w="683"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4</w:t>
            </w:r>
          </w:p>
        </w:tc>
        <w:tc>
          <w:tcPr>
            <w:tcW w:w="670"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5</w:t>
            </w:r>
          </w:p>
        </w:tc>
        <w:tc>
          <w:tcPr>
            <w:tcW w:w="641"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6</w:t>
            </w:r>
          </w:p>
        </w:tc>
        <w:tc>
          <w:tcPr>
            <w:tcW w:w="900"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7</w:t>
            </w:r>
          </w:p>
        </w:tc>
        <w:tc>
          <w:tcPr>
            <w:tcW w:w="899"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8</w:t>
            </w:r>
          </w:p>
        </w:tc>
        <w:tc>
          <w:tcPr>
            <w:tcW w:w="938"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9</w:t>
            </w:r>
          </w:p>
        </w:tc>
        <w:tc>
          <w:tcPr>
            <w:tcW w:w="767"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10</w:t>
            </w:r>
          </w:p>
        </w:tc>
        <w:tc>
          <w:tcPr>
            <w:tcW w:w="767"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11</w:t>
            </w:r>
          </w:p>
        </w:tc>
        <w:tc>
          <w:tcPr>
            <w:tcW w:w="721" w:type="dxa"/>
            <w:tcBorders>
              <w:top w:val="nil"/>
              <w:left w:val="nil"/>
              <w:bottom w:val="single" w:sz="8" w:space="0" w:color="auto"/>
              <w:right w:val="nil"/>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12</w:t>
            </w:r>
          </w:p>
        </w:tc>
      </w:tr>
      <w:tr w:rsidR="00252148">
        <w:trPr>
          <w:trHeight w:val="829"/>
          <w:jc w:val="center"/>
        </w:trPr>
        <w:tc>
          <w:tcPr>
            <w:tcW w:w="386" w:type="dxa"/>
            <w:tcBorders>
              <w:top w:val="nil"/>
              <w:left w:val="single" w:sz="12" w:space="0" w:color="auto"/>
              <w:bottom w:val="nil"/>
              <w:right w:val="single" w:sz="12" w:space="0" w:color="auto"/>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A</w:t>
            </w:r>
          </w:p>
        </w:tc>
        <w:tc>
          <w:tcPr>
            <w:tcW w:w="770"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PR107</w:t>
            </w:r>
          </w:p>
        </w:tc>
        <w:tc>
          <w:tcPr>
            <w:tcW w:w="947"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GT1</w:t>
            </w:r>
          </w:p>
        </w:tc>
        <w:tc>
          <w:tcPr>
            <w:tcW w:w="685"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PB86</w:t>
            </w:r>
          </w:p>
        </w:tc>
        <w:tc>
          <w:tcPr>
            <w:tcW w:w="683"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海垦1</w:t>
            </w:r>
          </w:p>
        </w:tc>
        <w:tc>
          <w:tcPr>
            <w:tcW w:w="670"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Tjir1</w:t>
            </w:r>
          </w:p>
        </w:tc>
        <w:tc>
          <w:tcPr>
            <w:tcW w:w="641"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南华1</w:t>
            </w:r>
          </w:p>
        </w:tc>
        <w:tc>
          <w:tcPr>
            <w:tcW w:w="900"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红星1</w:t>
            </w:r>
          </w:p>
        </w:tc>
        <w:tc>
          <w:tcPr>
            <w:tcW w:w="899"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天任31-45</w:t>
            </w:r>
          </w:p>
        </w:tc>
        <w:tc>
          <w:tcPr>
            <w:tcW w:w="938"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合口3-11</w:t>
            </w:r>
          </w:p>
        </w:tc>
        <w:tc>
          <w:tcPr>
            <w:tcW w:w="767"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RRIM623</w:t>
            </w:r>
          </w:p>
        </w:tc>
        <w:tc>
          <w:tcPr>
            <w:tcW w:w="767"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IAN873</w:t>
            </w:r>
          </w:p>
        </w:tc>
        <w:tc>
          <w:tcPr>
            <w:tcW w:w="721" w:type="dxa"/>
            <w:tcBorders>
              <w:top w:val="single" w:sz="4" w:space="0" w:color="auto"/>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大丰95</w:t>
            </w:r>
          </w:p>
        </w:tc>
      </w:tr>
      <w:tr w:rsidR="00252148">
        <w:trPr>
          <w:trHeight w:val="825"/>
          <w:jc w:val="center"/>
        </w:trPr>
        <w:tc>
          <w:tcPr>
            <w:tcW w:w="386" w:type="dxa"/>
            <w:tcBorders>
              <w:top w:val="nil"/>
              <w:left w:val="single" w:sz="12" w:space="0" w:color="auto"/>
              <w:bottom w:val="nil"/>
              <w:right w:val="single" w:sz="12" w:space="0" w:color="auto"/>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B</w:t>
            </w:r>
          </w:p>
        </w:tc>
        <w:tc>
          <w:tcPr>
            <w:tcW w:w="770"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海垦2</w:t>
            </w:r>
          </w:p>
        </w:tc>
        <w:tc>
          <w:tcPr>
            <w:tcW w:w="947"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RRIM600</w:t>
            </w:r>
          </w:p>
        </w:tc>
        <w:tc>
          <w:tcPr>
            <w:tcW w:w="685"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93-114</w:t>
            </w:r>
          </w:p>
        </w:tc>
        <w:tc>
          <w:tcPr>
            <w:tcW w:w="683"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云研77-2</w:t>
            </w:r>
          </w:p>
        </w:tc>
        <w:tc>
          <w:tcPr>
            <w:tcW w:w="670"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云研77-4</w:t>
            </w:r>
          </w:p>
        </w:tc>
        <w:tc>
          <w:tcPr>
            <w:tcW w:w="641"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热研217</w:t>
            </w:r>
          </w:p>
        </w:tc>
        <w:tc>
          <w:tcPr>
            <w:tcW w:w="900" w:type="dxa"/>
            <w:tcBorders>
              <w:top w:val="nil"/>
              <w:left w:val="nil"/>
              <w:bottom w:val="single" w:sz="4" w:space="0" w:color="auto"/>
              <w:right w:val="single" w:sz="4" w:space="0" w:color="auto"/>
            </w:tcBorders>
            <w:noWrap/>
            <w:vAlign w:val="center"/>
          </w:tcPr>
          <w:p w:rsidR="00252148" w:rsidRDefault="0052551A">
            <w:pPr>
              <w:widowControl/>
              <w:rPr>
                <w:rFonts w:ascii="宋体" w:hAnsi="宋体" w:cs="宋体"/>
                <w:bCs/>
                <w:color w:val="000000"/>
                <w:kern w:val="0"/>
                <w:sz w:val="18"/>
                <w:szCs w:val="18"/>
              </w:rPr>
            </w:pPr>
            <w:r>
              <w:rPr>
                <w:rFonts w:ascii="宋体" w:hAnsi="宋体" w:cs="宋体"/>
                <w:bCs/>
                <w:color w:val="000000"/>
                <w:kern w:val="0"/>
                <w:sz w:val="18"/>
                <w:szCs w:val="18"/>
              </w:rPr>
              <w:t>PB235</w:t>
            </w:r>
          </w:p>
        </w:tc>
        <w:tc>
          <w:tcPr>
            <w:tcW w:w="899"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RRIM712</w:t>
            </w:r>
          </w:p>
        </w:tc>
        <w:tc>
          <w:tcPr>
            <w:tcW w:w="938"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云研277-5</w:t>
            </w:r>
          </w:p>
        </w:tc>
        <w:tc>
          <w:tcPr>
            <w:tcW w:w="767"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热研7-33-97</w:t>
            </w:r>
          </w:p>
        </w:tc>
        <w:tc>
          <w:tcPr>
            <w:tcW w:w="767"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热研7-20-59</w:t>
            </w:r>
          </w:p>
        </w:tc>
        <w:tc>
          <w:tcPr>
            <w:tcW w:w="721"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文昌11</w:t>
            </w:r>
          </w:p>
        </w:tc>
      </w:tr>
      <w:tr w:rsidR="00252148">
        <w:trPr>
          <w:trHeight w:val="821"/>
          <w:jc w:val="center"/>
        </w:trPr>
        <w:tc>
          <w:tcPr>
            <w:tcW w:w="386" w:type="dxa"/>
            <w:tcBorders>
              <w:top w:val="nil"/>
              <w:left w:val="single" w:sz="12" w:space="0" w:color="auto"/>
              <w:bottom w:val="nil"/>
              <w:right w:val="single" w:sz="12" w:space="0" w:color="auto"/>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C</w:t>
            </w:r>
          </w:p>
        </w:tc>
        <w:tc>
          <w:tcPr>
            <w:tcW w:w="770" w:type="dxa"/>
            <w:tcBorders>
              <w:top w:val="nil"/>
              <w:left w:val="nil"/>
              <w:bottom w:val="single" w:sz="4" w:space="0" w:color="auto"/>
              <w:right w:val="single" w:sz="4" w:space="0" w:color="auto"/>
            </w:tcBorders>
            <w:noWrap/>
            <w:vAlign w:val="center"/>
          </w:tcPr>
          <w:p w:rsidR="00252148" w:rsidRDefault="0052551A">
            <w:pPr>
              <w:jc w:val="center"/>
              <w:rPr>
                <w:rFonts w:ascii="宋体" w:hAnsi="宋体" w:cs="宋体"/>
                <w:color w:val="000000"/>
                <w:sz w:val="22"/>
              </w:rPr>
            </w:pPr>
            <w:r>
              <w:rPr>
                <w:rFonts w:ascii="Times New Roman" w:hAnsi="Times New Roman" w:hint="eastAsia"/>
                <w:color w:val="000000"/>
                <w:sz w:val="22"/>
              </w:rPr>
              <w:t>热研</w:t>
            </w:r>
            <w:r>
              <w:rPr>
                <w:rFonts w:ascii="Times New Roman" w:hAnsi="Times New Roman" w:hint="eastAsia"/>
                <w:color w:val="000000"/>
                <w:sz w:val="22"/>
              </w:rPr>
              <w:t>88-13</w:t>
            </w:r>
          </w:p>
        </w:tc>
        <w:tc>
          <w:tcPr>
            <w:tcW w:w="947"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湛试327-13</w:t>
            </w:r>
          </w:p>
        </w:tc>
        <w:tc>
          <w:tcPr>
            <w:tcW w:w="685"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文昌217</w:t>
            </w:r>
          </w:p>
        </w:tc>
        <w:tc>
          <w:tcPr>
            <w:tcW w:w="683"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热研8-79</w:t>
            </w:r>
          </w:p>
        </w:tc>
        <w:tc>
          <w:tcPr>
            <w:tcW w:w="670"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热研8-333</w:t>
            </w:r>
          </w:p>
        </w:tc>
        <w:tc>
          <w:tcPr>
            <w:tcW w:w="641"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热垦525</w:t>
            </w:r>
          </w:p>
        </w:tc>
        <w:tc>
          <w:tcPr>
            <w:tcW w:w="900" w:type="dxa"/>
            <w:tcBorders>
              <w:top w:val="nil"/>
              <w:left w:val="nil"/>
              <w:bottom w:val="single" w:sz="4" w:space="0" w:color="auto"/>
              <w:right w:val="single" w:sz="4" w:space="0" w:color="auto"/>
            </w:tcBorders>
            <w:noWrap/>
            <w:vAlign w:val="center"/>
          </w:tcPr>
          <w:p w:rsidR="00252148" w:rsidRDefault="0052551A">
            <w:pPr>
              <w:widowControl/>
              <w:rPr>
                <w:rFonts w:ascii="宋体" w:hAnsi="宋体" w:cs="宋体"/>
                <w:bCs/>
                <w:color w:val="000000"/>
                <w:kern w:val="0"/>
                <w:sz w:val="18"/>
                <w:szCs w:val="18"/>
              </w:rPr>
            </w:pPr>
            <w:r>
              <w:rPr>
                <w:rFonts w:ascii="宋体" w:hAnsi="宋体" w:cs="宋体" w:hint="eastAsia"/>
                <w:bCs/>
                <w:color w:val="000000"/>
                <w:kern w:val="0"/>
                <w:sz w:val="18"/>
                <w:szCs w:val="18"/>
              </w:rPr>
              <w:t>热垦523</w:t>
            </w:r>
          </w:p>
        </w:tc>
        <w:tc>
          <w:tcPr>
            <w:tcW w:w="899"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热垦628</w:t>
            </w:r>
          </w:p>
        </w:tc>
        <w:tc>
          <w:tcPr>
            <w:tcW w:w="938"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热研87-4-26</w:t>
            </w:r>
          </w:p>
        </w:tc>
        <w:tc>
          <w:tcPr>
            <w:tcW w:w="767"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黑皮PR107</w:t>
            </w:r>
          </w:p>
        </w:tc>
        <w:tc>
          <w:tcPr>
            <w:tcW w:w="767" w:type="dxa"/>
            <w:tcBorders>
              <w:top w:val="nil"/>
              <w:left w:val="nil"/>
              <w:bottom w:val="single" w:sz="4" w:space="0" w:color="auto"/>
              <w:right w:val="single" w:sz="4" w:space="0" w:color="auto"/>
            </w:tcBorders>
            <w:noWrap/>
            <w:vAlign w:val="center"/>
          </w:tcPr>
          <w:p w:rsidR="00252148" w:rsidRDefault="0052551A">
            <w:pPr>
              <w:jc w:val="center"/>
              <w:rPr>
                <w:rFonts w:ascii="宋体" w:hAnsi="宋体" w:cs="宋体"/>
                <w:color w:val="000000"/>
                <w:sz w:val="22"/>
              </w:rPr>
            </w:pPr>
            <w:r>
              <w:rPr>
                <w:rFonts w:ascii="宋体" w:hAnsi="宋体" w:cs="宋体" w:hint="eastAsia"/>
                <w:color w:val="000000"/>
                <w:sz w:val="22"/>
              </w:rPr>
              <w:t>水丰</w:t>
            </w:r>
          </w:p>
        </w:tc>
        <w:tc>
          <w:tcPr>
            <w:tcW w:w="721" w:type="dxa"/>
            <w:tcBorders>
              <w:top w:val="nil"/>
              <w:left w:val="nil"/>
              <w:bottom w:val="single" w:sz="4" w:space="0" w:color="auto"/>
              <w:right w:val="single" w:sz="4" w:space="0" w:color="auto"/>
            </w:tcBorders>
            <w:noWrap/>
            <w:vAlign w:val="center"/>
          </w:tcPr>
          <w:p w:rsidR="00252148" w:rsidRDefault="0052551A">
            <w:pPr>
              <w:widowControl/>
              <w:jc w:val="center"/>
              <w:rPr>
                <w:rFonts w:ascii="宋体" w:hAnsi="宋体" w:cs="宋体"/>
                <w:bCs/>
                <w:color w:val="000000"/>
                <w:kern w:val="0"/>
                <w:sz w:val="18"/>
                <w:szCs w:val="18"/>
              </w:rPr>
            </w:pPr>
            <w:r>
              <w:rPr>
                <w:rFonts w:ascii="宋体" w:hAnsi="宋体" w:cs="宋体"/>
                <w:bCs/>
                <w:color w:val="000000"/>
                <w:kern w:val="0"/>
                <w:sz w:val="18"/>
                <w:szCs w:val="18"/>
              </w:rPr>
              <w:t>08-3</w:t>
            </w:r>
          </w:p>
        </w:tc>
      </w:tr>
      <w:tr w:rsidR="00252148">
        <w:trPr>
          <w:trHeight w:val="702"/>
          <w:jc w:val="center"/>
        </w:trPr>
        <w:tc>
          <w:tcPr>
            <w:tcW w:w="386" w:type="dxa"/>
            <w:tcBorders>
              <w:top w:val="nil"/>
              <w:left w:val="single" w:sz="12" w:space="0" w:color="auto"/>
              <w:bottom w:val="nil"/>
              <w:right w:val="single" w:sz="12" w:space="0" w:color="auto"/>
            </w:tcBorders>
            <w:shd w:val="clear" w:color="000000" w:fill="DCE6F1"/>
            <w:noWrap/>
            <w:vAlign w:val="center"/>
          </w:tcPr>
          <w:p w:rsidR="00252148" w:rsidRDefault="0052551A">
            <w:pPr>
              <w:widowControl/>
              <w:jc w:val="center"/>
              <w:rPr>
                <w:rFonts w:ascii="宋体" w:hAnsi="宋体" w:cs="宋体"/>
                <w:b/>
                <w:color w:val="000000"/>
                <w:kern w:val="0"/>
                <w:szCs w:val="21"/>
              </w:rPr>
            </w:pPr>
            <w:r>
              <w:rPr>
                <w:rFonts w:ascii="宋体" w:hAnsi="宋体" w:cs="宋体" w:hint="eastAsia"/>
                <w:b/>
                <w:color w:val="000000"/>
                <w:kern w:val="0"/>
                <w:szCs w:val="21"/>
              </w:rPr>
              <w:t>D</w:t>
            </w:r>
          </w:p>
        </w:tc>
        <w:tc>
          <w:tcPr>
            <w:tcW w:w="770" w:type="dxa"/>
            <w:tcBorders>
              <w:top w:val="nil"/>
              <w:left w:val="nil"/>
              <w:bottom w:val="single" w:sz="4" w:space="0" w:color="auto"/>
              <w:right w:val="single" w:sz="4" w:space="0" w:color="auto"/>
            </w:tcBorders>
            <w:noWrap/>
            <w:vAlign w:val="center"/>
          </w:tcPr>
          <w:p w:rsidR="00252148" w:rsidRDefault="0052551A">
            <w:pPr>
              <w:jc w:val="center"/>
              <w:rPr>
                <w:rFonts w:ascii="宋体" w:hAnsi="宋体" w:cs="宋体"/>
                <w:color w:val="000000"/>
                <w:sz w:val="22"/>
              </w:rPr>
            </w:pPr>
            <w:r>
              <w:rPr>
                <w:rFonts w:ascii="宋体" w:hAnsi="宋体" w:cs="宋体"/>
                <w:color w:val="000000"/>
                <w:sz w:val="22"/>
              </w:rPr>
              <w:t>11-1</w:t>
            </w:r>
          </w:p>
        </w:tc>
        <w:tc>
          <w:tcPr>
            <w:tcW w:w="947"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685"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683"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670"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641"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900" w:type="dxa"/>
            <w:tcBorders>
              <w:top w:val="nil"/>
              <w:left w:val="nil"/>
              <w:bottom w:val="single" w:sz="4" w:space="0" w:color="auto"/>
              <w:right w:val="single" w:sz="4" w:space="0" w:color="auto"/>
            </w:tcBorders>
            <w:noWrap/>
            <w:vAlign w:val="center"/>
          </w:tcPr>
          <w:p w:rsidR="00252148" w:rsidRDefault="00252148">
            <w:pPr>
              <w:widowControl/>
              <w:rPr>
                <w:rFonts w:ascii="宋体" w:hAnsi="宋体" w:cs="宋体"/>
                <w:bCs/>
                <w:color w:val="000000"/>
                <w:kern w:val="0"/>
                <w:sz w:val="18"/>
                <w:szCs w:val="18"/>
              </w:rPr>
            </w:pPr>
          </w:p>
        </w:tc>
        <w:tc>
          <w:tcPr>
            <w:tcW w:w="899"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938"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767"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c>
          <w:tcPr>
            <w:tcW w:w="767" w:type="dxa"/>
            <w:tcBorders>
              <w:top w:val="nil"/>
              <w:left w:val="nil"/>
              <w:bottom w:val="single" w:sz="4" w:space="0" w:color="auto"/>
              <w:right w:val="single" w:sz="4" w:space="0" w:color="auto"/>
            </w:tcBorders>
            <w:noWrap/>
            <w:vAlign w:val="center"/>
          </w:tcPr>
          <w:p w:rsidR="00252148" w:rsidRDefault="00252148">
            <w:pPr>
              <w:jc w:val="center"/>
              <w:rPr>
                <w:rFonts w:ascii="宋体" w:hAnsi="宋体" w:cs="宋体"/>
                <w:color w:val="000000"/>
                <w:sz w:val="22"/>
              </w:rPr>
            </w:pPr>
          </w:p>
        </w:tc>
        <w:tc>
          <w:tcPr>
            <w:tcW w:w="721" w:type="dxa"/>
            <w:tcBorders>
              <w:top w:val="nil"/>
              <w:left w:val="nil"/>
              <w:bottom w:val="single" w:sz="4" w:space="0" w:color="auto"/>
              <w:right w:val="single" w:sz="4" w:space="0" w:color="auto"/>
            </w:tcBorders>
            <w:noWrap/>
            <w:vAlign w:val="center"/>
          </w:tcPr>
          <w:p w:rsidR="00252148" w:rsidRDefault="00252148">
            <w:pPr>
              <w:widowControl/>
              <w:jc w:val="center"/>
              <w:rPr>
                <w:rFonts w:ascii="宋体" w:hAnsi="宋体" w:cs="宋体"/>
                <w:bCs/>
                <w:color w:val="000000"/>
                <w:kern w:val="0"/>
                <w:sz w:val="18"/>
                <w:szCs w:val="18"/>
              </w:rPr>
            </w:pPr>
          </w:p>
        </w:tc>
      </w:tr>
    </w:tbl>
    <w:p w:rsidR="00252148" w:rsidRDefault="0052551A">
      <w:pPr>
        <w:spacing w:line="360" w:lineRule="auto"/>
        <w:rPr>
          <w:rFonts w:asciiTheme="minorEastAsia" w:eastAsiaTheme="minorEastAsia" w:hAnsiTheme="minorEastAsia"/>
          <w:b/>
          <w:szCs w:val="21"/>
        </w:rPr>
      </w:pPr>
      <w:r>
        <w:rPr>
          <w:rFonts w:asciiTheme="minorEastAsia" w:eastAsiaTheme="minorEastAsia" w:hAnsiTheme="minorEastAsia"/>
          <w:b/>
          <w:szCs w:val="21"/>
        </w:rPr>
        <w:t xml:space="preserve">5.2 </w:t>
      </w:r>
      <w:r>
        <w:rPr>
          <w:rFonts w:asciiTheme="minorEastAsia" w:eastAsiaTheme="minorEastAsia" w:hAnsiTheme="minorEastAsia" w:hint="eastAsia"/>
          <w:b/>
          <w:szCs w:val="21"/>
        </w:rPr>
        <w:t>DNA提取方法验证</w:t>
      </w:r>
    </w:p>
    <w:p w:rsidR="00252148" w:rsidRDefault="0052551A">
      <w:pPr>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1.1、验证目的</w:t>
      </w:r>
      <w:r>
        <w:rPr>
          <w:rFonts w:asciiTheme="minorEastAsia" w:eastAsiaTheme="minorEastAsia" w:hAnsiTheme="minorEastAsia" w:hint="eastAsia"/>
          <w:szCs w:val="21"/>
        </w:rPr>
        <w:t>：提取37个橡胶树品种，检验DNA质量是否能够满足本标准PCR扩增的要求。</w:t>
      </w:r>
    </w:p>
    <w:p w:rsidR="00252148" w:rsidRDefault="0052551A">
      <w:pPr>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1.2、验证材料：</w:t>
      </w:r>
      <w:r>
        <w:rPr>
          <w:rFonts w:asciiTheme="minorEastAsia" w:eastAsiaTheme="minorEastAsia" w:hAnsiTheme="minorEastAsia" w:hint="eastAsia"/>
          <w:szCs w:val="21"/>
        </w:rPr>
        <w:t>新鲜无病斑的橡胶树嫩叶。</w:t>
      </w:r>
    </w:p>
    <w:p w:rsidR="00252148" w:rsidRDefault="0052551A">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1.3、验证方法：</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按照每个品种选取5株，每株分别取适量样品进行混合，液氮下迅速磨成粉末。</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取适量粉末转入2.0 mL Eppendorf管中，加入700 </w:t>
      </w:r>
      <w:r>
        <w:rPr>
          <w:rFonts w:asciiTheme="minorEastAsia" w:eastAsiaTheme="minorEastAsia" w:hAnsiTheme="minorEastAsia"/>
          <w:szCs w:val="21"/>
        </w:rPr>
        <w:sym w:font="Symbol" w:char="F06D"/>
      </w:r>
      <w:r>
        <w:rPr>
          <w:rFonts w:asciiTheme="minorEastAsia" w:eastAsiaTheme="minorEastAsia" w:hAnsiTheme="minorEastAsia" w:hint="eastAsia"/>
          <w:szCs w:val="21"/>
        </w:rPr>
        <w:t>L 65℃预热的CTAB缓冲液，加入适量PVP和β-巯基乙醇，充分混匀。</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65℃水浴加热60 min，，期间多次轻摇颠倒混匀。水浴后，取出离心管，冷却至室温。</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通风橱下加入700 </w:t>
      </w:r>
      <w:r>
        <w:rPr>
          <w:rFonts w:asciiTheme="minorEastAsia" w:eastAsiaTheme="minorEastAsia" w:hAnsiTheme="minorEastAsia"/>
          <w:szCs w:val="21"/>
        </w:rPr>
        <w:sym w:font="Symbol" w:char="F06D"/>
      </w:r>
      <w:r>
        <w:rPr>
          <w:rFonts w:asciiTheme="minorEastAsia" w:eastAsiaTheme="minorEastAsia" w:hAnsiTheme="minorEastAsia" w:hint="eastAsia"/>
          <w:szCs w:val="21"/>
        </w:rPr>
        <w:t>L的氯仿:异戊醇（24:1，</w:t>
      </w:r>
      <w:r>
        <w:rPr>
          <w:rFonts w:asciiTheme="minorEastAsia" w:eastAsiaTheme="minorEastAsia" w:hAnsiTheme="minorEastAsia" w:hint="eastAsia"/>
          <w:i/>
          <w:szCs w:val="21"/>
        </w:rPr>
        <w:t>v</w:t>
      </w:r>
      <w:r>
        <w:rPr>
          <w:rFonts w:asciiTheme="minorEastAsia" w:eastAsiaTheme="minorEastAsia" w:hAnsiTheme="minorEastAsia" w:hint="eastAsia"/>
          <w:szCs w:val="21"/>
        </w:rPr>
        <w:t>/</w:t>
      </w:r>
      <w:r>
        <w:rPr>
          <w:rFonts w:asciiTheme="minorEastAsia" w:eastAsiaTheme="minorEastAsia" w:hAnsiTheme="minorEastAsia" w:hint="eastAsia"/>
          <w:i/>
          <w:szCs w:val="21"/>
        </w:rPr>
        <w:t>v</w:t>
      </w:r>
      <w:r>
        <w:rPr>
          <w:rFonts w:asciiTheme="minorEastAsia" w:eastAsiaTheme="minorEastAsia" w:hAnsiTheme="minorEastAsia" w:hint="eastAsia"/>
          <w:szCs w:val="21"/>
        </w:rPr>
        <w:t>），</w:t>
      </w:r>
      <w:r>
        <w:rPr>
          <w:rFonts w:asciiTheme="minorEastAsia" w:eastAsiaTheme="minorEastAsia" w:hAnsiTheme="minorEastAsia"/>
          <w:szCs w:val="21"/>
        </w:rPr>
        <w:t>上下轻摇颠倒</w:t>
      </w:r>
      <w:r>
        <w:rPr>
          <w:rFonts w:asciiTheme="minorEastAsia" w:eastAsiaTheme="minorEastAsia" w:hAnsiTheme="minorEastAsia" w:hint="eastAsia"/>
          <w:szCs w:val="21"/>
        </w:rPr>
        <w:t>多</w:t>
      </w:r>
      <w:r>
        <w:rPr>
          <w:rFonts w:asciiTheme="minorEastAsia" w:eastAsiaTheme="minorEastAsia" w:hAnsiTheme="minorEastAsia"/>
          <w:szCs w:val="21"/>
        </w:rPr>
        <w:t>次混匀直至液体呈乳白色</w:t>
      </w:r>
      <w:r>
        <w:rPr>
          <w:rFonts w:asciiTheme="minorEastAsia" w:eastAsiaTheme="minorEastAsia" w:hAnsiTheme="minorEastAsia" w:hint="eastAsia"/>
          <w:szCs w:val="21"/>
        </w:rPr>
        <w:t>。</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12000 rpm(室温)离心15 min，将上清转至一新2.0 mL Eppendorf管中。</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加入10 </w:t>
      </w:r>
      <w:r>
        <w:rPr>
          <w:rFonts w:asciiTheme="minorEastAsia" w:eastAsiaTheme="minorEastAsia" w:hAnsiTheme="minorEastAsia"/>
          <w:szCs w:val="21"/>
        </w:rPr>
        <w:sym w:font="Symbol" w:char="F06D"/>
      </w:r>
      <w:r>
        <w:rPr>
          <w:rFonts w:asciiTheme="minorEastAsia" w:eastAsiaTheme="minorEastAsia" w:hAnsiTheme="minorEastAsia" w:hint="eastAsia"/>
          <w:szCs w:val="21"/>
        </w:rPr>
        <w:t>L RNA酶溶液（10 mg/mL），37℃下温浴30 min。</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重复4-5步骤。</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加入-20℃预冷的异丙醇（1倍体积）或95%无水乙醇（2倍体积）于2.0 mL Eppendorf</w:t>
      </w:r>
      <w:r>
        <w:rPr>
          <w:rFonts w:asciiTheme="minorEastAsia" w:eastAsiaTheme="minorEastAsia" w:hAnsiTheme="minorEastAsia" w:hint="eastAsia"/>
          <w:szCs w:val="21"/>
        </w:rPr>
        <w:lastRenderedPageBreak/>
        <w:t>管中，轻轻混匀。-20℃冰箱静置一段时间后，至DNA凝集，室温下移出DNA。</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75％乙醇洗涤两次。洗涤完毕后，将DNA晾干。</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加入适量的1×TE (pH 8.0)溶解于试管中，4℃下保存备用。</w:t>
      </w:r>
    </w:p>
    <w:p w:rsidR="00252148" w:rsidRDefault="0052551A">
      <w:pPr>
        <w:numPr>
          <w:ilvl w:val="0"/>
          <w:numId w:val="2"/>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将DNA原液于0.8%琼脂糖凝胶电泳检测质量；Nanodrop 2000检测其浓度并稀释到30-50ng/ul，-20℃下保存备用。</w:t>
      </w:r>
    </w:p>
    <w:p w:rsidR="00252148" w:rsidRDefault="0052551A">
      <w:pPr>
        <w:spacing w:line="360" w:lineRule="auto"/>
        <w:rPr>
          <w:rFonts w:asciiTheme="minorEastAsia" w:eastAsiaTheme="minorEastAsia" w:hAnsiTheme="minorEastAsia"/>
          <w:szCs w:val="21"/>
        </w:rPr>
      </w:pPr>
      <w:r>
        <w:rPr>
          <w:rFonts w:asciiTheme="minorEastAsia" w:eastAsiaTheme="minorEastAsia" w:hAnsiTheme="minorEastAsia"/>
          <w:b/>
          <w:szCs w:val="21"/>
        </w:rPr>
        <w:t xml:space="preserve">5.3 </w:t>
      </w:r>
      <w:r>
        <w:rPr>
          <w:rFonts w:asciiTheme="minorEastAsia" w:eastAsiaTheme="minorEastAsia" w:hAnsiTheme="minorEastAsia" w:hint="eastAsia"/>
          <w:b/>
          <w:szCs w:val="21"/>
        </w:rPr>
        <w:t>PCR反应方法及扩增片段检测方法的验证</w:t>
      </w:r>
    </w:p>
    <w:p w:rsidR="00252148" w:rsidRDefault="0052551A">
      <w:pPr>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b/>
          <w:szCs w:val="21"/>
        </w:rPr>
        <w:t>5.3</w:t>
      </w:r>
      <w:r>
        <w:rPr>
          <w:rFonts w:asciiTheme="minorEastAsia" w:eastAsiaTheme="minorEastAsia" w:hAnsiTheme="minorEastAsia" w:hint="eastAsia"/>
          <w:b/>
          <w:szCs w:val="21"/>
        </w:rPr>
        <w:t>.1、验证目的：</w:t>
      </w:r>
      <w:r>
        <w:rPr>
          <w:rFonts w:asciiTheme="minorEastAsia" w:eastAsiaTheme="minorEastAsia" w:hAnsiTheme="minorEastAsia" w:hint="eastAsia"/>
          <w:szCs w:val="21"/>
        </w:rPr>
        <w:t>对橡胶树样品的DNA进行PCR扩增和SSR标记检测分析，验证技术标准所确定的反应条件及电泳结果是否满足扩增片段检测要求。</w:t>
      </w:r>
    </w:p>
    <w:p w:rsidR="00252148" w:rsidRDefault="0052551A">
      <w:pPr>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b/>
          <w:szCs w:val="21"/>
        </w:rPr>
        <w:t>5.3</w:t>
      </w:r>
      <w:r>
        <w:rPr>
          <w:rFonts w:asciiTheme="minorEastAsia" w:eastAsiaTheme="minorEastAsia" w:hAnsiTheme="minorEastAsia" w:hint="eastAsia"/>
          <w:b/>
          <w:szCs w:val="21"/>
        </w:rPr>
        <w:t>.2、验证材料：</w:t>
      </w:r>
      <w:r>
        <w:rPr>
          <w:rFonts w:asciiTheme="minorEastAsia" w:eastAsiaTheme="minorEastAsia" w:hAnsiTheme="minorEastAsia" w:hint="eastAsia"/>
          <w:szCs w:val="21"/>
        </w:rPr>
        <w:t>标准真实性鉴定引物清单中的30对SSR荧光引物和已提取的橡胶树基因组DNA（</w:t>
      </w:r>
      <w:r>
        <w:rPr>
          <w:rFonts w:asciiTheme="minorEastAsia" w:eastAsiaTheme="minorEastAsia" w:hAnsiTheme="minorEastAsia" w:hint="eastAsia"/>
          <w:color w:val="000000"/>
          <w:szCs w:val="21"/>
        </w:rPr>
        <w:t>30-50 ng/</w:t>
      </w:r>
      <w:r>
        <w:rPr>
          <w:rFonts w:asciiTheme="minorEastAsia" w:eastAsiaTheme="minorEastAsia" w:hAnsiTheme="minorEastAsia"/>
          <w:color w:val="000000"/>
          <w:szCs w:val="21"/>
        </w:rPr>
        <w:sym w:font="Symbol" w:char="F06D"/>
      </w:r>
      <w:r>
        <w:rPr>
          <w:rFonts w:asciiTheme="minorEastAsia" w:eastAsiaTheme="minorEastAsia" w:hAnsiTheme="minorEastAsia"/>
          <w:color w:val="000000"/>
          <w:szCs w:val="21"/>
        </w:rPr>
        <w:t>L</w:t>
      </w:r>
      <w:r>
        <w:rPr>
          <w:rFonts w:asciiTheme="minorEastAsia" w:eastAsiaTheme="minorEastAsia" w:hAnsiTheme="minorEastAsia" w:hint="eastAsia"/>
          <w:szCs w:val="21"/>
        </w:rPr>
        <w:t>）。</w:t>
      </w:r>
    </w:p>
    <w:p w:rsidR="00252148" w:rsidRDefault="0052551A">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b/>
          <w:szCs w:val="21"/>
        </w:rPr>
        <w:t>5.3</w:t>
      </w:r>
      <w:r>
        <w:rPr>
          <w:rFonts w:asciiTheme="minorEastAsia" w:eastAsiaTheme="minorEastAsia" w:hAnsiTheme="minorEastAsia" w:hint="eastAsia"/>
          <w:b/>
          <w:szCs w:val="21"/>
        </w:rPr>
        <w:t>.3、反应体系：</w:t>
      </w:r>
      <w:r>
        <w:rPr>
          <w:rFonts w:asciiTheme="minorEastAsia" w:eastAsiaTheme="minorEastAsia" w:hAnsiTheme="minorEastAsia" w:hint="eastAsia"/>
          <w:szCs w:val="21"/>
        </w:rPr>
        <w:t xml:space="preserve">10 </w:t>
      </w:r>
      <w:r>
        <w:rPr>
          <w:rFonts w:asciiTheme="minorEastAsia" w:eastAsiaTheme="minorEastAsia" w:hAnsiTheme="minorEastAsia"/>
          <w:szCs w:val="21"/>
        </w:rPr>
        <w:sym w:font="Symbol" w:char="F06D"/>
      </w:r>
      <w:r>
        <w:rPr>
          <w:rFonts w:asciiTheme="minorEastAsia" w:eastAsiaTheme="minorEastAsia" w:hAnsiTheme="minorEastAsia" w:hint="eastAsia"/>
          <w:szCs w:val="21"/>
        </w:rPr>
        <w:t>L的反应体积，组分配制应符合表2的规定。</w:t>
      </w:r>
    </w:p>
    <w:p w:rsidR="00252148" w:rsidRDefault="0052551A">
      <w:pPr>
        <w:spacing w:line="400" w:lineRule="exact"/>
        <w:jc w:val="center"/>
        <w:rPr>
          <w:rFonts w:asciiTheme="minorEastAsia" w:eastAsiaTheme="minorEastAsia" w:hAnsiTheme="minorEastAsia"/>
          <w:b/>
          <w:bCs/>
          <w:szCs w:val="21"/>
        </w:rPr>
      </w:pPr>
      <w:r>
        <w:rPr>
          <w:rFonts w:asciiTheme="minorEastAsia" w:eastAsiaTheme="minorEastAsia" w:hAnsiTheme="minorEastAsia" w:hint="eastAsia"/>
          <w:b/>
          <w:bCs/>
          <w:szCs w:val="21"/>
        </w:rPr>
        <w:t>表</w:t>
      </w:r>
      <w:r>
        <w:rPr>
          <w:rFonts w:asciiTheme="minorEastAsia" w:eastAsiaTheme="minorEastAsia" w:hAnsiTheme="minorEastAsia"/>
          <w:b/>
          <w:bCs/>
          <w:szCs w:val="21"/>
        </w:rPr>
        <w:t>1</w:t>
      </w:r>
      <w:r>
        <w:rPr>
          <w:rFonts w:asciiTheme="minorEastAsia" w:eastAsiaTheme="minorEastAsia" w:hAnsiTheme="minorEastAsia" w:hint="eastAsia"/>
          <w:b/>
          <w:bCs/>
          <w:szCs w:val="21"/>
        </w:rPr>
        <w:t xml:space="preserve"> PCR扩增反应体系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3"/>
        <w:gridCol w:w="2466"/>
      </w:tblGrid>
      <w:tr w:rsidR="00252148">
        <w:trPr>
          <w:trHeight w:val="269"/>
          <w:jc w:val="center"/>
        </w:trPr>
        <w:tc>
          <w:tcPr>
            <w:tcW w:w="5193"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试剂</w:t>
            </w:r>
          </w:p>
        </w:tc>
        <w:tc>
          <w:tcPr>
            <w:tcW w:w="2466"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体积（ul）</w:t>
            </w:r>
          </w:p>
        </w:tc>
      </w:tr>
      <w:tr w:rsidR="00252148">
        <w:trPr>
          <w:trHeight w:val="307"/>
          <w:jc w:val="center"/>
        </w:trPr>
        <w:tc>
          <w:tcPr>
            <w:tcW w:w="5193"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szCs w:val="21"/>
              </w:rPr>
              <w:t>2×Taq PCR Master Mix</w:t>
            </w:r>
          </w:p>
        </w:tc>
        <w:tc>
          <w:tcPr>
            <w:tcW w:w="2466"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hint="eastAsia"/>
                <w:szCs w:val="21"/>
              </w:rPr>
              <w:t>5.0</w:t>
            </w:r>
          </w:p>
        </w:tc>
      </w:tr>
      <w:tr w:rsidR="00252148">
        <w:trPr>
          <w:trHeight w:val="307"/>
          <w:jc w:val="center"/>
        </w:trPr>
        <w:tc>
          <w:tcPr>
            <w:tcW w:w="5193"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szCs w:val="21"/>
              </w:rPr>
              <w:t>模板（基因组DNA）</w:t>
            </w:r>
          </w:p>
        </w:tc>
        <w:tc>
          <w:tcPr>
            <w:tcW w:w="2466"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hint="eastAsia"/>
                <w:szCs w:val="21"/>
              </w:rPr>
              <w:t>1.0</w:t>
            </w:r>
          </w:p>
        </w:tc>
      </w:tr>
      <w:tr w:rsidR="00252148">
        <w:trPr>
          <w:trHeight w:val="307"/>
          <w:jc w:val="center"/>
        </w:trPr>
        <w:tc>
          <w:tcPr>
            <w:tcW w:w="5193" w:type="dxa"/>
          </w:tcPr>
          <w:p w:rsidR="00252148" w:rsidRDefault="0052551A">
            <w:pPr>
              <w:spacing w:line="276" w:lineRule="auto"/>
              <w:ind w:left="567"/>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上游引物(浓度</w:t>
            </w:r>
            <w:r>
              <w:rPr>
                <w:rFonts w:asciiTheme="minorEastAsia" w:eastAsiaTheme="minorEastAsia" w:hAnsiTheme="minorEastAsia" w:hint="eastAsia"/>
                <w:color w:val="000000"/>
                <w:szCs w:val="21"/>
              </w:rPr>
              <w:t>10</w:t>
            </w:r>
            <w:r>
              <w:rPr>
                <w:rFonts w:asciiTheme="minorEastAsia" w:eastAsiaTheme="minorEastAsia" w:hAnsiTheme="minorEastAsia"/>
                <w:color w:val="000000"/>
                <w:szCs w:val="21"/>
              </w:rPr>
              <w:t>p)</w:t>
            </w:r>
          </w:p>
        </w:tc>
        <w:tc>
          <w:tcPr>
            <w:tcW w:w="2466"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hint="eastAsia"/>
                <w:szCs w:val="21"/>
              </w:rPr>
              <w:t>0.3</w:t>
            </w:r>
          </w:p>
        </w:tc>
      </w:tr>
      <w:tr w:rsidR="00252148">
        <w:trPr>
          <w:trHeight w:val="307"/>
          <w:jc w:val="center"/>
        </w:trPr>
        <w:tc>
          <w:tcPr>
            <w:tcW w:w="5193"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szCs w:val="21"/>
              </w:rPr>
              <w:t>下游引物(浓度</w:t>
            </w:r>
            <w:r>
              <w:rPr>
                <w:rFonts w:asciiTheme="minorEastAsia" w:eastAsiaTheme="minorEastAsia" w:hAnsiTheme="minorEastAsia" w:hint="eastAsia"/>
                <w:szCs w:val="21"/>
              </w:rPr>
              <w:t>10</w:t>
            </w:r>
            <w:r>
              <w:rPr>
                <w:rFonts w:asciiTheme="minorEastAsia" w:eastAsiaTheme="minorEastAsia" w:hAnsiTheme="minorEastAsia"/>
                <w:szCs w:val="21"/>
              </w:rPr>
              <w:t>p)</w:t>
            </w:r>
          </w:p>
        </w:tc>
        <w:tc>
          <w:tcPr>
            <w:tcW w:w="2466"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hint="eastAsia"/>
                <w:szCs w:val="21"/>
              </w:rPr>
              <w:t>0.3</w:t>
            </w:r>
          </w:p>
        </w:tc>
      </w:tr>
      <w:tr w:rsidR="00252148">
        <w:trPr>
          <w:trHeight w:val="307"/>
          <w:jc w:val="center"/>
        </w:trPr>
        <w:tc>
          <w:tcPr>
            <w:tcW w:w="5193"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szCs w:val="21"/>
              </w:rPr>
              <w:t>ddH</w:t>
            </w:r>
            <w:r>
              <w:rPr>
                <w:rFonts w:asciiTheme="minorEastAsia" w:eastAsiaTheme="minorEastAsia" w:hAnsiTheme="minorEastAsia"/>
                <w:szCs w:val="21"/>
                <w:vertAlign w:val="subscript"/>
              </w:rPr>
              <w:t>2</w:t>
            </w:r>
            <w:r>
              <w:rPr>
                <w:rFonts w:asciiTheme="minorEastAsia" w:eastAsiaTheme="minorEastAsia" w:hAnsiTheme="minorEastAsia"/>
                <w:szCs w:val="21"/>
              </w:rPr>
              <w:t>O</w:t>
            </w:r>
          </w:p>
        </w:tc>
        <w:tc>
          <w:tcPr>
            <w:tcW w:w="2466"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hint="eastAsia"/>
                <w:szCs w:val="21"/>
              </w:rPr>
              <w:t>3.4</w:t>
            </w:r>
          </w:p>
        </w:tc>
      </w:tr>
      <w:tr w:rsidR="00252148">
        <w:trPr>
          <w:trHeight w:val="269"/>
          <w:jc w:val="center"/>
        </w:trPr>
        <w:tc>
          <w:tcPr>
            <w:tcW w:w="5193"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总体积</w:t>
            </w:r>
          </w:p>
        </w:tc>
        <w:tc>
          <w:tcPr>
            <w:tcW w:w="2466"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hint="eastAsia"/>
                <w:szCs w:val="21"/>
              </w:rPr>
              <w:t>10.0</w:t>
            </w:r>
          </w:p>
        </w:tc>
      </w:tr>
    </w:tbl>
    <w:p w:rsidR="00252148" w:rsidRDefault="00252148">
      <w:pPr>
        <w:spacing w:line="400" w:lineRule="exact"/>
        <w:jc w:val="center"/>
        <w:rPr>
          <w:rFonts w:asciiTheme="minorEastAsia" w:eastAsiaTheme="minorEastAsia" w:hAnsiTheme="minorEastAsia"/>
          <w:b/>
          <w:bCs/>
          <w:szCs w:val="21"/>
        </w:rPr>
      </w:pPr>
    </w:p>
    <w:p w:rsidR="00252148" w:rsidRDefault="0052551A">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b/>
          <w:szCs w:val="21"/>
        </w:rPr>
        <w:t>5.3</w:t>
      </w:r>
      <w:r>
        <w:rPr>
          <w:rFonts w:asciiTheme="minorEastAsia" w:eastAsiaTheme="minorEastAsia" w:hAnsiTheme="minorEastAsia" w:hint="eastAsia"/>
          <w:b/>
          <w:szCs w:val="21"/>
        </w:rPr>
        <w:t>.4、反应程序：</w:t>
      </w:r>
    </w:p>
    <w:p w:rsidR="00252148" w:rsidRDefault="005255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反应程序中各反应参数可根据PCR扩增仪型号、酶、引物等不同而作适当的调整。通常采用下列反应程序：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1"/>
        <w:gridCol w:w="2242"/>
        <w:gridCol w:w="1887"/>
      </w:tblGrid>
      <w:tr w:rsidR="00252148">
        <w:trPr>
          <w:trHeight w:val="283"/>
          <w:jc w:val="center"/>
        </w:trPr>
        <w:tc>
          <w:tcPr>
            <w:tcW w:w="3631"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szCs w:val="21"/>
              </w:rPr>
              <w:t>95</w:t>
            </w:r>
            <w:r>
              <w:rPr>
                <w:rFonts w:asciiTheme="minorEastAsia" w:eastAsiaTheme="minorEastAsia" w:hAnsiTheme="minorEastAsia" w:cs="宋体" w:hint="eastAsia"/>
                <w:szCs w:val="21"/>
              </w:rPr>
              <w:t>℃</w:t>
            </w:r>
            <w:r>
              <w:rPr>
                <w:rFonts w:asciiTheme="minorEastAsia" w:eastAsiaTheme="minorEastAsia" w:hAnsiTheme="minorEastAsia"/>
                <w:szCs w:val="21"/>
              </w:rPr>
              <w:t>预变性</w:t>
            </w:r>
          </w:p>
        </w:tc>
        <w:tc>
          <w:tcPr>
            <w:tcW w:w="2242" w:type="dxa"/>
          </w:tcPr>
          <w:p w:rsidR="00252148" w:rsidRDefault="0052551A">
            <w:pPr>
              <w:spacing w:line="276" w:lineRule="auto"/>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min</w:t>
            </w:r>
          </w:p>
        </w:tc>
        <w:tc>
          <w:tcPr>
            <w:tcW w:w="1887" w:type="dxa"/>
          </w:tcPr>
          <w:p w:rsidR="00252148" w:rsidRDefault="00252148">
            <w:pPr>
              <w:ind w:left="567"/>
              <w:jc w:val="center"/>
              <w:rPr>
                <w:rFonts w:asciiTheme="minorEastAsia" w:eastAsiaTheme="minorEastAsia" w:hAnsiTheme="minorEastAsia"/>
                <w:szCs w:val="21"/>
              </w:rPr>
            </w:pPr>
          </w:p>
        </w:tc>
      </w:tr>
      <w:tr w:rsidR="00252148">
        <w:trPr>
          <w:trHeight w:val="283"/>
          <w:jc w:val="center"/>
        </w:trPr>
        <w:tc>
          <w:tcPr>
            <w:tcW w:w="3631"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95</w:t>
            </w:r>
            <w:r>
              <w:rPr>
                <w:rFonts w:asciiTheme="minorEastAsia" w:eastAsiaTheme="minorEastAsia" w:hAnsiTheme="minorEastAsia" w:cs="宋体" w:hint="eastAsia"/>
                <w:szCs w:val="21"/>
              </w:rPr>
              <w:t>℃</w:t>
            </w:r>
            <w:r>
              <w:rPr>
                <w:rFonts w:asciiTheme="minorEastAsia" w:eastAsiaTheme="minorEastAsia" w:hAnsiTheme="minorEastAsia"/>
                <w:szCs w:val="21"/>
              </w:rPr>
              <w:t>变性</w:t>
            </w:r>
          </w:p>
        </w:tc>
        <w:tc>
          <w:tcPr>
            <w:tcW w:w="2242" w:type="dxa"/>
          </w:tcPr>
          <w:p w:rsidR="00252148" w:rsidRDefault="0052551A">
            <w:pPr>
              <w:spacing w:line="276" w:lineRule="auto"/>
              <w:ind w:leftChars="-67" w:hangingChars="67" w:hanging="141"/>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30sec</w:t>
            </w:r>
          </w:p>
        </w:tc>
        <w:tc>
          <w:tcPr>
            <w:tcW w:w="1887" w:type="dxa"/>
            <w:vMerge w:val="restart"/>
          </w:tcPr>
          <w:p w:rsidR="00252148" w:rsidRDefault="00252148">
            <w:pPr>
              <w:jc w:val="center"/>
              <w:rPr>
                <w:rFonts w:asciiTheme="minorEastAsia" w:eastAsiaTheme="minorEastAsia" w:hAnsiTheme="minorEastAsia"/>
                <w:szCs w:val="21"/>
              </w:rPr>
            </w:pPr>
          </w:p>
          <w:p w:rsidR="00252148" w:rsidRDefault="0052551A">
            <w:pPr>
              <w:ind w:left="30" w:firstLineChars="120" w:firstLine="252"/>
              <w:jc w:val="center"/>
              <w:rPr>
                <w:rFonts w:asciiTheme="minorEastAsia" w:eastAsiaTheme="minorEastAsia" w:hAnsiTheme="minorEastAsia"/>
                <w:szCs w:val="21"/>
              </w:rPr>
            </w:pPr>
            <w:r>
              <w:rPr>
                <w:rFonts w:asciiTheme="minorEastAsia" w:eastAsiaTheme="minorEastAsia" w:hAnsiTheme="minorEastAsia" w:hint="eastAsia"/>
                <w:szCs w:val="21"/>
              </w:rPr>
              <w:t>10</w:t>
            </w:r>
            <w:r>
              <w:rPr>
                <w:rFonts w:asciiTheme="minorEastAsia" w:eastAsiaTheme="minorEastAsia" w:hAnsiTheme="minorEastAsia"/>
                <w:szCs w:val="21"/>
              </w:rPr>
              <w:t>循环</w:t>
            </w:r>
            <w:r>
              <w:rPr>
                <w:rFonts w:asciiTheme="minorEastAsia" w:eastAsiaTheme="minorEastAsia" w:hAnsiTheme="minorEastAsia" w:hint="eastAsia"/>
                <w:szCs w:val="21"/>
              </w:rPr>
              <w:t>，每个循环降1度</w:t>
            </w:r>
          </w:p>
        </w:tc>
      </w:tr>
      <w:tr w:rsidR="00252148">
        <w:trPr>
          <w:trHeight w:val="283"/>
          <w:jc w:val="center"/>
        </w:trPr>
        <w:tc>
          <w:tcPr>
            <w:tcW w:w="3631"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hint="eastAsia"/>
                <w:szCs w:val="21"/>
              </w:rPr>
              <w:t>62</w:t>
            </w:r>
            <w:r>
              <w:rPr>
                <w:rFonts w:asciiTheme="minorEastAsia" w:eastAsiaTheme="minorEastAsia" w:hAnsiTheme="minorEastAsia" w:cs="宋体" w:hint="eastAsia"/>
                <w:szCs w:val="21"/>
              </w:rPr>
              <w:t>℃-52℃</w:t>
            </w:r>
            <w:r>
              <w:rPr>
                <w:rFonts w:asciiTheme="minorEastAsia" w:eastAsiaTheme="minorEastAsia" w:hAnsiTheme="minorEastAsia"/>
                <w:szCs w:val="21"/>
              </w:rPr>
              <w:t>退火</w:t>
            </w:r>
          </w:p>
        </w:tc>
        <w:tc>
          <w:tcPr>
            <w:tcW w:w="2242" w:type="dxa"/>
          </w:tcPr>
          <w:p w:rsidR="00252148" w:rsidRDefault="0052551A">
            <w:pPr>
              <w:spacing w:line="276" w:lineRule="auto"/>
              <w:ind w:left="328"/>
              <w:jc w:val="center"/>
              <w:rPr>
                <w:rFonts w:asciiTheme="minorEastAsia" w:eastAsiaTheme="minorEastAsia" w:hAnsiTheme="minorEastAsia"/>
                <w:szCs w:val="21"/>
              </w:rPr>
            </w:pPr>
            <w:r>
              <w:rPr>
                <w:rFonts w:asciiTheme="minorEastAsia" w:eastAsiaTheme="minorEastAsia" w:hAnsiTheme="minorEastAsia"/>
                <w:szCs w:val="21"/>
              </w:rPr>
              <w:t>30sec</w:t>
            </w:r>
          </w:p>
        </w:tc>
        <w:tc>
          <w:tcPr>
            <w:tcW w:w="1887" w:type="dxa"/>
            <w:vMerge/>
          </w:tcPr>
          <w:p w:rsidR="00252148" w:rsidRDefault="00252148">
            <w:pPr>
              <w:ind w:left="567"/>
              <w:jc w:val="center"/>
              <w:rPr>
                <w:rFonts w:asciiTheme="minorEastAsia" w:eastAsiaTheme="minorEastAsia" w:hAnsiTheme="minorEastAsia"/>
                <w:szCs w:val="21"/>
              </w:rPr>
            </w:pPr>
          </w:p>
        </w:tc>
      </w:tr>
      <w:tr w:rsidR="00252148">
        <w:trPr>
          <w:trHeight w:val="283"/>
          <w:jc w:val="center"/>
        </w:trPr>
        <w:tc>
          <w:tcPr>
            <w:tcW w:w="3631"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72</w:t>
            </w:r>
            <w:r>
              <w:rPr>
                <w:rFonts w:asciiTheme="minorEastAsia" w:eastAsiaTheme="minorEastAsia" w:hAnsiTheme="minorEastAsia" w:cs="宋体" w:hint="eastAsia"/>
                <w:szCs w:val="21"/>
              </w:rPr>
              <w:t>℃</w:t>
            </w:r>
            <w:r>
              <w:rPr>
                <w:rFonts w:asciiTheme="minorEastAsia" w:eastAsiaTheme="minorEastAsia" w:hAnsiTheme="minorEastAsia"/>
                <w:szCs w:val="21"/>
              </w:rPr>
              <w:t>延伸</w:t>
            </w:r>
          </w:p>
        </w:tc>
        <w:tc>
          <w:tcPr>
            <w:tcW w:w="2242" w:type="dxa"/>
          </w:tcPr>
          <w:p w:rsidR="00252148" w:rsidRDefault="0052551A">
            <w:pPr>
              <w:spacing w:line="276" w:lineRule="auto"/>
              <w:ind w:left="328"/>
              <w:jc w:val="center"/>
              <w:rPr>
                <w:rFonts w:asciiTheme="minorEastAsia" w:eastAsiaTheme="minorEastAsia" w:hAnsiTheme="minorEastAsia"/>
                <w:szCs w:val="21"/>
              </w:rPr>
            </w:pPr>
            <w:r>
              <w:rPr>
                <w:rFonts w:asciiTheme="minorEastAsia" w:eastAsiaTheme="minorEastAsia" w:hAnsiTheme="minorEastAsia"/>
                <w:szCs w:val="21"/>
              </w:rPr>
              <w:t>30sec</w:t>
            </w:r>
          </w:p>
        </w:tc>
        <w:tc>
          <w:tcPr>
            <w:tcW w:w="1887" w:type="dxa"/>
            <w:vMerge/>
          </w:tcPr>
          <w:p w:rsidR="00252148" w:rsidRDefault="00252148">
            <w:pPr>
              <w:ind w:left="567"/>
              <w:jc w:val="center"/>
              <w:rPr>
                <w:rFonts w:asciiTheme="minorEastAsia" w:eastAsiaTheme="minorEastAsia" w:hAnsiTheme="minorEastAsia"/>
                <w:szCs w:val="21"/>
              </w:rPr>
            </w:pPr>
          </w:p>
        </w:tc>
      </w:tr>
      <w:tr w:rsidR="00252148">
        <w:trPr>
          <w:trHeight w:val="283"/>
          <w:jc w:val="center"/>
        </w:trPr>
        <w:tc>
          <w:tcPr>
            <w:tcW w:w="3631"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95</w:t>
            </w:r>
            <w:r>
              <w:rPr>
                <w:rFonts w:asciiTheme="minorEastAsia" w:eastAsiaTheme="minorEastAsia" w:hAnsiTheme="minorEastAsia" w:cs="宋体" w:hint="eastAsia"/>
                <w:szCs w:val="21"/>
              </w:rPr>
              <w:t>℃</w:t>
            </w:r>
            <w:r>
              <w:rPr>
                <w:rFonts w:asciiTheme="minorEastAsia" w:eastAsiaTheme="minorEastAsia" w:hAnsiTheme="minorEastAsia"/>
                <w:szCs w:val="21"/>
              </w:rPr>
              <w:t>变性</w:t>
            </w:r>
          </w:p>
        </w:tc>
        <w:tc>
          <w:tcPr>
            <w:tcW w:w="2242" w:type="dxa"/>
          </w:tcPr>
          <w:p w:rsidR="00252148" w:rsidRDefault="0052551A">
            <w:pPr>
              <w:spacing w:line="276" w:lineRule="auto"/>
              <w:ind w:left="328"/>
              <w:jc w:val="center"/>
              <w:rPr>
                <w:rFonts w:asciiTheme="minorEastAsia" w:eastAsiaTheme="minorEastAsia" w:hAnsiTheme="minorEastAsia"/>
                <w:szCs w:val="21"/>
              </w:rPr>
            </w:pPr>
            <w:r>
              <w:rPr>
                <w:rFonts w:asciiTheme="minorEastAsia" w:eastAsiaTheme="minorEastAsia" w:hAnsiTheme="minorEastAsia"/>
                <w:szCs w:val="21"/>
              </w:rPr>
              <w:t>30sec</w:t>
            </w:r>
          </w:p>
        </w:tc>
        <w:tc>
          <w:tcPr>
            <w:tcW w:w="1887" w:type="dxa"/>
            <w:vMerge w:val="restart"/>
          </w:tcPr>
          <w:p w:rsidR="00252148" w:rsidRDefault="00252148">
            <w:pPr>
              <w:jc w:val="center"/>
              <w:rPr>
                <w:rFonts w:asciiTheme="minorEastAsia" w:eastAsiaTheme="minorEastAsia" w:hAnsiTheme="minorEastAsia"/>
                <w:szCs w:val="21"/>
              </w:rPr>
            </w:pPr>
          </w:p>
          <w:p w:rsidR="00252148" w:rsidRDefault="0052551A">
            <w:pPr>
              <w:ind w:left="-254" w:firstLineChars="103" w:firstLine="216"/>
              <w:jc w:val="center"/>
              <w:rPr>
                <w:rFonts w:asciiTheme="minorEastAsia" w:eastAsiaTheme="minorEastAsia" w:hAnsiTheme="minorEastAsia"/>
                <w:szCs w:val="21"/>
              </w:rPr>
            </w:pPr>
            <w:r>
              <w:rPr>
                <w:rFonts w:asciiTheme="minorEastAsia" w:eastAsiaTheme="minorEastAsia" w:hAnsiTheme="minorEastAsia" w:hint="eastAsia"/>
                <w:szCs w:val="21"/>
              </w:rPr>
              <w:t>25个循</w:t>
            </w:r>
            <w:r>
              <w:rPr>
                <w:rFonts w:asciiTheme="minorEastAsia" w:eastAsiaTheme="minorEastAsia" w:hAnsiTheme="minorEastAsia"/>
                <w:szCs w:val="21"/>
              </w:rPr>
              <w:t>环</w:t>
            </w:r>
          </w:p>
        </w:tc>
      </w:tr>
      <w:tr w:rsidR="00252148">
        <w:trPr>
          <w:trHeight w:val="283"/>
          <w:jc w:val="center"/>
        </w:trPr>
        <w:tc>
          <w:tcPr>
            <w:tcW w:w="3631"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hint="eastAsia"/>
                <w:szCs w:val="21"/>
              </w:rPr>
              <w:t>52</w:t>
            </w:r>
            <w:r>
              <w:rPr>
                <w:rFonts w:asciiTheme="minorEastAsia" w:eastAsiaTheme="minorEastAsia" w:hAnsiTheme="minorEastAsia" w:cs="宋体" w:hint="eastAsia"/>
                <w:szCs w:val="21"/>
              </w:rPr>
              <w:t>℃</w:t>
            </w:r>
            <w:r>
              <w:rPr>
                <w:rFonts w:asciiTheme="minorEastAsia" w:eastAsiaTheme="minorEastAsia" w:hAnsiTheme="minorEastAsia"/>
                <w:szCs w:val="21"/>
              </w:rPr>
              <w:t>退火</w:t>
            </w:r>
          </w:p>
        </w:tc>
        <w:tc>
          <w:tcPr>
            <w:tcW w:w="2242" w:type="dxa"/>
          </w:tcPr>
          <w:p w:rsidR="00252148" w:rsidRDefault="0052551A">
            <w:pPr>
              <w:spacing w:line="276" w:lineRule="auto"/>
              <w:ind w:left="328"/>
              <w:jc w:val="center"/>
              <w:rPr>
                <w:rFonts w:asciiTheme="minorEastAsia" w:eastAsiaTheme="minorEastAsia" w:hAnsiTheme="minorEastAsia"/>
                <w:szCs w:val="21"/>
              </w:rPr>
            </w:pPr>
            <w:r>
              <w:rPr>
                <w:rFonts w:asciiTheme="minorEastAsia" w:eastAsiaTheme="minorEastAsia" w:hAnsiTheme="minorEastAsia"/>
                <w:szCs w:val="21"/>
              </w:rPr>
              <w:t>30sec</w:t>
            </w:r>
          </w:p>
        </w:tc>
        <w:tc>
          <w:tcPr>
            <w:tcW w:w="1887" w:type="dxa"/>
            <w:vMerge/>
          </w:tcPr>
          <w:p w:rsidR="00252148" w:rsidRDefault="00252148">
            <w:pPr>
              <w:ind w:left="567"/>
              <w:jc w:val="center"/>
              <w:rPr>
                <w:rFonts w:asciiTheme="minorEastAsia" w:eastAsiaTheme="minorEastAsia" w:hAnsiTheme="minorEastAsia"/>
                <w:szCs w:val="21"/>
              </w:rPr>
            </w:pPr>
          </w:p>
        </w:tc>
      </w:tr>
      <w:tr w:rsidR="00252148">
        <w:trPr>
          <w:trHeight w:val="345"/>
          <w:jc w:val="center"/>
        </w:trPr>
        <w:tc>
          <w:tcPr>
            <w:tcW w:w="3631"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72</w:t>
            </w:r>
            <w:r>
              <w:rPr>
                <w:rFonts w:asciiTheme="minorEastAsia" w:eastAsiaTheme="minorEastAsia" w:hAnsiTheme="minorEastAsia" w:cs="宋体" w:hint="eastAsia"/>
                <w:szCs w:val="21"/>
              </w:rPr>
              <w:t>℃</w:t>
            </w:r>
            <w:r>
              <w:rPr>
                <w:rFonts w:asciiTheme="minorEastAsia" w:eastAsiaTheme="minorEastAsia" w:hAnsiTheme="minorEastAsia"/>
                <w:szCs w:val="21"/>
              </w:rPr>
              <w:t>延伸</w:t>
            </w:r>
          </w:p>
        </w:tc>
        <w:tc>
          <w:tcPr>
            <w:tcW w:w="2242" w:type="dxa"/>
          </w:tcPr>
          <w:p w:rsidR="00252148" w:rsidRDefault="0052551A">
            <w:pPr>
              <w:spacing w:line="276" w:lineRule="auto"/>
              <w:ind w:left="328"/>
              <w:jc w:val="center"/>
              <w:rPr>
                <w:rFonts w:asciiTheme="minorEastAsia" w:eastAsiaTheme="minorEastAsia" w:hAnsiTheme="minorEastAsia"/>
                <w:szCs w:val="21"/>
              </w:rPr>
            </w:pPr>
            <w:r>
              <w:rPr>
                <w:rFonts w:asciiTheme="minorEastAsia" w:eastAsiaTheme="minorEastAsia" w:hAnsiTheme="minorEastAsia"/>
                <w:szCs w:val="21"/>
              </w:rPr>
              <w:t>30sec</w:t>
            </w:r>
          </w:p>
        </w:tc>
        <w:tc>
          <w:tcPr>
            <w:tcW w:w="1887" w:type="dxa"/>
            <w:vMerge/>
          </w:tcPr>
          <w:p w:rsidR="00252148" w:rsidRDefault="00252148">
            <w:pPr>
              <w:ind w:left="567"/>
              <w:jc w:val="center"/>
              <w:rPr>
                <w:rFonts w:asciiTheme="minorEastAsia" w:eastAsiaTheme="minorEastAsia" w:hAnsiTheme="minorEastAsia"/>
                <w:szCs w:val="21"/>
              </w:rPr>
            </w:pPr>
          </w:p>
        </w:tc>
      </w:tr>
      <w:tr w:rsidR="00252148">
        <w:trPr>
          <w:trHeight w:val="283"/>
          <w:jc w:val="center"/>
        </w:trPr>
        <w:tc>
          <w:tcPr>
            <w:tcW w:w="3631" w:type="dxa"/>
          </w:tcPr>
          <w:p w:rsidR="00252148" w:rsidRDefault="0052551A">
            <w:pPr>
              <w:ind w:left="567"/>
              <w:jc w:val="center"/>
              <w:rPr>
                <w:rFonts w:asciiTheme="minorEastAsia" w:eastAsiaTheme="minorEastAsia" w:hAnsiTheme="minorEastAsia"/>
                <w:szCs w:val="21"/>
              </w:rPr>
            </w:pPr>
            <w:r>
              <w:rPr>
                <w:rFonts w:asciiTheme="minorEastAsia" w:eastAsiaTheme="minorEastAsia" w:hAnsiTheme="minorEastAsia"/>
                <w:szCs w:val="21"/>
              </w:rPr>
              <w:t>72</w:t>
            </w:r>
            <w:r>
              <w:rPr>
                <w:rFonts w:asciiTheme="minorEastAsia" w:eastAsiaTheme="minorEastAsia" w:hAnsiTheme="minorEastAsia" w:cs="宋体" w:hint="eastAsia"/>
                <w:szCs w:val="21"/>
              </w:rPr>
              <w:t>℃</w:t>
            </w:r>
            <w:r>
              <w:rPr>
                <w:rFonts w:asciiTheme="minorEastAsia" w:eastAsiaTheme="minorEastAsia" w:hAnsiTheme="minorEastAsia"/>
                <w:szCs w:val="21"/>
              </w:rPr>
              <w:t>末端延伸</w:t>
            </w:r>
          </w:p>
        </w:tc>
        <w:tc>
          <w:tcPr>
            <w:tcW w:w="2242" w:type="dxa"/>
          </w:tcPr>
          <w:p w:rsidR="00252148" w:rsidRDefault="0052551A">
            <w:pPr>
              <w:spacing w:line="276" w:lineRule="auto"/>
              <w:ind w:left="328"/>
              <w:jc w:val="center"/>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min</w:t>
            </w:r>
          </w:p>
        </w:tc>
        <w:tc>
          <w:tcPr>
            <w:tcW w:w="1887" w:type="dxa"/>
          </w:tcPr>
          <w:p w:rsidR="00252148" w:rsidRDefault="00252148">
            <w:pPr>
              <w:ind w:left="567"/>
              <w:jc w:val="center"/>
              <w:rPr>
                <w:rFonts w:asciiTheme="minorEastAsia" w:eastAsiaTheme="minorEastAsia" w:hAnsiTheme="minorEastAsia"/>
                <w:szCs w:val="21"/>
              </w:rPr>
            </w:pPr>
          </w:p>
        </w:tc>
      </w:tr>
      <w:tr w:rsidR="00252148">
        <w:trPr>
          <w:trHeight w:val="283"/>
          <w:jc w:val="center"/>
        </w:trPr>
        <w:tc>
          <w:tcPr>
            <w:tcW w:w="3631" w:type="dxa"/>
          </w:tcPr>
          <w:p w:rsidR="00252148" w:rsidRDefault="0052551A">
            <w:pPr>
              <w:spacing w:line="276" w:lineRule="auto"/>
              <w:ind w:left="567"/>
              <w:jc w:val="center"/>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cs="宋体" w:hint="eastAsia"/>
                <w:szCs w:val="21"/>
              </w:rPr>
              <w:t>℃</w:t>
            </w:r>
          </w:p>
        </w:tc>
        <w:tc>
          <w:tcPr>
            <w:tcW w:w="2242" w:type="dxa"/>
          </w:tcPr>
          <w:p w:rsidR="00252148" w:rsidRDefault="0052551A">
            <w:pPr>
              <w:spacing w:line="276" w:lineRule="auto"/>
              <w:ind w:left="328"/>
              <w:jc w:val="center"/>
              <w:rPr>
                <w:rFonts w:asciiTheme="minorEastAsia" w:eastAsiaTheme="minorEastAsia" w:hAnsiTheme="minorEastAsia"/>
                <w:szCs w:val="21"/>
              </w:rPr>
            </w:pPr>
            <w:r>
              <w:rPr>
                <w:rFonts w:asciiTheme="minorEastAsia" w:eastAsiaTheme="minorEastAsia" w:hAnsiTheme="minorEastAsia"/>
                <w:szCs w:val="21"/>
              </w:rPr>
              <w:t>保温</w:t>
            </w:r>
          </w:p>
        </w:tc>
        <w:tc>
          <w:tcPr>
            <w:tcW w:w="1887" w:type="dxa"/>
          </w:tcPr>
          <w:p w:rsidR="00252148" w:rsidRDefault="00252148">
            <w:pPr>
              <w:ind w:left="567"/>
              <w:jc w:val="center"/>
              <w:rPr>
                <w:rFonts w:asciiTheme="minorEastAsia" w:eastAsiaTheme="minorEastAsia" w:hAnsiTheme="minorEastAsia"/>
                <w:szCs w:val="21"/>
              </w:rPr>
            </w:pPr>
          </w:p>
        </w:tc>
      </w:tr>
    </w:tbl>
    <w:p w:rsidR="00252148" w:rsidRDefault="0052551A">
      <w:pPr>
        <w:pStyle w:val="af5"/>
        <w:spacing w:line="360" w:lineRule="auto"/>
        <w:ind w:firstLineChars="0" w:firstLine="0"/>
        <w:rPr>
          <w:rFonts w:asciiTheme="minorEastAsia" w:eastAsiaTheme="minorEastAsia" w:hAnsiTheme="minorEastAsia"/>
          <w:b/>
          <w:szCs w:val="21"/>
        </w:rPr>
      </w:pPr>
      <w:r>
        <w:rPr>
          <w:rFonts w:asciiTheme="minorEastAsia" w:eastAsiaTheme="minorEastAsia" w:hAnsiTheme="minorEastAsia" w:hint="eastAsia"/>
          <w:b/>
          <w:szCs w:val="21"/>
        </w:rPr>
        <w:t>5</w:t>
      </w:r>
      <w:r>
        <w:rPr>
          <w:rFonts w:asciiTheme="minorEastAsia" w:eastAsiaTheme="minorEastAsia" w:hAnsiTheme="minorEastAsia"/>
          <w:b/>
          <w:szCs w:val="21"/>
        </w:rPr>
        <w:t xml:space="preserve">.4 </w:t>
      </w:r>
      <w:r>
        <w:rPr>
          <w:rFonts w:asciiTheme="minorEastAsia" w:eastAsiaTheme="minorEastAsia" w:hAnsiTheme="minorEastAsia" w:hint="eastAsia"/>
          <w:b/>
          <w:szCs w:val="21"/>
        </w:rPr>
        <w:t>毛细管荧光电泳检测平台</w:t>
      </w:r>
      <w:r>
        <w:rPr>
          <w:rFonts w:asciiTheme="minorEastAsia" w:eastAsiaTheme="minorEastAsia" w:hAnsiTheme="minorEastAsia" w:hint="eastAsia"/>
          <w:b/>
          <w:color w:val="000000"/>
          <w:szCs w:val="21"/>
        </w:rPr>
        <w:t>验证步骤：</w:t>
      </w:r>
    </w:p>
    <w:p w:rsidR="00252148" w:rsidRDefault="0052551A">
      <w:pPr>
        <w:spacing w:line="360" w:lineRule="auto"/>
        <w:rPr>
          <w:rFonts w:asciiTheme="minorEastAsia" w:eastAsiaTheme="minorEastAsia" w:hAnsiTheme="minorEastAsia"/>
          <w:color w:val="000000"/>
          <w:szCs w:val="21"/>
        </w:rPr>
      </w:pPr>
      <w:r>
        <w:rPr>
          <w:rFonts w:asciiTheme="minorEastAsia" w:eastAsiaTheme="minorEastAsia" w:hAnsiTheme="minorEastAsia"/>
          <w:b/>
          <w:color w:val="000000"/>
          <w:szCs w:val="21"/>
        </w:rPr>
        <w:lastRenderedPageBreak/>
        <w:t>5.4</w:t>
      </w:r>
      <w:r>
        <w:rPr>
          <w:rFonts w:asciiTheme="minorEastAsia" w:eastAsiaTheme="minorEastAsia" w:hAnsiTheme="minorEastAsia" w:hint="eastAsia"/>
          <w:b/>
          <w:color w:val="000000"/>
          <w:szCs w:val="21"/>
        </w:rPr>
        <w:t>.1、样品制备：</w:t>
      </w:r>
      <w:r>
        <w:rPr>
          <w:rFonts w:asciiTheme="minorEastAsia" w:eastAsiaTheme="minorEastAsia" w:hAnsiTheme="minorEastAsia" w:hint="eastAsia"/>
          <w:color w:val="000000"/>
          <w:szCs w:val="21"/>
        </w:rPr>
        <w:t>根据SSR分子标记扩增片段大小的不同，可以根据不同仪器选用多个引物组合进行电泳。按照预先确定的组合引物，分别取等体积同一组合引物的不同荧光标记的扩增产物，充分混匀。从混合液中吸取1</w:t>
      </w:r>
      <w:r>
        <w:rPr>
          <w:rFonts w:asciiTheme="minorEastAsia" w:eastAsiaTheme="minorEastAsia" w:hAnsiTheme="minorEastAsia"/>
          <w:bCs/>
          <w:szCs w:val="21"/>
        </w:rPr>
        <w:t>μ</w:t>
      </w:r>
      <w:r>
        <w:rPr>
          <w:rFonts w:asciiTheme="minorEastAsia" w:eastAsiaTheme="minorEastAsia" w:hAnsiTheme="minorEastAsia" w:hint="eastAsia"/>
          <w:color w:val="000000"/>
          <w:szCs w:val="21"/>
        </w:rPr>
        <w:t>L，加入到遗传分析仪专用96孔上样板上。每孔再分别加入</w:t>
      </w:r>
      <w:r>
        <w:rPr>
          <w:rFonts w:asciiTheme="minorEastAsia" w:eastAsiaTheme="minorEastAsia" w:hAnsiTheme="minorEastAsia"/>
          <w:color w:val="000000"/>
          <w:szCs w:val="21"/>
        </w:rPr>
        <w:t>0.1</w:t>
      </w:r>
      <w:r>
        <w:rPr>
          <w:rFonts w:asciiTheme="minorEastAsia" w:eastAsiaTheme="minorEastAsia" w:hAnsiTheme="minorEastAsia"/>
          <w:szCs w:val="21"/>
        </w:rPr>
        <w:sym w:font="Symbol" w:char="F06D"/>
      </w:r>
      <w:r>
        <w:rPr>
          <w:rFonts w:asciiTheme="minorEastAsia" w:eastAsiaTheme="minorEastAsia" w:hAnsiTheme="minorEastAsia"/>
          <w:szCs w:val="21"/>
        </w:rPr>
        <w:t>L</w:t>
      </w:r>
      <w:r>
        <w:rPr>
          <w:rFonts w:asciiTheme="minorEastAsia" w:eastAsiaTheme="minorEastAsia" w:hAnsiTheme="minorEastAsia" w:hint="eastAsia"/>
          <w:color w:val="000000"/>
          <w:szCs w:val="21"/>
        </w:rPr>
        <w:t>分子量内标和</w:t>
      </w:r>
      <w:r>
        <w:rPr>
          <w:rFonts w:asciiTheme="minorEastAsia" w:eastAsiaTheme="minorEastAsia" w:hAnsiTheme="minorEastAsia"/>
          <w:color w:val="000000"/>
          <w:szCs w:val="21"/>
        </w:rPr>
        <w:t>8.9</w:t>
      </w:r>
      <w:r>
        <w:rPr>
          <w:rFonts w:asciiTheme="minorEastAsia" w:eastAsiaTheme="minorEastAsia" w:hAnsiTheme="minorEastAsia"/>
          <w:szCs w:val="21"/>
        </w:rPr>
        <w:sym w:font="Symbol" w:char="F06D"/>
      </w:r>
      <w:r>
        <w:rPr>
          <w:rFonts w:asciiTheme="minorEastAsia" w:eastAsiaTheme="minorEastAsia" w:hAnsiTheme="minorEastAsia"/>
          <w:szCs w:val="21"/>
        </w:rPr>
        <w:t>L</w:t>
      </w:r>
      <w:r>
        <w:rPr>
          <w:rFonts w:asciiTheme="minorEastAsia" w:eastAsiaTheme="minorEastAsia" w:hAnsiTheme="minorEastAsia" w:hint="eastAsia"/>
          <w:color w:val="000000"/>
          <w:szCs w:val="21"/>
        </w:rPr>
        <w:t>去离子甲酰胺，</w:t>
      </w:r>
      <w:r>
        <w:rPr>
          <w:rFonts w:asciiTheme="minorEastAsia" w:eastAsiaTheme="minorEastAsia" w:hAnsiTheme="minorEastAsia"/>
          <w:color w:val="000000"/>
          <w:szCs w:val="21"/>
        </w:rPr>
        <w:t>95</w:t>
      </w:r>
      <w:r>
        <w:rPr>
          <w:rFonts w:asciiTheme="minorEastAsia" w:eastAsiaTheme="minorEastAsia" w:hAnsiTheme="minorEastAsia" w:hint="eastAsia"/>
          <w:color w:val="000000"/>
          <w:szCs w:val="21"/>
        </w:rPr>
        <w:t>℃变性</w:t>
      </w:r>
      <w:r>
        <w:rPr>
          <w:rFonts w:asciiTheme="minorEastAsia" w:eastAsiaTheme="minorEastAsia" w:hAnsiTheme="minorEastAsia"/>
          <w:color w:val="000000"/>
          <w:szCs w:val="21"/>
        </w:rPr>
        <w:t>5min</w:t>
      </w:r>
      <w:r>
        <w:rPr>
          <w:rFonts w:asciiTheme="minorEastAsia" w:eastAsiaTheme="minorEastAsia" w:hAnsiTheme="minorEastAsia" w:hint="eastAsia"/>
          <w:color w:val="000000"/>
          <w:szCs w:val="21"/>
        </w:rPr>
        <w:t>，取出立即置于冰上，冷却</w:t>
      </w:r>
      <w:r>
        <w:rPr>
          <w:rFonts w:asciiTheme="minorEastAsia" w:eastAsiaTheme="minorEastAsia" w:hAnsiTheme="minorEastAsia"/>
          <w:color w:val="000000"/>
          <w:szCs w:val="21"/>
        </w:rPr>
        <w:t>10min</w:t>
      </w:r>
      <w:r>
        <w:rPr>
          <w:rFonts w:asciiTheme="minorEastAsia" w:eastAsiaTheme="minorEastAsia" w:hAnsiTheme="minorEastAsia" w:hint="eastAsia"/>
          <w:color w:val="000000"/>
          <w:szCs w:val="21"/>
        </w:rPr>
        <w:t>以上，瞬时离心</w:t>
      </w:r>
      <w:r>
        <w:rPr>
          <w:rFonts w:asciiTheme="minorEastAsia" w:eastAsiaTheme="minorEastAsia" w:hAnsiTheme="minorEastAsia"/>
          <w:color w:val="000000"/>
          <w:szCs w:val="21"/>
        </w:rPr>
        <w:t>10s</w:t>
      </w:r>
      <w:r>
        <w:rPr>
          <w:rFonts w:asciiTheme="minorEastAsia" w:eastAsiaTheme="minorEastAsia" w:hAnsiTheme="minorEastAsia" w:hint="eastAsia"/>
          <w:color w:val="000000"/>
          <w:szCs w:val="21"/>
        </w:rPr>
        <w:t>后备用。</w:t>
      </w:r>
    </w:p>
    <w:p w:rsidR="00252148" w:rsidRDefault="0052551A">
      <w:pPr>
        <w:spacing w:line="360" w:lineRule="auto"/>
        <w:rPr>
          <w:rFonts w:asciiTheme="minorEastAsia" w:eastAsiaTheme="minorEastAsia" w:hAnsiTheme="minorEastAsia"/>
          <w:color w:val="000000"/>
          <w:szCs w:val="21"/>
        </w:rPr>
      </w:pPr>
      <w:r>
        <w:rPr>
          <w:rFonts w:asciiTheme="minorEastAsia" w:eastAsiaTheme="minorEastAsia" w:hAnsiTheme="minorEastAsia"/>
          <w:b/>
          <w:color w:val="000000"/>
          <w:szCs w:val="21"/>
        </w:rPr>
        <w:t>5.4</w:t>
      </w:r>
      <w:r>
        <w:rPr>
          <w:rFonts w:asciiTheme="minorEastAsia" w:eastAsiaTheme="minorEastAsia" w:hAnsiTheme="minorEastAsia" w:hint="eastAsia"/>
          <w:b/>
          <w:color w:val="000000"/>
          <w:szCs w:val="21"/>
        </w:rPr>
        <w:t>.2、荧光检测</w:t>
      </w:r>
      <w:r>
        <w:rPr>
          <w:rFonts w:asciiTheme="minorEastAsia" w:eastAsiaTheme="minorEastAsia" w:hAnsiTheme="minorEastAsia" w:hint="eastAsia"/>
          <w:color w:val="000000"/>
          <w:szCs w:val="21"/>
        </w:rPr>
        <w:t>：打开DNA分析仪，检查仪器工作状态和试剂状态。将装有样品的上样板放置于样品架基座上，将装有电极缓冲液的buffer板放置于buffer板架基座上，打开数据收集软件，按照DNA分析仪的使用手册进行操作。</w:t>
      </w:r>
      <w:r w:rsidR="00CD3073" w:rsidRPr="00CD3073">
        <w:rPr>
          <w:rFonts w:asciiTheme="minorEastAsia" w:eastAsiaTheme="minorEastAsia" w:hAnsiTheme="minorEastAsia" w:hint="eastAsia"/>
          <w:color w:val="000000"/>
          <w:szCs w:val="21"/>
        </w:rPr>
        <w:t>使用GeneMarker软件，导入基因分析仪上的原始结果文件，根据位点信息设置分析Panel；使用GeneScan 500 LIZ Size Standard进行数据分析（可以用系统自带的分析程序，亦可根据自己设置的参数创建分析程序）。</w:t>
      </w:r>
      <w:r>
        <w:rPr>
          <w:rFonts w:asciiTheme="minorEastAsia" w:eastAsiaTheme="minorEastAsia" w:hAnsiTheme="minorEastAsia"/>
          <w:color w:val="000000"/>
          <w:szCs w:val="21"/>
        </w:rPr>
        <w:t>DNA</w:t>
      </w:r>
      <w:r>
        <w:rPr>
          <w:rFonts w:asciiTheme="minorEastAsia" w:eastAsiaTheme="minorEastAsia" w:hAnsiTheme="minorEastAsia" w:hint="eastAsia"/>
          <w:color w:val="000000"/>
          <w:szCs w:val="21"/>
        </w:rPr>
        <w:t>分析仪将自动运行参数，并保存电泳原始数据。</w:t>
      </w:r>
    </w:p>
    <w:p w:rsidR="00252148" w:rsidRDefault="005255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需要说明的是：为了节省大家的时间和成本，（1）标准研制小组已完成了37份橡胶树样品的DNA提取工作，验证单位可直接用于橡胶树品种真实性标准检验工作；（2）在本次验证过程中，需完成标准中品种真实性检测34对候选引物中的30对（</w:t>
      </w:r>
      <w:r>
        <w:rPr>
          <w:rFonts w:asciiTheme="minorEastAsia" w:eastAsiaTheme="minorEastAsia" w:hAnsiTheme="minorEastAsia"/>
          <w:szCs w:val="21"/>
        </w:rPr>
        <w:t>HESR267</w:t>
      </w:r>
      <w:r>
        <w:rPr>
          <w:rFonts w:asciiTheme="minorEastAsia" w:eastAsiaTheme="minorEastAsia" w:hAnsiTheme="minorEastAsia" w:hint="eastAsia"/>
          <w:szCs w:val="21"/>
        </w:rPr>
        <w:t>、</w:t>
      </w:r>
      <w:r>
        <w:rPr>
          <w:rFonts w:asciiTheme="minorEastAsia" w:eastAsiaTheme="minorEastAsia" w:hAnsiTheme="minorEastAsia"/>
          <w:szCs w:val="21"/>
        </w:rPr>
        <w:t>rbm28</w:t>
      </w:r>
      <w:r>
        <w:rPr>
          <w:rFonts w:asciiTheme="minorEastAsia" w:eastAsiaTheme="minorEastAsia" w:hAnsiTheme="minorEastAsia" w:hint="eastAsia"/>
          <w:szCs w:val="21"/>
        </w:rPr>
        <w:t>、</w:t>
      </w:r>
      <w:r>
        <w:rPr>
          <w:rFonts w:asciiTheme="minorEastAsia" w:eastAsiaTheme="minorEastAsia" w:hAnsiTheme="minorEastAsia"/>
          <w:szCs w:val="21"/>
        </w:rPr>
        <w:t>HESR130</w:t>
      </w:r>
      <w:r>
        <w:rPr>
          <w:rFonts w:asciiTheme="minorEastAsia" w:eastAsiaTheme="minorEastAsia" w:hAnsiTheme="minorEastAsia" w:hint="eastAsia"/>
          <w:szCs w:val="21"/>
        </w:rPr>
        <w:t>、</w:t>
      </w:r>
      <w:r>
        <w:rPr>
          <w:rFonts w:asciiTheme="minorEastAsia" w:eastAsiaTheme="minorEastAsia" w:hAnsiTheme="minorEastAsia"/>
          <w:szCs w:val="21"/>
        </w:rPr>
        <w:t>rbm36</w:t>
      </w:r>
      <w:r>
        <w:rPr>
          <w:rFonts w:asciiTheme="minorEastAsia" w:eastAsiaTheme="minorEastAsia" w:hAnsiTheme="minorEastAsia" w:hint="eastAsia"/>
          <w:szCs w:val="21"/>
        </w:rPr>
        <w:t>、</w:t>
      </w:r>
      <w:r>
        <w:rPr>
          <w:rFonts w:asciiTheme="minorEastAsia" w:eastAsiaTheme="minorEastAsia" w:hAnsiTheme="minorEastAsia"/>
          <w:szCs w:val="21"/>
        </w:rPr>
        <w:t>HESR145</w:t>
      </w:r>
      <w:r>
        <w:rPr>
          <w:rFonts w:asciiTheme="minorEastAsia" w:eastAsiaTheme="minorEastAsia" w:hAnsiTheme="minorEastAsia" w:hint="eastAsia"/>
          <w:szCs w:val="21"/>
        </w:rPr>
        <w:t>、</w:t>
      </w:r>
      <w:r>
        <w:rPr>
          <w:rFonts w:asciiTheme="minorEastAsia" w:eastAsiaTheme="minorEastAsia" w:hAnsiTheme="minorEastAsia"/>
          <w:szCs w:val="21"/>
        </w:rPr>
        <w:t>HESR210</w:t>
      </w:r>
      <w:r>
        <w:rPr>
          <w:rFonts w:asciiTheme="minorEastAsia" w:eastAsiaTheme="minorEastAsia" w:hAnsiTheme="minorEastAsia" w:hint="eastAsia"/>
          <w:szCs w:val="21"/>
        </w:rPr>
        <w:t>、</w:t>
      </w:r>
      <w:r>
        <w:rPr>
          <w:rFonts w:asciiTheme="minorEastAsia" w:eastAsiaTheme="minorEastAsia" w:hAnsiTheme="minorEastAsia"/>
          <w:szCs w:val="21"/>
        </w:rPr>
        <w:t>rbm19</w:t>
      </w:r>
      <w:r>
        <w:rPr>
          <w:rFonts w:asciiTheme="minorEastAsia" w:eastAsiaTheme="minorEastAsia" w:hAnsiTheme="minorEastAsia" w:hint="eastAsia"/>
          <w:szCs w:val="21"/>
        </w:rPr>
        <w:t>、</w:t>
      </w:r>
      <w:r>
        <w:rPr>
          <w:rFonts w:asciiTheme="minorEastAsia" w:eastAsiaTheme="minorEastAsia" w:hAnsiTheme="minorEastAsia"/>
          <w:szCs w:val="21"/>
        </w:rPr>
        <w:t>HESR049</w:t>
      </w:r>
      <w:r>
        <w:rPr>
          <w:rFonts w:asciiTheme="minorEastAsia" w:eastAsiaTheme="minorEastAsia" w:hAnsiTheme="minorEastAsia" w:hint="eastAsia"/>
          <w:szCs w:val="21"/>
        </w:rPr>
        <w:t>、</w:t>
      </w:r>
      <w:r>
        <w:rPr>
          <w:rFonts w:asciiTheme="minorEastAsia" w:eastAsiaTheme="minorEastAsia" w:hAnsiTheme="minorEastAsia"/>
          <w:szCs w:val="21"/>
        </w:rPr>
        <w:t>HESR269</w:t>
      </w:r>
      <w:r>
        <w:rPr>
          <w:rFonts w:asciiTheme="minorEastAsia" w:eastAsiaTheme="minorEastAsia" w:hAnsiTheme="minorEastAsia" w:hint="eastAsia"/>
          <w:szCs w:val="21"/>
        </w:rPr>
        <w:t>、</w:t>
      </w:r>
      <w:r>
        <w:rPr>
          <w:rFonts w:asciiTheme="minorEastAsia" w:eastAsiaTheme="minorEastAsia" w:hAnsiTheme="minorEastAsia"/>
          <w:szCs w:val="21"/>
        </w:rPr>
        <w:t>HESR045</w:t>
      </w:r>
      <w:r>
        <w:rPr>
          <w:rFonts w:asciiTheme="minorEastAsia" w:eastAsiaTheme="minorEastAsia" w:hAnsiTheme="minorEastAsia" w:hint="eastAsia"/>
          <w:szCs w:val="21"/>
        </w:rPr>
        <w:t>、</w:t>
      </w:r>
      <w:r>
        <w:rPr>
          <w:rFonts w:asciiTheme="minorEastAsia" w:eastAsiaTheme="minorEastAsia" w:hAnsiTheme="minorEastAsia"/>
          <w:szCs w:val="21"/>
        </w:rPr>
        <w:t>HESR211</w:t>
      </w:r>
      <w:r>
        <w:rPr>
          <w:rFonts w:asciiTheme="minorEastAsia" w:eastAsiaTheme="minorEastAsia" w:hAnsiTheme="minorEastAsia" w:hint="eastAsia"/>
          <w:szCs w:val="21"/>
        </w:rPr>
        <w:t>、</w:t>
      </w:r>
      <w:r>
        <w:rPr>
          <w:rFonts w:asciiTheme="minorEastAsia" w:eastAsiaTheme="minorEastAsia" w:hAnsiTheme="minorEastAsia"/>
          <w:szCs w:val="21"/>
        </w:rPr>
        <w:t>HESR247</w:t>
      </w:r>
      <w:r>
        <w:rPr>
          <w:rFonts w:asciiTheme="minorEastAsia" w:eastAsiaTheme="minorEastAsia" w:hAnsiTheme="minorEastAsia" w:hint="eastAsia"/>
          <w:szCs w:val="21"/>
        </w:rPr>
        <w:t>、</w:t>
      </w:r>
      <w:r>
        <w:rPr>
          <w:rFonts w:asciiTheme="minorEastAsia" w:eastAsiaTheme="minorEastAsia" w:hAnsiTheme="minorEastAsia"/>
          <w:szCs w:val="21"/>
        </w:rPr>
        <w:t>HESR356</w:t>
      </w:r>
      <w:r>
        <w:rPr>
          <w:rFonts w:asciiTheme="minorEastAsia" w:eastAsiaTheme="minorEastAsia" w:hAnsiTheme="minorEastAsia" w:hint="eastAsia"/>
          <w:szCs w:val="21"/>
        </w:rPr>
        <w:t>、</w:t>
      </w:r>
      <w:r>
        <w:rPr>
          <w:rFonts w:asciiTheme="minorEastAsia" w:eastAsiaTheme="minorEastAsia" w:hAnsiTheme="minorEastAsia"/>
          <w:szCs w:val="21"/>
        </w:rPr>
        <w:t>HESR203</w:t>
      </w:r>
      <w:r>
        <w:rPr>
          <w:rFonts w:asciiTheme="minorEastAsia" w:eastAsiaTheme="minorEastAsia" w:hAnsiTheme="minorEastAsia" w:hint="eastAsia"/>
          <w:szCs w:val="21"/>
        </w:rPr>
        <w:t>、H-014、</w:t>
      </w:r>
      <w:r>
        <w:rPr>
          <w:rFonts w:asciiTheme="minorEastAsia" w:eastAsiaTheme="minorEastAsia" w:hAnsiTheme="minorEastAsia"/>
          <w:szCs w:val="21"/>
        </w:rPr>
        <w:t>HESR104</w:t>
      </w:r>
      <w:r>
        <w:rPr>
          <w:rFonts w:asciiTheme="minorEastAsia" w:eastAsiaTheme="minorEastAsia" w:hAnsiTheme="minorEastAsia" w:hint="eastAsia"/>
          <w:szCs w:val="21"/>
        </w:rPr>
        <w:t>、H-051、H-054、H-090、</w:t>
      </w:r>
      <w:r>
        <w:rPr>
          <w:rFonts w:asciiTheme="minorEastAsia" w:eastAsiaTheme="minorEastAsia" w:hAnsiTheme="minorEastAsia"/>
          <w:szCs w:val="21"/>
        </w:rPr>
        <w:t>HESR001</w:t>
      </w:r>
      <w:r>
        <w:rPr>
          <w:rFonts w:asciiTheme="minorEastAsia" w:eastAsiaTheme="minorEastAsia" w:hAnsiTheme="minorEastAsia" w:hint="eastAsia"/>
          <w:szCs w:val="21"/>
        </w:rPr>
        <w:t>、H-077、</w:t>
      </w:r>
      <w:r>
        <w:rPr>
          <w:rFonts w:asciiTheme="minorEastAsia" w:eastAsiaTheme="minorEastAsia" w:hAnsiTheme="minorEastAsia"/>
          <w:szCs w:val="21"/>
        </w:rPr>
        <w:t>HESR031</w:t>
      </w:r>
      <w:r>
        <w:rPr>
          <w:rFonts w:asciiTheme="minorEastAsia" w:eastAsiaTheme="minorEastAsia" w:hAnsiTheme="minorEastAsia" w:hint="eastAsia"/>
          <w:szCs w:val="21"/>
        </w:rPr>
        <w:t>、</w:t>
      </w:r>
      <w:r>
        <w:rPr>
          <w:rFonts w:asciiTheme="minorEastAsia" w:eastAsiaTheme="minorEastAsia" w:hAnsiTheme="minorEastAsia"/>
          <w:szCs w:val="21"/>
        </w:rPr>
        <w:t>HESR018</w:t>
      </w:r>
      <w:r>
        <w:rPr>
          <w:rFonts w:asciiTheme="minorEastAsia" w:eastAsiaTheme="minorEastAsia" w:hAnsiTheme="minorEastAsia" w:hint="eastAsia"/>
          <w:szCs w:val="21"/>
        </w:rPr>
        <w:t>、</w:t>
      </w:r>
      <w:r>
        <w:rPr>
          <w:rFonts w:asciiTheme="minorEastAsia" w:eastAsiaTheme="minorEastAsia" w:hAnsiTheme="minorEastAsia"/>
          <w:szCs w:val="21"/>
        </w:rPr>
        <w:t>HESR245</w:t>
      </w:r>
      <w:r>
        <w:rPr>
          <w:rFonts w:asciiTheme="minorEastAsia" w:eastAsiaTheme="minorEastAsia" w:hAnsiTheme="minorEastAsia" w:hint="eastAsia"/>
          <w:szCs w:val="21"/>
        </w:rPr>
        <w:t>、H-189、H-280、</w:t>
      </w:r>
      <w:r>
        <w:rPr>
          <w:rFonts w:asciiTheme="minorEastAsia" w:eastAsiaTheme="minorEastAsia" w:hAnsiTheme="minorEastAsia"/>
          <w:szCs w:val="21"/>
        </w:rPr>
        <w:t>HESR046</w:t>
      </w:r>
      <w:r>
        <w:rPr>
          <w:rFonts w:asciiTheme="minorEastAsia" w:eastAsiaTheme="minorEastAsia" w:hAnsiTheme="minorEastAsia" w:hint="eastAsia"/>
          <w:szCs w:val="21"/>
        </w:rPr>
        <w:t>、H-190、</w:t>
      </w:r>
      <w:r>
        <w:rPr>
          <w:rFonts w:asciiTheme="minorEastAsia" w:eastAsiaTheme="minorEastAsia" w:hAnsiTheme="minorEastAsia"/>
          <w:szCs w:val="21"/>
        </w:rPr>
        <w:t>HESR016</w:t>
      </w:r>
      <w:r>
        <w:rPr>
          <w:rFonts w:asciiTheme="minorEastAsia" w:eastAsiaTheme="minorEastAsia" w:hAnsiTheme="minorEastAsia" w:hint="eastAsia"/>
          <w:szCs w:val="21"/>
        </w:rPr>
        <w:t>、</w:t>
      </w:r>
      <w:r>
        <w:rPr>
          <w:rFonts w:asciiTheme="minorEastAsia" w:eastAsiaTheme="minorEastAsia" w:hAnsiTheme="minorEastAsia"/>
          <w:szCs w:val="21"/>
        </w:rPr>
        <w:t>HESR204</w:t>
      </w:r>
      <w:r>
        <w:rPr>
          <w:rFonts w:asciiTheme="minorEastAsia" w:eastAsiaTheme="minorEastAsia" w:hAnsiTheme="minorEastAsia" w:hint="eastAsia"/>
          <w:szCs w:val="21"/>
        </w:rPr>
        <w:t>）（表3）。</w:t>
      </w:r>
    </w:p>
    <w:p w:rsidR="00252148" w:rsidRDefault="0052551A">
      <w:pPr>
        <w:spacing w:line="360" w:lineRule="auto"/>
        <w:ind w:left="899"/>
        <w:jc w:val="center"/>
        <w:rPr>
          <w:rFonts w:asciiTheme="minorEastAsia" w:eastAsiaTheme="minorEastAsia" w:hAnsiTheme="minorEastAsia"/>
          <w:b/>
          <w:bCs/>
          <w:szCs w:val="21"/>
        </w:rPr>
      </w:pPr>
      <w:r>
        <w:rPr>
          <w:rFonts w:asciiTheme="minorEastAsia" w:eastAsiaTheme="minorEastAsia" w:hAnsiTheme="minorEastAsia" w:hint="eastAsia"/>
          <w:b/>
          <w:bCs/>
          <w:szCs w:val="21"/>
        </w:rPr>
        <w:t>表3 30对SSR引物扩增产物预期片段大小范围</w:t>
      </w:r>
    </w:p>
    <w:tbl>
      <w:tblPr>
        <w:tblW w:w="8825" w:type="dxa"/>
        <w:jc w:val="center"/>
        <w:tblBorders>
          <w:top w:val="single" w:sz="8" w:space="0" w:color="auto"/>
          <w:bottom w:val="single" w:sz="8" w:space="0" w:color="auto"/>
        </w:tblBorders>
        <w:tblLook w:val="04A0" w:firstRow="1" w:lastRow="0" w:firstColumn="1" w:lastColumn="0" w:noHBand="0" w:noVBand="1"/>
      </w:tblPr>
      <w:tblGrid>
        <w:gridCol w:w="1738"/>
        <w:gridCol w:w="1134"/>
        <w:gridCol w:w="1276"/>
        <w:gridCol w:w="1701"/>
        <w:gridCol w:w="1559"/>
        <w:gridCol w:w="1417"/>
      </w:tblGrid>
      <w:tr w:rsidR="00252148">
        <w:trPr>
          <w:trHeight w:val="436"/>
          <w:jc w:val="center"/>
        </w:trPr>
        <w:tc>
          <w:tcPr>
            <w:tcW w:w="1738" w:type="dxa"/>
            <w:tcBorders>
              <w:top w:val="single" w:sz="8" w:space="0" w:color="auto"/>
              <w:bottom w:val="single" w:sz="8" w:space="0" w:color="auto"/>
            </w:tcBorders>
            <w:noWrap/>
            <w:vAlign w:val="center"/>
          </w:tcPr>
          <w:p w:rsidR="00252148" w:rsidRDefault="0052551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引物名称</w:t>
            </w:r>
          </w:p>
        </w:tc>
        <w:tc>
          <w:tcPr>
            <w:tcW w:w="1134" w:type="dxa"/>
            <w:tcBorders>
              <w:top w:val="single" w:sz="8" w:space="0" w:color="auto"/>
              <w:bottom w:val="single" w:sz="8" w:space="0" w:color="auto"/>
            </w:tcBorders>
          </w:tcPr>
          <w:p w:rsidR="00252148" w:rsidRDefault="0052551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荧光基团</w:t>
            </w:r>
          </w:p>
        </w:tc>
        <w:tc>
          <w:tcPr>
            <w:tcW w:w="1276" w:type="dxa"/>
            <w:tcBorders>
              <w:top w:val="single" w:sz="8" w:space="0" w:color="auto"/>
              <w:bottom w:val="single" w:sz="8" w:space="0" w:color="auto"/>
            </w:tcBorders>
          </w:tcPr>
          <w:p w:rsidR="00252148" w:rsidRDefault="0052551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退火温度</w:t>
            </w:r>
          </w:p>
        </w:tc>
        <w:tc>
          <w:tcPr>
            <w:tcW w:w="1701" w:type="dxa"/>
            <w:tcBorders>
              <w:top w:val="single" w:sz="8" w:space="0" w:color="auto"/>
              <w:bottom w:val="single" w:sz="8" w:space="0" w:color="auto"/>
            </w:tcBorders>
            <w:noWrap/>
            <w:vAlign w:val="center"/>
          </w:tcPr>
          <w:p w:rsidR="00252148" w:rsidRDefault="0052551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片段大小范围</w:t>
            </w:r>
          </w:p>
        </w:tc>
        <w:tc>
          <w:tcPr>
            <w:tcW w:w="1559" w:type="dxa"/>
            <w:tcBorders>
              <w:top w:val="single" w:sz="8" w:space="0" w:color="auto"/>
              <w:bottom w:val="single" w:sz="8" w:space="0" w:color="auto"/>
            </w:tcBorders>
            <w:noWrap/>
            <w:vAlign w:val="center"/>
          </w:tcPr>
          <w:p w:rsidR="00252148" w:rsidRDefault="0052551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Allele No</w:t>
            </w:r>
          </w:p>
        </w:tc>
        <w:tc>
          <w:tcPr>
            <w:tcW w:w="1417" w:type="dxa"/>
            <w:tcBorders>
              <w:top w:val="single" w:sz="8" w:space="0" w:color="auto"/>
              <w:bottom w:val="single" w:sz="8" w:space="0" w:color="auto"/>
            </w:tcBorders>
            <w:noWrap/>
            <w:vAlign w:val="center"/>
          </w:tcPr>
          <w:p w:rsidR="00252148" w:rsidRDefault="0052551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PIC</w:t>
            </w:r>
          </w:p>
        </w:tc>
      </w:tr>
      <w:tr w:rsidR="00252148">
        <w:trPr>
          <w:trHeight w:val="436"/>
          <w:jc w:val="center"/>
        </w:trPr>
        <w:tc>
          <w:tcPr>
            <w:tcW w:w="1738" w:type="dxa"/>
            <w:tcBorders>
              <w:top w:val="single" w:sz="8" w:space="0" w:color="auto"/>
            </w:tcBorders>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HESR267</w:t>
            </w:r>
          </w:p>
        </w:tc>
        <w:tc>
          <w:tcPr>
            <w:tcW w:w="1134" w:type="dxa"/>
            <w:tcBorders>
              <w:top w:val="single" w:sz="8" w:space="0" w:color="auto"/>
            </w:tcBorders>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Borders>
              <w:top w:val="single" w:sz="8" w:space="0" w:color="auto"/>
            </w:tcBorders>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tcBorders>
              <w:top w:val="single" w:sz="8" w:space="0" w:color="auto"/>
            </w:tcBorders>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113-131</w:t>
            </w:r>
          </w:p>
        </w:tc>
        <w:tc>
          <w:tcPr>
            <w:tcW w:w="1559" w:type="dxa"/>
            <w:tcBorders>
              <w:top w:val="single" w:sz="8" w:space="0" w:color="auto"/>
            </w:tcBorders>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417" w:type="dxa"/>
            <w:tcBorders>
              <w:top w:val="single" w:sz="8" w:space="0" w:color="auto"/>
            </w:tcBorders>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0.673</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rbm28</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222-246</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0.853</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HESR130</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134-162</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0.608</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rbm36</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237-261</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0.785</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HESR145</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149-167</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0.599</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HESR210</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209-238</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0.683</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rbm19</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148-166</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0.821</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HESR049</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172-200</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0.776</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HESR269</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259-283</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0.74</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HESR045</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182-208</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0.683</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HESR211</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302-326</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0.655</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lastRenderedPageBreak/>
              <w:t>HESR247</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300-338</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0.736</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HESR356</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324-338</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0.774</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HESR203</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227-277</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0.776</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H-014</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173-185</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0.208</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HESR104</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TAMRA</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319-328</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0.231</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H-051</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197-235</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0.416</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H-054</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195-211</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0.579</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H-090</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TAMRA</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441-450</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0.608</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HESR001</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271-293</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0.673</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H-077</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232-278</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0.776</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HESR031</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153-163</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0.718</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HESR018</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TAMRA</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313-321</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0.511</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HESR245</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151-163</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0.747</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H-189</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123-128</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0.544</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H-280</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TAMRA</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367-376</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0.566</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HESR046</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212-239</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0.683</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H-190</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TAMRA</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294-324</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0.761</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HESR016</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HEX</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220-234</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0.704</w:t>
            </w:r>
          </w:p>
        </w:tc>
      </w:tr>
      <w:tr w:rsidR="00252148">
        <w:trPr>
          <w:trHeight w:val="436"/>
          <w:jc w:val="center"/>
        </w:trPr>
        <w:tc>
          <w:tcPr>
            <w:tcW w:w="1738" w:type="dxa"/>
            <w:noWrap/>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HESR204</w:t>
            </w:r>
          </w:p>
        </w:tc>
        <w:tc>
          <w:tcPr>
            <w:tcW w:w="1134" w:type="dxa"/>
            <w:vAlign w:val="center"/>
          </w:tcPr>
          <w:p w:rsidR="00252148" w:rsidRDefault="0052551A">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FAM</w:t>
            </w:r>
          </w:p>
        </w:tc>
        <w:tc>
          <w:tcPr>
            <w:tcW w:w="1276" w:type="dxa"/>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60</w:t>
            </w:r>
          </w:p>
        </w:tc>
        <w:tc>
          <w:tcPr>
            <w:tcW w:w="1701"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239-261</w:t>
            </w:r>
          </w:p>
        </w:tc>
        <w:tc>
          <w:tcPr>
            <w:tcW w:w="1559"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417" w:type="dxa"/>
            <w:noWrap/>
            <w:vAlign w:val="center"/>
          </w:tcPr>
          <w:p w:rsidR="00252148" w:rsidRDefault="0052551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0.632</w:t>
            </w:r>
          </w:p>
        </w:tc>
      </w:tr>
    </w:tbl>
    <w:p w:rsidR="00252148" w:rsidRDefault="0052551A">
      <w:pPr>
        <w:spacing w:beforeLines="50" w:before="156" w:afterLines="50" w:after="156"/>
        <w:rPr>
          <w:rFonts w:asciiTheme="minorEastAsia" w:eastAsiaTheme="minorEastAsia" w:hAnsiTheme="minorEastAsia"/>
          <w:b/>
          <w:szCs w:val="21"/>
        </w:rPr>
      </w:pPr>
      <w:r>
        <w:rPr>
          <w:rFonts w:asciiTheme="minorEastAsia" w:eastAsiaTheme="minorEastAsia" w:hAnsiTheme="minorEastAsia" w:hint="eastAsia"/>
          <w:b/>
          <w:szCs w:val="21"/>
        </w:rPr>
        <w:t>六、参照品种名单、核心引物组合及品种D</w:t>
      </w:r>
      <w:r>
        <w:rPr>
          <w:rFonts w:asciiTheme="minorEastAsia" w:eastAsiaTheme="minorEastAsia" w:hAnsiTheme="minorEastAsia"/>
          <w:b/>
          <w:szCs w:val="21"/>
        </w:rPr>
        <w:t>NA</w:t>
      </w:r>
      <w:r>
        <w:rPr>
          <w:rFonts w:asciiTheme="minorEastAsia" w:eastAsiaTheme="minorEastAsia" w:hAnsiTheme="minorEastAsia" w:hint="eastAsia"/>
          <w:b/>
          <w:szCs w:val="21"/>
        </w:rPr>
        <w:t>指纹图谱信息</w:t>
      </w:r>
    </w:p>
    <w:p w:rsidR="00252148" w:rsidRDefault="0052551A">
      <w:pPr>
        <w:spacing w:beforeLines="50" w:before="156" w:afterLines="50" w:after="156"/>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见附页。</w:t>
      </w: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52551A">
      <w:pPr>
        <w:widowControl/>
        <w:adjustRightInd w:val="0"/>
        <w:snapToGrid w:val="0"/>
        <w:ind w:firstLineChars="200" w:firstLine="376"/>
        <w:jc w:val="center"/>
        <w:rPr>
          <w:rFonts w:ascii="黑体" w:eastAsia="黑体" w:hAnsi="黑体"/>
          <w:spacing w:val="4"/>
          <w:sz w:val="18"/>
          <w:szCs w:val="18"/>
        </w:rPr>
      </w:pPr>
      <w:r>
        <w:rPr>
          <w:rFonts w:ascii="黑体" w:eastAsia="黑体" w:hAnsi="黑体" w:hint="eastAsia"/>
          <w:spacing w:val="4"/>
          <w:sz w:val="18"/>
          <w:szCs w:val="18"/>
        </w:rPr>
        <w:t>附表1</w:t>
      </w:r>
      <w:r>
        <w:rPr>
          <w:rFonts w:ascii="黑体" w:eastAsia="黑体" w:hAnsi="黑体"/>
          <w:spacing w:val="4"/>
          <w:sz w:val="18"/>
          <w:szCs w:val="18"/>
        </w:rPr>
        <w:t xml:space="preserve"> </w:t>
      </w:r>
      <w:r>
        <w:rPr>
          <w:rFonts w:ascii="黑体" w:eastAsia="黑体" w:hAnsi="黑体" w:hint="eastAsia"/>
          <w:spacing w:val="4"/>
          <w:sz w:val="18"/>
          <w:szCs w:val="18"/>
        </w:rPr>
        <w:t>参照橡胶树品种名单</w:t>
      </w:r>
    </w:p>
    <w:tbl>
      <w:tblPr>
        <w:tblW w:w="8521" w:type="dxa"/>
        <w:jc w:val="center"/>
        <w:tblLook w:val="04A0" w:firstRow="1" w:lastRow="0" w:firstColumn="1" w:lastColumn="0" w:noHBand="0" w:noVBand="1"/>
      </w:tblPr>
      <w:tblGrid>
        <w:gridCol w:w="1135"/>
        <w:gridCol w:w="1664"/>
        <w:gridCol w:w="1417"/>
        <w:gridCol w:w="1116"/>
        <w:gridCol w:w="1701"/>
        <w:gridCol w:w="1488"/>
      </w:tblGrid>
      <w:tr w:rsidR="00252148">
        <w:trPr>
          <w:trHeight w:val="250"/>
          <w:jc w:val="center"/>
        </w:trPr>
        <w:tc>
          <w:tcPr>
            <w:tcW w:w="1135" w:type="dxa"/>
            <w:tcBorders>
              <w:top w:val="single" w:sz="12" w:space="0" w:color="auto"/>
              <w:bottom w:val="single" w:sz="12" w:space="0" w:color="auto"/>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编号</w:t>
            </w:r>
          </w:p>
          <w:p w:rsidR="00252148" w:rsidRDefault="0052551A">
            <w:pPr>
              <w:snapToGrid w:val="0"/>
              <w:spacing w:line="340" w:lineRule="exact"/>
              <w:ind w:firstLineChars="200" w:firstLine="376"/>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C</w:t>
            </w:r>
            <w:r>
              <w:rPr>
                <w:rFonts w:ascii="Times New Roman" w:eastAsia="方正书宋_GBK" w:hAnsi="Times New Roman" w:hint="eastAsia"/>
                <w:color w:val="000000"/>
                <w:spacing w:val="4"/>
                <w:sz w:val="18"/>
                <w:szCs w:val="18"/>
              </w:rPr>
              <w:t>ode</w:t>
            </w:r>
          </w:p>
        </w:tc>
        <w:tc>
          <w:tcPr>
            <w:tcW w:w="1664" w:type="dxa"/>
            <w:tcBorders>
              <w:top w:val="single" w:sz="12" w:space="0" w:color="auto"/>
              <w:bottom w:val="single" w:sz="12" w:space="0" w:color="auto"/>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品种名称</w:t>
            </w:r>
          </w:p>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Variety</w:t>
            </w:r>
          </w:p>
        </w:tc>
        <w:tc>
          <w:tcPr>
            <w:tcW w:w="1417" w:type="dxa"/>
            <w:tcBorders>
              <w:top w:val="single" w:sz="12" w:space="0" w:color="auto"/>
              <w:bottom w:val="single" w:sz="12" w:space="0" w:color="auto"/>
            </w:tcBorders>
            <w:shd w:val="clear" w:color="auto" w:fill="auto"/>
            <w:noWrap/>
            <w:vAlign w:val="bottom"/>
          </w:tcPr>
          <w:p w:rsidR="00252148" w:rsidRDefault="0052551A">
            <w:pPr>
              <w:snapToGrid w:val="0"/>
              <w:spacing w:line="340" w:lineRule="exact"/>
              <w:ind w:firstLine="420"/>
              <w:jc w:val="left"/>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简称</w:t>
            </w:r>
            <w:r>
              <w:rPr>
                <w:rFonts w:ascii="Times New Roman" w:eastAsia="方正书宋_GBK" w:hAnsi="Times New Roman" w:hint="eastAsia"/>
                <w:color w:val="000000"/>
                <w:spacing w:val="4"/>
                <w:sz w:val="18"/>
                <w:szCs w:val="18"/>
              </w:rPr>
              <w:t xml:space="preserve"> </w:t>
            </w:r>
            <w:r>
              <w:rPr>
                <w:rFonts w:ascii="Times New Roman" w:eastAsia="方正书宋_GBK" w:hAnsi="Times New Roman"/>
                <w:color w:val="000000"/>
                <w:spacing w:val="4"/>
                <w:sz w:val="18"/>
                <w:szCs w:val="18"/>
              </w:rPr>
              <w:t xml:space="preserve"> </w:t>
            </w:r>
          </w:p>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Abbreviation</w:t>
            </w:r>
          </w:p>
          <w:p w:rsidR="00252148" w:rsidRDefault="00252148">
            <w:pPr>
              <w:snapToGrid w:val="0"/>
              <w:spacing w:line="340" w:lineRule="exact"/>
              <w:ind w:firstLine="420"/>
              <w:jc w:val="center"/>
              <w:rPr>
                <w:rFonts w:ascii="Times New Roman" w:eastAsia="方正书宋_GBK" w:hAnsi="Times New Roman"/>
                <w:color w:val="000000"/>
                <w:spacing w:val="4"/>
                <w:sz w:val="18"/>
                <w:szCs w:val="18"/>
              </w:rPr>
            </w:pPr>
          </w:p>
        </w:tc>
        <w:tc>
          <w:tcPr>
            <w:tcW w:w="1116" w:type="dxa"/>
            <w:tcBorders>
              <w:top w:val="single" w:sz="12" w:space="0" w:color="auto"/>
              <w:bottom w:val="single" w:sz="12" w:space="0" w:color="auto"/>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编号</w:t>
            </w:r>
            <w:r>
              <w:rPr>
                <w:rFonts w:ascii="Times New Roman" w:eastAsia="方正书宋_GBK" w:hAnsi="Times New Roman" w:hint="eastAsia"/>
                <w:color w:val="000000"/>
                <w:spacing w:val="4"/>
                <w:sz w:val="18"/>
                <w:szCs w:val="18"/>
              </w:rPr>
              <w:t xml:space="preserve"> </w:t>
            </w:r>
            <w:r>
              <w:rPr>
                <w:rFonts w:ascii="Times New Roman" w:eastAsia="方正书宋_GBK" w:hAnsi="Times New Roman"/>
                <w:color w:val="000000"/>
                <w:spacing w:val="4"/>
                <w:sz w:val="18"/>
                <w:szCs w:val="18"/>
              </w:rPr>
              <w:t xml:space="preserve">   </w:t>
            </w:r>
          </w:p>
          <w:p w:rsidR="00252148" w:rsidRDefault="0052551A">
            <w:pPr>
              <w:snapToGrid w:val="0"/>
              <w:spacing w:line="340" w:lineRule="exact"/>
              <w:ind w:firstLineChars="250" w:firstLine="47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C</w:t>
            </w:r>
            <w:r>
              <w:rPr>
                <w:rFonts w:ascii="Times New Roman" w:eastAsia="方正书宋_GBK" w:hAnsi="Times New Roman" w:hint="eastAsia"/>
                <w:color w:val="000000"/>
                <w:spacing w:val="4"/>
                <w:sz w:val="18"/>
                <w:szCs w:val="18"/>
              </w:rPr>
              <w:t>ode</w:t>
            </w:r>
          </w:p>
          <w:p w:rsidR="00252148" w:rsidRDefault="00252148">
            <w:pPr>
              <w:snapToGrid w:val="0"/>
              <w:spacing w:line="340" w:lineRule="exact"/>
              <w:ind w:firstLine="420"/>
              <w:jc w:val="center"/>
              <w:rPr>
                <w:rFonts w:ascii="Times New Roman" w:eastAsia="方正书宋_GBK" w:hAnsi="Times New Roman"/>
                <w:color w:val="000000"/>
                <w:spacing w:val="4"/>
                <w:sz w:val="18"/>
                <w:szCs w:val="18"/>
              </w:rPr>
            </w:pPr>
          </w:p>
        </w:tc>
        <w:tc>
          <w:tcPr>
            <w:tcW w:w="1701" w:type="dxa"/>
            <w:tcBorders>
              <w:top w:val="single" w:sz="12" w:space="0" w:color="auto"/>
              <w:bottom w:val="single" w:sz="12" w:space="0" w:color="auto"/>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品种名称</w:t>
            </w:r>
            <w:r>
              <w:rPr>
                <w:rFonts w:ascii="Times New Roman" w:eastAsia="方正书宋_GBK" w:hAnsi="Times New Roman" w:hint="eastAsia"/>
                <w:color w:val="000000"/>
                <w:spacing w:val="4"/>
                <w:sz w:val="18"/>
                <w:szCs w:val="18"/>
              </w:rPr>
              <w:t xml:space="preserve"> </w:t>
            </w:r>
            <w:r>
              <w:rPr>
                <w:rFonts w:ascii="Times New Roman" w:eastAsia="方正书宋_GBK" w:hAnsi="Times New Roman"/>
                <w:color w:val="000000"/>
                <w:spacing w:val="4"/>
                <w:sz w:val="18"/>
                <w:szCs w:val="18"/>
              </w:rPr>
              <w:t xml:space="preserve">     </w:t>
            </w:r>
          </w:p>
          <w:p w:rsidR="00252148" w:rsidRDefault="0052551A">
            <w:pPr>
              <w:snapToGrid w:val="0"/>
              <w:spacing w:line="340" w:lineRule="exact"/>
              <w:ind w:firstLineChars="350" w:firstLine="658"/>
              <w:jc w:val="left"/>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Variety</w:t>
            </w:r>
          </w:p>
        </w:tc>
        <w:tc>
          <w:tcPr>
            <w:tcW w:w="1488" w:type="dxa"/>
            <w:tcBorders>
              <w:top w:val="single" w:sz="12" w:space="0" w:color="auto"/>
              <w:bottom w:val="single" w:sz="12" w:space="0" w:color="auto"/>
            </w:tcBorders>
            <w:shd w:val="clear" w:color="auto" w:fill="auto"/>
            <w:noWrap/>
            <w:vAlign w:val="bottom"/>
          </w:tcPr>
          <w:p w:rsidR="00252148" w:rsidRDefault="0052551A">
            <w:pPr>
              <w:snapToGrid w:val="0"/>
              <w:spacing w:line="340" w:lineRule="exact"/>
              <w:ind w:firstLineChars="300" w:firstLine="564"/>
              <w:jc w:val="left"/>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简称</w:t>
            </w:r>
          </w:p>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Abbreviation</w:t>
            </w:r>
          </w:p>
        </w:tc>
      </w:tr>
      <w:tr w:rsidR="00252148">
        <w:trPr>
          <w:trHeight w:val="333"/>
          <w:jc w:val="center"/>
        </w:trPr>
        <w:tc>
          <w:tcPr>
            <w:tcW w:w="1135" w:type="dxa"/>
            <w:tcBorders>
              <w:top w:val="single" w:sz="12" w:space="0" w:color="auto"/>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w:t>
            </w:r>
          </w:p>
        </w:tc>
        <w:tc>
          <w:tcPr>
            <w:tcW w:w="1664" w:type="dxa"/>
            <w:tcBorders>
              <w:top w:val="single" w:sz="12" w:space="0" w:color="auto"/>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PR107</w:t>
            </w:r>
          </w:p>
        </w:tc>
        <w:tc>
          <w:tcPr>
            <w:tcW w:w="1417" w:type="dxa"/>
            <w:tcBorders>
              <w:top w:val="single" w:sz="12" w:space="0" w:color="auto"/>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PR107</w:t>
            </w:r>
          </w:p>
        </w:tc>
        <w:tc>
          <w:tcPr>
            <w:tcW w:w="1116" w:type="dxa"/>
            <w:tcBorders>
              <w:top w:val="single" w:sz="12" w:space="0" w:color="auto"/>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20</w:t>
            </w:r>
          </w:p>
        </w:tc>
        <w:tc>
          <w:tcPr>
            <w:tcW w:w="1701" w:type="dxa"/>
            <w:tcBorders>
              <w:top w:val="single" w:sz="12" w:space="0" w:color="auto"/>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RRIM712</w:t>
            </w:r>
          </w:p>
        </w:tc>
        <w:tc>
          <w:tcPr>
            <w:tcW w:w="1488" w:type="dxa"/>
            <w:tcBorders>
              <w:top w:val="single" w:sz="12" w:space="0" w:color="auto"/>
            </w:tcBorders>
            <w:shd w:val="clear" w:color="auto" w:fill="auto"/>
            <w:noWrap/>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RRIM712</w:t>
            </w:r>
          </w:p>
        </w:tc>
      </w:tr>
      <w:tr w:rsidR="00252148">
        <w:trPr>
          <w:trHeight w:val="283"/>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GT1</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GT1</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21</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云研</w:t>
            </w:r>
            <w:r>
              <w:rPr>
                <w:rFonts w:ascii="Times New Roman" w:eastAsia="方正书宋_GBK" w:hAnsi="Times New Roman"/>
                <w:color w:val="000000"/>
                <w:spacing w:val="4"/>
                <w:sz w:val="18"/>
                <w:szCs w:val="18"/>
              </w:rPr>
              <w:t>277-5</w:t>
            </w:r>
          </w:p>
        </w:tc>
        <w:tc>
          <w:tcPr>
            <w:tcW w:w="1488" w:type="dxa"/>
            <w:tcBorders>
              <w:top w:val="nil"/>
            </w:tcBorders>
            <w:shd w:val="clear" w:color="auto" w:fill="auto"/>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YY277-5</w:t>
            </w:r>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3</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PB86</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PB86</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22</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热研</w:t>
            </w:r>
            <w:r>
              <w:rPr>
                <w:rFonts w:ascii="Times New Roman" w:eastAsia="方正书宋_GBK" w:hAnsi="Times New Roman"/>
                <w:color w:val="000000"/>
                <w:spacing w:val="4"/>
                <w:sz w:val="18"/>
                <w:szCs w:val="18"/>
              </w:rPr>
              <w:t>7-33-97</w:t>
            </w:r>
          </w:p>
        </w:tc>
        <w:tc>
          <w:tcPr>
            <w:tcW w:w="1488" w:type="dxa"/>
            <w:tcBorders>
              <w:top w:val="nil"/>
            </w:tcBorders>
            <w:shd w:val="clear" w:color="auto" w:fill="auto"/>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RY7-33-97</w:t>
            </w:r>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4</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海垦</w:t>
            </w:r>
            <w:r>
              <w:rPr>
                <w:rFonts w:ascii="Times New Roman" w:eastAsia="方正书宋_GBK" w:hAnsi="Times New Roman"/>
                <w:color w:val="000000"/>
                <w:spacing w:val="4"/>
                <w:sz w:val="18"/>
                <w:szCs w:val="18"/>
              </w:rPr>
              <w:t>1</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HK1</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23</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热研</w:t>
            </w:r>
            <w:r>
              <w:rPr>
                <w:rFonts w:ascii="Times New Roman" w:eastAsia="方正书宋_GBK" w:hAnsi="Times New Roman"/>
                <w:color w:val="000000"/>
                <w:spacing w:val="4"/>
                <w:sz w:val="18"/>
                <w:szCs w:val="18"/>
              </w:rPr>
              <w:t>7-20-59</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RY7-20-59</w:t>
            </w:r>
          </w:p>
        </w:tc>
      </w:tr>
      <w:tr w:rsidR="00252148">
        <w:trPr>
          <w:trHeight w:val="281"/>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5</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Tjir1</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Tjir1</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24</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文昌</w:t>
            </w:r>
            <w:r>
              <w:rPr>
                <w:rFonts w:ascii="Times New Roman" w:eastAsia="方正书宋_GBK" w:hAnsi="Times New Roman"/>
                <w:color w:val="000000"/>
                <w:spacing w:val="4"/>
                <w:sz w:val="18"/>
                <w:szCs w:val="18"/>
              </w:rPr>
              <w:t>11</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WC11</w:t>
            </w:r>
          </w:p>
        </w:tc>
      </w:tr>
      <w:tr w:rsidR="00252148">
        <w:trPr>
          <w:trHeight w:val="499"/>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6</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南华</w:t>
            </w:r>
            <w:r>
              <w:rPr>
                <w:rFonts w:ascii="Times New Roman" w:eastAsia="方正书宋_GBK" w:hAnsi="Times New Roman"/>
                <w:color w:val="000000"/>
                <w:spacing w:val="4"/>
                <w:sz w:val="18"/>
                <w:szCs w:val="18"/>
              </w:rPr>
              <w:t>1</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NH1</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25</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热研</w:t>
            </w:r>
            <w:r>
              <w:rPr>
                <w:rFonts w:ascii="Times New Roman" w:eastAsia="方正书宋_GBK" w:hAnsi="Times New Roman"/>
                <w:color w:val="000000"/>
                <w:spacing w:val="4"/>
                <w:sz w:val="18"/>
                <w:szCs w:val="18"/>
              </w:rPr>
              <w:t>88-13</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RY88-13</w:t>
            </w:r>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7</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红星</w:t>
            </w:r>
            <w:r>
              <w:rPr>
                <w:rFonts w:ascii="Times New Roman" w:eastAsia="方正书宋_GBK" w:hAnsi="Times New Roman"/>
                <w:color w:val="000000"/>
                <w:spacing w:val="4"/>
                <w:sz w:val="18"/>
                <w:szCs w:val="18"/>
              </w:rPr>
              <w:t>1</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HX1</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26</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bookmarkStart w:id="3" w:name="_Hlk80612845"/>
            <w:r>
              <w:rPr>
                <w:rFonts w:ascii="Times New Roman" w:eastAsia="方正书宋_GBK" w:hAnsi="Times New Roman" w:hint="eastAsia"/>
                <w:color w:val="000000"/>
                <w:spacing w:val="4"/>
                <w:sz w:val="18"/>
                <w:szCs w:val="18"/>
              </w:rPr>
              <w:t>湛试</w:t>
            </w:r>
            <w:r>
              <w:rPr>
                <w:rFonts w:ascii="Times New Roman" w:eastAsia="方正书宋_GBK" w:hAnsi="Times New Roman"/>
                <w:color w:val="000000"/>
                <w:spacing w:val="4"/>
                <w:sz w:val="18"/>
                <w:szCs w:val="18"/>
              </w:rPr>
              <w:t>327-13</w:t>
            </w:r>
            <w:bookmarkEnd w:id="3"/>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ZS327-13</w:t>
            </w:r>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8</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天任</w:t>
            </w:r>
            <w:r>
              <w:rPr>
                <w:rFonts w:ascii="Times New Roman" w:eastAsia="方正书宋_GBK" w:hAnsi="Times New Roman"/>
                <w:color w:val="000000"/>
                <w:spacing w:val="4"/>
                <w:sz w:val="18"/>
                <w:szCs w:val="18"/>
              </w:rPr>
              <w:t>31-45</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TR31-45</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27</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文昌</w:t>
            </w:r>
            <w:r>
              <w:rPr>
                <w:rFonts w:ascii="Times New Roman" w:eastAsia="方正书宋_GBK" w:hAnsi="Times New Roman"/>
                <w:color w:val="000000"/>
                <w:spacing w:val="4"/>
                <w:sz w:val="18"/>
                <w:szCs w:val="18"/>
              </w:rPr>
              <w:t>217</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WC217</w:t>
            </w:r>
          </w:p>
        </w:tc>
      </w:tr>
      <w:tr w:rsidR="00252148">
        <w:trPr>
          <w:trHeight w:val="272"/>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9</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合口</w:t>
            </w:r>
            <w:r>
              <w:rPr>
                <w:rFonts w:ascii="Times New Roman" w:eastAsia="方正书宋_GBK" w:hAnsi="Times New Roman"/>
                <w:color w:val="000000"/>
                <w:spacing w:val="4"/>
                <w:sz w:val="18"/>
                <w:szCs w:val="18"/>
              </w:rPr>
              <w:t>3-11</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HK3-11</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28</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热研</w:t>
            </w:r>
            <w:r>
              <w:rPr>
                <w:rFonts w:ascii="Times New Roman" w:eastAsia="方正书宋_GBK" w:hAnsi="Times New Roman"/>
                <w:color w:val="000000"/>
                <w:spacing w:val="4"/>
                <w:sz w:val="18"/>
                <w:szCs w:val="18"/>
              </w:rPr>
              <w:t>879</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bookmarkStart w:id="4" w:name="_Hlk82877364"/>
            <w:r>
              <w:rPr>
                <w:rFonts w:ascii="Times New Roman" w:eastAsia="方正书宋_GBK" w:hAnsi="Times New Roman" w:hint="eastAsia"/>
                <w:color w:val="000000"/>
                <w:spacing w:val="4"/>
                <w:sz w:val="18"/>
                <w:szCs w:val="18"/>
              </w:rPr>
              <w:t>RY879</w:t>
            </w:r>
            <w:bookmarkEnd w:id="4"/>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10</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RRIM623</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RRIM623</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29</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热研</w:t>
            </w:r>
            <w:r>
              <w:rPr>
                <w:rFonts w:ascii="Times New Roman" w:eastAsia="方正书宋_GBK" w:hAnsi="Times New Roman"/>
                <w:color w:val="000000"/>
                <w:spacing w:val="4"/>
                <w:sz w:val="18"/>
                <w:szCs w:val="18"/>
              </w:rPr>
              <w:t>8-333</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RY8-333</w:t>
            </w:r>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11</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IAN873</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IAN873</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30</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热垦</w:t>
            </w:r>
            <w:r>
              <w:rPr>
                <w:rFonts w:ascii="Times New Roman" w:eastAsia="方正书宋_GBK" w:hAnsi="Times New Roman"/>
                <w:color w:val="000000"/>
                <w:spacing w:val="4"/>
                <w:sz w:val="18"/>
                <w:szCs w:val="18"/>
              </w:rPr>
              <w:t>525</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RK525</w:t>
            </w:r>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12</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大丰</w:t>
            </w:r>
            <w:r>
              <w:rPr>
                <w:rFonts w:ascii="Times New Roman" w:eastAsia="方正书宋_GBK" w:hAnsi="Times New Roman"/>
                <w:color w:val="000000"/>
                <w:spacing w:val="4"/>
                <w:sz w:val="18"/>
                <w:szCs w:val="18"/>
              </w:rPr>
              <w:t>95</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DF95</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31</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热垦</w:t>
            </w:r>
            <w:r>
              <w:rPr>
                <w:rFonts w:ascii="Times New Roman" w:eastAsia="方正书宋_GBK" w:hAnsi="Times New Roman"/>
                <w:color w:val="000000"/>
                <w:spacing w:val="4"/>
                <w:sz w:val="18"/>
                <w:szCs w:val="18"/>
              </w:rPr>
              <w:t>523</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bookmarkStart w:id="5" w:name="_Hlk82877405"/>
            <w:r>
              <w:rPr>
                <w:rFonts w:ascii="Times New Roman" w:eastAsia="方正书宋_GBK" w:hAnsi="Times New Roman" w:hint="eastAsia"/>
                <w:color w:val="000000"/>
                <w:spacing w:val="4"/>
                <w:sz w:val="18"/>
                <w:szCs w:val="18"/>
              </w:rPr>
              <w:t>RK523</w:t>
            </w:r>
            <w:bookmarkEnd w:id="5"/>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13</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海垦</w:t>
            </w:r>
            <w:r>
              <w:rPr>
                <w:rFonts w:ascii="Times New Roman" w:eastAsia="方正书宋_GBK" w:hAnsi="Times New Roman"/>
                <w:color w:val="000000"/>
                <w:spacing w:val="4"/>
                <w:sz w:val="18"/>
                <w:szCs w:val="18"/>
              </w:rPr>
              <w:t>2</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HK2</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32</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热垦</w:t>
            </w:r>
            <w:r>
              <w:rPr>
                <w:rFonts w:ascii="Times New Roman" w:eastAsia="方正书宋_GBK" w:hAnsi="Times New Roman"/>
                <w:color w:val="000000"/>
                <w:spacing w:val="4"/>
                <w:sz w:val="18"/>
                <w:szCs w:val="18"/>
              </w:rPr>
              <w:t>628</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bookmarkStart w:id="6" w:name="_Hlk82877322"/>
            <w:r>
              <w:rPr>
                <w:rFonts w:ascii="Times New Roman" w:eastAsia="方正书宋_GBK" w:hAnsi="Times New Roman" w:hint="eastAsia"/>
                <w:color w:val="000000"/>
                <w:spacing w:val="4"/>
                <w:sz w:val="18"/>
                <w:szCs w:val="18"/>
              </w:rPr>
              <w:t>RK628</w:t>
            </w:r>
            <w:bookmarkEnd w:id="6"/>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14</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RRIM600</w:t>
            </w:r>
          </w:p>
        </w:tc>
        <w:tc>
          <w:tcPr>
            <w:tcW w:w="1417" w:type="dxa"/>
            <w:tcBorders>
              <w:top w:val="nil"/>
            </w:tcBorders>
            <w:shd w:val="clear" w:color="auto" w:fill="auto"/>
            <w:vAlign w:val="center"/>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RRIM600</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33</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热研</w:t>
            </w:r>
            <w:r>
              <w:rPr>
                <w:rFonts w:ascii="Times New Roman" w:eastAsia="方正书宋_GBK" w:hAnsi="Times New Roman"/>
                <w:color w:val="000000"/>
                <w:spacing w:val="4"/>
                <w:sz w:val="18"/>
                <w:szCs w:val="18"/>
              </w:rPr>
              <w:t>87-4-26</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RY87-4-26</w:t>
            </w:r>
          </w:p>
        </w:tc>
      </w:tr>
      <w:tr w:rsidR="00252148">
        <w:trPr>
          <w:trHeight w:val="270"/>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15</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93-114</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93-114</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3</w:t>
            </w:r>
            <w:r>
              <w:rPr>
                <w:rFonts w:ascii="Times New Roman" w:eastAsia="方正书宋_GBK" w:hAnsi="Times New Roman"/>
                <w:color w:val="000000"/>
                <w:spacing w:val="4"/>
                <w:sz w:val="18"/>
                <w:szCs w:val="18"/>
              </w:rPr>
              <w:t>4</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黑皮</w:t>
            </w:r>
            <w:r>
              <w:rPr>
                <w:rFonts w:ascii="Times New Roman" w:eastAsia="方正书宋_GBK" w:hAnsi="Times New Roman" w:hint="eastAsia"/>
                <w:color w:val="000000"/>
                <w:spacing w:val="4"/>
                <w:sz w:val="18"/>
                <w:szCs w:val="18"/>
              </w:rPr>
              <w:t>PR107</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H</w:t>
            </w:r>
            <w:r>
              <w:rPr>
                <w:rFonts w:ascii="Times New Roman" w:eastAsia="方正书宋_GBK" w:hAnsi="Times New Roman"/>
                <w:color w:val="000000"/>
                <w:spacing w:val="4"/>
                <w:sz w:val="18"/>
                <w:szCs w:val="18"/>
              </w:rPr>
              <w:t>PPR107</w:t>
            </w:r>
          </w:p>
        </w:tc>
      </w:tr>
      <w:tr w:rsidR="00252148">
        <w:trPr>
          <w:trHeight w:val="501"/>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16</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云研</w:t>
            </w:r>
            <w:r>
              <w:rPr>
                <w:rFonts w:ascii="Times New Roman" w:eastAsia="方正书宋_GBK" w:hAnsi="Times New Roman"/>
                <w:color w:val="000000"/>
                <w:spacing w:val="4"/>
                <w:sz w:val="18"/>
                <w:szCs w:val="18"/>
              </w:rPr>
              <w:t>77-2</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YY77-2</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3</w:t>
            </w:r>
            <w:r>
              <w:rPr>
                <w:rFonts w:ascii="Times New Roman" w:eastAsia="方正书宋_GBK" w:hAnsi="Times New Roman"/>
                <w:color w:val="000000"/>
                <w:spacing w:val="4"/>
                <w:sz w:val="18"/>
                <w:szCs w:val="18"/>
              </w:rPr>
              <w:t>5</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水丰</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S</w:t>
            </w:r>
            <w:r>
              <w:rPr>
                <w:rFonts w:ascii="Times New Roman" w:eastAsia="方正书宋_GBK" w:hAnsi="Times New Roman"/>
                <w:color w:val="000000"/>
                <w:spacing w:val="4"/>
                <w:sz w:val="18"/>
                <w:szCs w:val="18"/>
              </w:rPr>
              <w:t>F</w:t>
            </w:r>
          </w:p>
        </w:tc>
      </w:tr>
      <w:tr w:rsidR="00252148">
        <w:trPr>
          <w:trHeight w:val="501"/>
          <w:jc w:val="center"/>
        </w:trPr>
        <w:tc>
          <w:tcPr>
            <w:tcW w:w="1135"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17</w:t>
            </w:r>
          </w:p>
        </w:tc>
        <w:tc>
          <w:tcPr>
            <w:tcW w:w="1664"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云研</w:t>
            </w:r>
            <w:r>
              <w:rPr>
                <w:rFonts w:ascii="Times New Roman" w:eastAsia="方正书宋_GBK" w:hAnsi="Times New Roman"/>
                <w:color w:val="000000"/>
                <w:spacing w:val="4"/>
                <w:sz w:val="18"/>
                <w:szCs w:val="18"/>
              </w:rPr>
              <w:t>77-4</w:t>
            </w:r>
          </w:p>
        </w:tc>
        <w:tc>
          <w:tcPr>
            <w:tcW w:w="1417" w:type="dxa"/>
            <w:tcBorders>
              <w:top w:val="nil"/>
            </w:tcBorders>
            <w:shd w:val="clear" w:color="auto" w:fill="auto"/>
            <w:noWrap/>
            <w:vAlign w:val="bottom"/>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YY77-4</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3</w:t>
            </w:r>
            <w:r>
              <w:rPr>
                <w:rFonts w:ascii="Times New Roman" w:eastAsia="方正书宋_GBK" w:hAnsi="Times New Roman"/>
                <w:color w:val="000000"/>
                <w:spacing w:val="4"/>
                <w:sz w:val="18"/>
                <w:szCs w:val="18"/>
              </w:rPr>
              <w:t>6</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0</w:t>
            </w:r>
            <w:r>
              <w:rPr>
                <w:rFonts w:ascii="Times New Roman" w:eastAsia="方正书宋_GBK" w:hAnsi="Times New Roman"/>
                <w:color w:val="000000"/>
                <w:spacing w:val="4"/>
                <w:sz w:val="18"/>
                <w:szCs w:val="18"/>
              </w:rPr>
              <w:t>8</w:t>
            </w:r>
            <w:r>
              <w:rPr>
                <w:rFonts w:ascii="Times New Roman" w:eastAsia="方正书宋_GBK" w:hAnsi="Times New Roman" w:hint="eastAsia"/>
                <w:color w:val="000000"/>
                <w:spacing w:val="4"/>
                <w:sz w:val="18"/>
                <w:szCs w:val="18"/>
              </w:rPr>
              <w:t>-</w:t>
            </w:r>
            <w:r>
              <w:rPr>
                <w:rFonts w:ascii="Times New Roman" w:eastAsia="方正书宋_GBK" w:hAnsi="Times New Roman"/>
                <w:color w:val="000000"/>
                <w:spacing w:val="4"/>
                <w:sz w:val="18"/>
                <w:szCs w:val="18"/>
              </w:rPr>
              <w:t>3</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0</w:t>
            </w:r>
            <w:r>
              <w:rPr>
                <w:rFonts w:ascii="Times New Roman" w:eastAsia="方正书宋_GBK" w:hAnsi="Times New Roman"/>
                <w:color w:val="000000"/>
                <w:spacing w:val="4"/>
                <w:sz w:val="18"/>
                <w:szCs w:val="18"/>
              </w:rPr>
              <w:t>8-3</w:t>
            </w:r>
          </w:p>
        </w:tc>
      </w:tr>
      <w:tr w:rsidR="00252148">
        <w:trPr>
          <w:trHeight w:val="501"/>
          <w:jc w:val="center"/>
        </w:trPr>
        <w:tc>
          <w:tcPr>
            <w:tcW w:w="1135" w:type="dxa"/>
            <w:tcBorders>
              <w:top w:val="nil"/>
            </w:tcBorders>
            <w:shd w:val="clear" w:color="auto" w:fill="auto"/>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18</w:t>
            </w:r>
          </w:p>
        </w:tc>
        <w:tc>
          <w:tcPr>
            <w:tcW w:w="1664" w:type="dxa"/>
            <w:tcBorders>
              <w:top w:val="nil"/>
            </w:tcBorders>
            <w:shd w:val="clear" w:color="auto" w:fill="auto"/>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热研</w:t>
            </w:r>
            <w:r>
              <w:rPr>
                <w:rFonts w:ascii="Times New Roman" w:eastAsia="方正书宋_GBK" w:hAnsi="Times New Roman" w:hint="eastAsia"/>
                <w:color w:val="000000"/>
                <w:spacing w:val="4"/>
                <w:sz w:val="18"/>
                <w:szCs w:val="18"/>
              </w:rPr>
              <w:t>217</w:t>
            </w:r>
          </w:p>
        </w:tc>
        <w:tc>
          <w:tcPr>
            <w:tcW w:w="1417" w:type="dxa"/>
            <w:tcBorders>
              <w:top w:val="nil"/>
            </w:tcBorders>
            <w:shd w:val="clear" w:color="auto" w:fill="auto"/>
            <w:noWrap/>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RY217</w:t>
            </w:r>
          </w:p>
        </w:tc>
        <w:tc>
          <w:tcPr>
            <w:tcW w:w="1116"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3</w:t>
            </w:r>
            <w:r>
              <w:rPr>
                <w:rFonts w:ascii="Times New Roman" w:eastAsia="方正书宋_GBK" w:hAnsi="Times New Roman"/>
                <w:color w:val="000000"/>
                <w:spacing w:val="4"/>
                <w:sz w:val="18"/>
                <w:szCs w:val="18"/>
              </w:rPr>
              <w:t>7</w:t>
            </w:r>
          </w:p>
        </w:tc>
        <w:tc>
          <w:tcPr>
            <w:tcW w:w="1701" w:type="dxa"/>
            <w:tcBorders>
              <w:top w:val="nil"/>
            </w:tcBorders>
            <w:shd w:val="clear" w:color="auto" w:fill="auto"/>
            <w:vAlign w:val="center"/>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1</w:t>
            </w:r>
            <w:r>
              <w:rPr>
                <w:rFonts w:ascii="Times New Roman" w:eastAsia="方正书宋_GBK" w:hAnsi="Times New Roman"/>
                <w:color w:val="000000"/>
                <w:spacing w:val="4"/>
                <w:sz w:val="18"/>
                <w:szCs w:val="18"/>
              </w:rPr>
              <w:t>1</w:t>
            </w:r>
            <w:r>
              <w:rPr>
                <w:rFonts w:ascii="Times New Roman" w:eastAsia="方正书宋_GBK" w:hAnsi="Times New Roman" w:hint="eastAsia"/>
                <w:color w:val="000000"/>
                <w:spacing w:val="4"/>
                <w:sz w:val="18"/>
                <w:szCs w:val="18"/>
              </w:rPr>
              <w:t>-</w:t>
            </w:r>
            <w:r>
              <w:rPr>
                <w:rFonts w:ascii="Times New Roman" w:eastAsia="方正书宋_GBK" w:hAnsi="Times New Roman"/>
                <w:color w:val="000000"/>
                <w:spacing w:val="4"/>
                <w:sz w:val="18"/>
                <w:szCs w:val="18"/>
              </w:rPr>
              <w:t>1</w:t>
            </w:r>
          </w:p>
        </w:tc>
        <w:tc>
          <w:tcPr>
            <w:tcW w:w="1488" w:type="dxa"/>
            <w:tcBorders>
              <w:top w:val="nil"/>
            </w:tcBorders>
            <w:shd w:val="clear" w:color="auto" w:fill="auto"/>
            <w:noWrap/>
            <w:vAlign w:val="bottom"/>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hint="eastAsia"/>
                <w:color w:val="000000"/>
                <w:spacing w:val="4"/>
                <w:sz w:val="18"/>
                <w:szCs w:val="18"/>
              </w:rPr>
              <w:t>1</w:t>
            </w:r>
            <w:r>
              <w:rPr>
                <w:rFonts w:ascii="Times New Roman" w:eastAsia="方正书宋_GBK" w:hAnsi="Times New Roman"/>
                <w:color w:val="000000"/>
                <w:spacing w:val="4"/>
                <w:sz w:val="18"/>
                <w:szCs w:val="18"/>
              </w:rPr>
              <w:t>1-1</w:t>
            </w:r>
          </w:p>
        </w:tc>
      </w:tr>
      <w:tr w:rsidR="00252148">
        <w:trPr>
          <w:trHeight w:val="353"/>
          <w:jc w:val="center"/>
        </w:trPr>
        <w:tc>
          <w:tcPr>
            <w:tcW w:w="1135" w:type="dxa"/>
            <w:tcBorders>
              <w:top w:val="nil"/>
              <w:bottom w:val="single" w:sz="12" w:space="0" w:color="auto"/>
            </w:tcBorders>
            <w:shd w:val="clear" w:color="auto" w:fill="auto"/>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19</w:t>
            </w:r>
          </w:p>
        </w:tc>
        <w:tc>
          <w:tcPr>
            <w:tcW w:w="1664" w:type="dxa"/>
            <w:tcBorders>
              <w:top w:val="nil"/>
              <w:bottom w:val="single" w:sz="12" w:space="0" w:color="auto"/>
            </w:tcBorders>
            <w:shd w:val="clear" w:color="auto" w:fill="auto"/>
          </w:tcPr>
          <w:p w:rsidR="00252148" w:rsidRDefault="0052551A">
            <w:pPr>
              <w:snapToGrid w:val="0"/>
              <w:spacing w:line="340" w:lineRule="exact"/>
              <w:ind w:firstLine="420"/>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PB235</w:t>
            </w:r>
          </w:p>
        </w:tc>
        <w:tc>
          <w:tcPr>
            <w:tcW w:w="1417" w:type="dxa"/>
            <w:tcBorders>
              <w:top w:val="nil"/>
              <w:bottom w:val="single" w:sz="12" w:space="0" w:color="auto"/>
            </w:tcBorders>
            <w:shd w:val="clear" w:color="auto" w:fill="auto"/>
            <w:noWrap/>
          </w:tcPr>
          <w:p w:rsidR="00252148" w:rsidRDefault="0052551A">
            <w:pPr>
              <w:snapToGrid w:val="0"/>
              <w:spacing w:line="340" w:lineRule="exact"/>
              <w:ind w:firstLineChars="100" w:firstLine="188"/>
              <w:jc w:val="center"/>
              <w:rPr>
                <w:rFonts w:ascii="Times New Roman" w:eastAsia="方正书宋_GBK" w:hAnsi="Times New Roman"/>
                <w:color w:val="000000"/>
                <w:spacing w:val="4"/>
                <w:sz w:val="18"/>
                <w:szCs w:val="18"/>
              </w:rPr>
            </w:pPr>
            <w:r>
              <w:rPr>
                <w:rFonts w:ascii="Times New Roman" w:eastAsia="方正书宋_GBK" w:hAnsi="Times New Roman"/>
                <w:color w:val="000000"/>
                <w:spacing w:val="4"/>
                <w:sz w:val="18"/>
                <w:szCs w:val="18"/>
              </w:rPr>
              <w:t>PB235</w:t>
            </w:r>
          </w:p>
        </w:tc>
        <w:tc>
          <w:tcPr>
            <w:tcW w:w="1116" w:type="dxa"/>
            <w:tcBorders>
              <w:top w:val="nil"/>
              <w:bottom w:val="single" w:sz="12" w:space="0" w:color="auto"/>
            </w:tcBorders>
            <w:shd w:val="clear" w:color="auto" w:fill="auto"/>
            <w:noWrap/>
            <w:vAlign w:val="bottom"/>
          </w:tcPr>
          <w:p w:rsidR="00252148" w:rsidRDefault="00252148">
            <w:pPr>
              <w:snapToGrid w:val="0"/>
              <w:spacing w:line="340" w:lineRule="exact"/>
              <w:ind w:firstLine="420"/>
              <w:jc w:val="center"/>
              <w:rPr>
                <w:rFonts w:ascii="Times New Roman" w:eastAsia="方正书宋_GBK" w:hAnsi="Times New Roman"/>
                <w:color w:val="000000"/>
                <w:spacing w:val="4"/>
                <w:sz w:val="18"/>
                <w:szCs w:val="18"/>
              </w:rPr>
            </w:pPr>
          </w:p>
        </w:tc>
        <w:tc>
          <w:tcPr>
            <w:tcW w:w="1701" w:type="dxa"/>
            <w:tcBorders>
              <w:top w:val="nil"/>
              <w:bottom w:val="single" w:sz="12" w:space="0" w:color="auto"/>
            </w:tcBorders>
            <w:shd w:val="clear" w:color="auto" w:fill="auto"/>
            <w:noWrap/>
            <w:vAlign w:val="bottom"/>
          </w:tcPr>
          <w:p w:rsidR="00252148" w:rsidRDefault="00252148">
            <w:pPr>
              <w:snapToGrid w:val="0"/>
              <w:spacing w:line="340" w:lineRule="exact"/>
              <w:ind w:firstLine="420"/>
              <w:jc w:val="center"/>
              <w:rPr>
                <w:rFonts w:ascii="Times New Roman" w:eastAsia="方正书宋_GBK" w:hAnsi="Times New Roman"/>
                <w:color w:val="000000"/>
                <w:spacing w:val="4"/>
                <w:sz w:val="18"/>
                <w:szCs w:val="18"/>
              </w:rPr>
            </w:pPr>
          </w:p>
        </w:tc>
        <w:tc>
          <w:tcPr>
            <w:tcW w:w="1488" w:type="dxa"/>
            <w:tcBorders>
              <w:top w:val="nil"/>
              <w:bottom w:val="single" w:sz="12" w:space="0" w:color="auto"/>
            </w:tcBorders>
            <w:shd w:val="clear" w:color="auto" w:fill="auto"/>
            <w:noWrap/>
            <w:vAlign w:val="bottom"/>
          </w:tcPr>
          <w:p w:rsidR="00252148" w:rsidRDefault="00252148">
            <w:pPr>
              <w:snapToGrid w:val="0"/>
              <w:spacing w:line="340" w:lineRule="exact"/>
              <w:ind w:firstLine="420"/>
              <w:jc w:val="center"/>
              <w:rPr>
                <w:rFonts w:ascii="Times New Roman" w:eastAsia="方正书宋_GBK" w:hAnsi="Times New Roman"/>
                <w:color w:val="000000"/>
                <w:spacing w:val="4"/>
                <w:sz w:val="18"/>
                <w:szCs w:val="18"/>
              </w:rPr>
            </w:pPr>
          </w:p>
        </w:tc>
      </w:tr>
    </w:tbl>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52551A">
      <w:pPr>
        <w:widowControl/>
        <w:adjustRightInd w:val="0"/>
        <w:snapToGrid w:val="0"/>
        <w:ind w:firstLineChars="200" w:firstLine="360"/>
        <w:jc w:val="center"/>
        <w:rPr>
          <w:rFonts w:ascii="宋体" w:hAnsi="宋体" w:cs="Arial"/>
          <w:color w:val="000000"/>
          <w:kern w:val="0"/>
          <w:sz w:val="18"/>
          <w:szCs w:val="18"/>
        </w:rPr>
      </w:pPr>
      <w:bookmarkStart w:id="7" w:name="_GoBack"/>
      <w:bookmarkEnd w:id="7"/>
      <w:r>
        <w:rPr>
          <w:rFonts w:ascii="黑体" w:eastAsia="黑体" w:hAnsi="宋体" w:hint="eastAsia"/>
          <w:color w:val="000000"/>
          <w:sz w:val="18"/>
          <w:szCs w:val="18"/>
        </w:rPr>
        <w:lastRenderedPageBreak/>
        <w:t>附表</w:t>
      </w:r>
      <w:r>
        <w:rPr>
          <w:rFonts w:ascii="黑体" w:eastAsia="黑体" w:hAnsi="宋体"/>
          <w:color w:val="000000"/>
          <w:sz w:val="18"/>
          <w:szCs w:val="18"/>
        </w:rPr>
        <w:t>2 34</w:t>
      </w:r>
      <w:r>
        <w:rPr>
          <w:rFonts w:ascii="黑体" w:eastAsia="黑体" w:hAnsi="宋体" w:hint="eastAsia"/>
          <w:color w:val="000000"/>
          <w:sz w:val="18"/>
          <w:szCs w:val="18"/>
        </w:rPr>
        <w:t>对核心</w:t>
      </w:r>
      <w:r>
        <w:rPr>
          <w:rFonts w:ascii="黑体" w:eastAsia="黑体" w:hAnsi="宋体"/>
          <w:color w:val="000000"/>
          <w:sz w:val="18"/>
          <w:szCs w:val="18"/>
        </w:rPr>
        <w:t>SSR特征引物对序列</w:t>
      </w:r>
    </w:p>
    <w:tbl>
      <w:tblPr>
        <w:tblW w:w="8704" w:type="dxa"/>
        <w:jc w:val="center"/>
        <w:tblLook w:val="04A0" w:firstRow="1" w:lastRow="0" w:firstColumn="1" w:lastColumn="0" w:noHBand="0" w:noVBand="1"/>
      </w:tblPr>
      <w:tblGrid>
        <w:gridCol w:w="1160"/>
        <w:gridCol w:w="2929"/>
        <w:gridCol w:w="2857"/>
        <w:gridCol w:w="875"/>
        <w:gridCol w:w="883"/>
      </w:tblGrid>
      <w:tr w:rsidR="00252148">
        <w:trPr>
          <w:trHeight w:val="104"/>
          <w:jc w:val="center"/>
        </w:trPr>
        <w:tc>
          <w:tcPr>
            <w:tcW w:w="1160" w:type="dxa"/>
            <w:tcBorders>
              <w:top w:val="single" w:sz="12" w:space="0" w:color="auto"/>
              <w:bottom w:val="single" w:sz="6" w:space="0" w:color="auto"/>
            </w:tcBorders>
            <w:shd w:val="clear" w:color="000000" w:fill="FFFFFF"/>
            <w:noWrap/>
            <w:vAlign w:val="center"/>
          </w:tcPr>
          <w:p w:rsidR="00252148" w:rsidRDefault="0052551A">
            <w:pPr>
              <w:widowControl/>
              <w:adjustRightInd w:val="0"/>
              <w:snapToGrid w:val="0"/>
              <w:spacing w:after="200"/>
              <w:jc w:val="center"/>
              <w:rPr>
                <w:rFonts w:ascii="宋体" w:hAnsi="宋体" w:cs="Arial"/>
                <w:kern w:val="0"/>
                <w:sz w:val="15"/>
                <w:szCs w:val="15"/>
              </w:rPr>
            </w:pPr>
            <w:r>
              <w:rPr>
                <w:rFonts w:ascii="宋体" w:hAnsi="宋体" w:cs="Arial"/>
                <w:kern w:val="0"/>
                <w:sz w:val="15"/>
                <w:szCs w:val="15"/>
              </w:rPr>
              <w:t>引物编号</w:t>
            </w:r>
          </w:p>
          <w:p w:rsidR="00252148" w:rsidRDefault="0052551A">
            <w:pPr>
              <w:widowControl/>
              <w:adjustRightInd w:val="0"/>
              <w:snapToGrid w:val="0"/>
              <w:spacing w:after="200"/>
              <w:jc w:val="center"/>
              <w:rPr>
                <w:rFonts w:ascii="Times New Roman" w:hAnsi="Times New Roman"/>
                <w:kern w:val="0"/>
                <w:sz w:val="15"/>
                <w:szCs w:val="15"/>
              </w:rPr>
            </w:pPr>
            <w:r>
              <w:rPr>
                <w:rFonts w:ascii="Times New Roman" w:hAnsi="Times New Roman"/>
                <w:kern w:val="0"/>
                <w:sz w:val="15"/>
                <w:szCs w:val="15"/>
              </w:rPr>
              <w:t>Primer name</w:t>
            </w:r>
          </w:p>
        </w:tc>
        <w:tc>
          <w:tcPr>
            <w:tcW w:w="2929" w:type="dxa"/>
            <w:tcBorders>
              <w:top w:val="single" w:sz="12" w:space="0" w:color="auto"/>
              <w:bottom w:val="single" w:sz="6" w:space="0" w:color="auto"/>
            </w:tcBorders>
            <w:shd w:val="clear" w:color="000000" w:fill="FFFFFF"/>
            <w:noWrap/>
            <w:vAlign w:val="center"/>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上游引物</w:t>
            </w:r>
          </w:p>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Forward primer (5′–3′)</w:t>
            </w:r>
          </w:p>
        </w:tc>
        <w:tc>
          <w:tcPr>
            <w:tcW w:w="2857" w:type="dxa"/>
            <w:tcBorders>
              <w:top w:val="single" w:sz="12" w:space="0" w:color="auto"/>
              <w:bottom w:val="single" w:sz="6" w:space="0" w:color="auto"/>
            </w:tcBorders>
            <w:shd w:val="clear" w:color="000000" w:fill="FFFFFF"/>
            <w:noWrap/>
            <w:vAlign w:val="center"/>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下游引物</w:t>
            </w:r>
          </w:p>
          <w:p w:rsidR="00252148" w:rsidRDefault="0052551A">
            <w:pPr>
              <w:widowControl/>
              <w:adjustRightInd w:val="0"/>
              <w:snapToGrid w:val="0"/>
              <w:spacing w:after="200"/>
              <w:jc w:val="center"/>
              <w:rPr>
                <w:rFonts w:ascii="Times New Roman" w:hAnsi="Times New Roman"/>
                <w:kern w:val="0"/>
                <w:sz w:val="15"/>
                <w:szCs w:val="15"/>
              </w:rPr>
            </w:pPr>
            <w:r>
              <w:rPr>
                <w:rFonts w:ascii="Times New Roman" w:hAnsi="Times New Roman"/>
                <w:kern w:val="0"/>
                <w:sz w:val="15"/>
                <w:szCs w:val="15"/>
              </w:rPr>
              <w:t>Reverse primer (5’–3′)</w:t>
            </w:r>
          </w:p>
        </w:tc>
        <w:tc>
          <w:tcPr>
            <w:tcW w:w="875" w:type="dxa"/>
            <w:tcBorders>
              <w:top w:val="single" w:sz="12" w:space="0" w:color="auto"/>
              <w:bottom w:val="single" w:sz="6" w:space="0" w:color="auto"/>
            </w:tcBorders>
            <w:shd w:val="clear" w:color="000000" w:fill="FFFFFF"/>
            <w:noWrap/>
            <w:vAlign w:val="center"/>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hint="eastAsia"/>
                <w:color w:val="000000"/>
                <w:kern w:val="0"/>
                <w:sz w:val="15"/>
                <w:szCs w:val="15"/>
              </w:rPr>
              <w:t>片段</w:t>
            </w:r>
            <w:r>
              <w:rPr>
                <w:rFonts w:ascii="宋体" w:hAnsi="宋体" w:cs="Arial"/>
                <w:color w:val="000000"/>
                <w:kern w:val="0"/>
                <w:sz w:val="15"/>
                <w:szCs w:val="15"/>
              </w:rPr>
              <w:t>大小</w:t>
            </w:r>
          </w:p>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Size</w:t>
            </w:r>
            <w:r>
              <w:rPr>
                <w:rFonts w:ascii="Times New Roman" w:hAnsi="Times New Roman"/>
                <w:color w:val="000000"/>
                <w:kern w:val="0"/>
                <w:sz w:val="15"/>
                <w:szCs w:val="15"/>
              </w:rPr>
              <w:t>（</w:t>
            </w:r>
            <w:r>
              <w:rPr>
                <w:rFonts w:ascii="Times New Roman" w:hAnsi="Times New Roman"/>
                <w:color w:val="000000"/>
                <w:kern w:val="0"/>
                <w:sz w:val="15"/>
                <w:szCs w:val="15"/>
              </w:rPr>
              <w:t>bp</w:t>
            </w:r>
            <w:r>
              <w:rPr>
                <w:rFonts w:ascii="Times New Roman" w:hAnsi="Times New Roman"/>
                <w:color w:val="000000"/>
                <w:kern w:val="0"/>
                <w:sz w:val="15"/>
                <w:szCs w:val="15"/>
              </w:rPr>
              <w:t>）</w:t>
            </w:r>
          </w:p>
        </w:tc>
        <w:tc>
          <w:tcPr>
            <w:tcW w:w="883" w:type="dxa"/>
            <w:tcBorders>
              <w:top w:val="single" w:sz="12" w:space="0" w:color="auto"/>
              <w:bottom w:val="single" w:sz="6" w:space="0" w:color="auto"/>
            </w:tcBorders>
            <w:shd w:val="clear" w:color="000000" w:fill="FFFFFF"/>
          </w:tcPr>
          <w:p w:rsidR="00252148" w:rsidRDefault="0052551A">
            <w:pPr>
              <w:widowControl/>
              <w:adjustRightInd w:val="0"/>
              <w:snapToGrid w:val="0"/>
              <w:spacing w:after="200"/>
              <w:jc w:val="center"/>
              <w:rPr>
                <w:rFonts w:ascii="宋体" w:hAnsi="宋体" w:cs="Arial"/>
                <w:kern w:val="0"/>
                <w:sz w:val="15"/>
                <w:szCs w:val="15"/>
              </w:rPr>
            </w:pPr>
            <w:r>
              <w:rPr>
                <w:rFonts w:ascii="宋体" w:hAnsi="宋体" w:cs="Arial" w:hint="eastAsia"/>
                <w:kern w:val="0"/>
                <w:sz w:val="15"/>
                <w:szCs w:val="15"/>
              </w:rPr>
              <w:t>引物说明</w:t>
            </w:r>
          </w:p>
          <w:p w:rsidR="00252148" w:rsidRDefault="0052551A">
            <w:pPr>
              <w:widowControl/>
              <w:adjustRightInd w:val="0"/>
              <w:snapToGrid w:val="0"/>
              <w:spacing w:after="200"/>
              <w:jc w:val="center"/>
              <w:rPr>
                <w:rFonts w:ascii="Times New Roman" w:hAnsi="Times New Roman"/>
                <w:kern w:val="0"/>
                <w:sz w:val="15"/>
                <w:szCs w:val="15"/>
              </w:rPr>
            </w:pPr>
            <w:r>
              <w:rPr>
                <w:rFonts w:ascii="Times New Roman" w:hAnsi="Times New Roman"/>
                <w:kern w:val="0"/>
                <w:sz w:val="15"/>
                <w:szCs w:val="15"/>
              </w:rPr>
              <w:t>Primer description</w:t>
            </w:r>
          </w:p>
        </w:tc>
      </w:tr>
      <w:tr w:rsidR="00252148">
        <w:trPr>
          <w:trHeight w:val="285"/>
          <w:jc w:val="center"/>
        </w:trPr>
        <w:tc>
          <w:tcPr>
            <w:tcW w:w="1160" w:type="dxa"/>
            <w:tcBorders>
              <w:top w:val="single" w:sz="6" w:space="0" w:color="auto"/>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H-014</w:t>
            </w:r>
          </w:p>
        </w:tc>
        <w:tc>
          <w:tcPr>
            <w:tcW w:w="2929" w:type="dxa"/>
            <w:tcBorders>
              <w:top w:val="single" w:sz="6" w:space="0" w:color="auto"/>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TCTAAGGATGGTTTCCGACG</w:t>
            </w:r>
          </w:p>
        </w:tc>
        <w:tc>
          <w:tcPr>
            <w:tcW w:w="2857" w:type="dxa"/>
            <w:tcBorders>
              <w:top w:val="single" w:sz="6" w:space="0" w:color="auto"/>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ATAGCCCCAACCCCATTC</w:t>
            </w:r>
          </w:p>
        </w:tc>
        <w:tc>
          <w:tcPr>
            <w:tcW w:w="875" w:type="dxa"/>
            <w:tcBorders>
              <w:top w:val="single" w:sz="6" w:space="0" w:color="auto"/>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175-198</w:t>
            </w:r>
          </w:p>
        </w:tc>
        <w:tc>
          <w:tcPr>
            <w:tcW w:w="883" w:type="dxa"/>
            <w:tcBorders>
              <w:top w:val="single" w:sz="6" w:space="0" w:color="auto"/>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hint="eastAsia"/>
                <w:color w:val="000000"/>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H-051</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CCGCAGGAAATACTAAGGAGG</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 xml:space="preserve">TTGGCAATCCACGAACGA </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197-235</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H-054</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TTCAGATCCACACGCTAAAAT</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TCTGCCGTTGGCGGTTAT</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195-211</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H-077</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CCAGTAAAACCCAAATAGATAAACA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AAGCAAGGCGAAGAACATAA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232-278</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H-084</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GCCATTGACAGTGGTAGGG</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 xml:space="preserve">CTCAACAATGAGGTTTAACTGCT </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272-287</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备选</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H-090</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 xml:space="preserve">CCGCCTCAAGAAGAACAAA </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 xml:space="preserve">ACACCCAAATCCCCTCGA </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441-450</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H-122</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GATGCCCGATGGACCTCT</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CTACAAAACCCGACCCAATA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227-248</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备选</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H-189</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 xml:space="preserve">CCGATCAGATCCAAATCAAG </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ATCCGAAGCCGCAGACAC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123-128</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H-190</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CCCTTCCTTCTGTCCCTCTC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GGGTAGATTCTGGAGGTCGG</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294-324</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H-280</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 xml:space="preserve">GGACACCTGGAGCAAAATAG </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TATGCTTCGATGTATATTCACAGT</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367-376</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HESR001</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AAGGCAACGACGAAGAAAGA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CGTTAAAAAGGGGATGAAAGC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271-293</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HESR016</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CGACTGCTGCTGTGACAAAT</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CAGGAACACAACGTCTTCTTTT</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220-234</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HESR018</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CGGAGATTGTTTGGGAGAGA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ATTGGGTGGGGATACGTTTT</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313-321</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HESR025</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GCTTTGGTCTTGGGAGAGAG</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TGCACCAATCAATAATCACCA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243</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备选</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HESR031</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GGCCAATGGATTCTCTCTCA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CAAAACCCAAAAAGGAACGA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153-163</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HESR045</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TTGATGGCCAATTATCAGCA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GTTGCCTTCATCTTCTGCAA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212</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HESR046</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TTGATGGCCAATTATCAGCA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CTTTCTTCGTCGTTGCCTTC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212-239</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HESR049</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TTTCATTTCCAGTAAAACCCAAA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CTCCCTCCATCTTGAACCAA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179</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HESR104</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GGGGATTGCTGTTGTGAGA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AGTGTAAGGTAGAGGTCGGTGA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319-328</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HESR130</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GGGACGCTACCTACTATTAC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CCCTTGAGTGCTCTTCG</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152</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HESR145</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AACAGATTCCTCATCACGG</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ATAGTTTTCACCATCACCC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163</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HESR163</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AAACCCAAATCAGCAAGC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AAACCAGCAGGCAAGAGC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402</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备选</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HESR203</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AAGGCATCAACCACCAAATC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AAGGCGTCATCGCTCCA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234</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HESR204</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TAGGGTTATCTTTGGCTCTC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CTACTGCTACTCCGATGGTG</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237</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HESR210</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CTGGGTTTGATTTTGATGGC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CCTCTTTCTTCGTCGTTGC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238</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HESR211</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CTGGGTTTGATTTTGATGGC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TCCGATTCAGTTCCTCCGTA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330</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HESR245</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CACGTTTAATATCACGGGAA</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CCTTTGACATAAGTTGGAGA</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151-163</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HESR247</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TCCCTTTTCTCCGCTCCT</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TCTCAATCCCGATACCTTCC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219</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HESR267</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ATGTGCCCTTCTTGTGAGC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TATCTTTGTAGGTGGTACTGGTG</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130</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HESR269</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CCCACGGATTTTGCTGTT</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CTTTACCCTATCAATGTCACCTC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264</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HESR356</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ACGGTCTGTGAGTACCATCTGC</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CATCATCAACCTACACCCCATT</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334</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rbm19</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TCATTTCAAGTTCACCGTGCTTATT</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AGCGCATGTATTTGCCTTATGTCTC</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148-166</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85"/>
          <w:jc w:val="center"/>
        </w:trPr>
        <w:tc>
          <w:tcPr>
            <w:tcW w:w="1160"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lastRenderedPageBreak/>
              <w:t>rbm28</w:t>
            </w:r>
          </w:p>
        </w:tc>
        <w:tc>
          <w:tcPr>
            <w:tcW w:w="2929" w:type="dxa"/>
            <w:tcBorders>
              <w:top w:val="nil"/>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TGTGTCCTCTACTTGTCTTCATTTG</w:t>
            </w:r>
          </w:p>
        </w:tc>
        <w:tc>
          <w:tcPr>
            <w:tcW w:w="2857" w:type="dxa"/>
            <w:tcBorders>
              <w:top w:val="nil"/>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GCCTCTACTTTTCTTTCTCCTTTAT</w:t>
            </w:r>
          </w:p>
        </w:tc>
        <w:tc>
          <w:tcPr>
            <w:tcW w:w="875" w:type="dxa"/>
            <w:tcBorders>
              <w:top w:val="nil"/>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222-246</w:t>
            </w:r>
          </w:p>
        </w:tc>
        <w:tc>
          <w:tcPr>
            <w:tcW w:w="883" w:type="dxa"/>
            <w:tcBorders>
              <w:top w:val="nil"/>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r w:rsidR="00252148">
        <w:trPr>
          <w:trHeight w:val="245"/>
          <w:jc w:val="center"/>
        </w:trPr>
        <w:tc>
          <w:tcPr>
            <w:tcW w:w="1160" w:type="dxa"/>
            <w:tcBorders>
              <w:top w:val="nil"/>
              <w:bottom w:val="single" w:sz="12" w:space="0" w:color="auto"/>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rbm36</w:t>
            </w:r>
          </w:p>
        </w:tc>
        <w:tc>
          <w:tcPr>
            <w:tcW w:w="2929" w:type="dxa"/>
            <w:tcBorders>
              <w:top w:val="nil"/>
              <w:bottom w:val="single" w:sz="12" w:space="0" w:color="auto"/>
            </w:tcBorders>
            <w:shd w:val="clear" w:color="auto" w:fill="auto"/>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CATCTCCACCACCTACA</w:t>
            </w:r>
          </w:p>
        </w:tc>
        <w:tc>
          <w:tcPr>
            <w:tcW w:w="2857" w:type="dxa"/>
            <w:tcBorders>
              <w:top w:val="nil"/>
              <w:bottom w:val="single" w:sz="12" w:space="0" w:color="auto"/>
            </w:tcBorders>
            <w:shd w:val="clear" w:color="000000" w:fill="FFFFFF"/>
            <w:noWrap/>
          </w:tcPr>
          <w:p w:rsidR="00252148" w:rsidRDefault="0052551A">
            <w:pPr>
              <w:widowControl/>
              <w:adjustRightInd w:val="0"/>
              <w:snapToGrid w:val="0"/>
              <w:spacing w:after="200"/>
              <w:jc w:val="center"/>
              <w:rPr>
                <w:rFonts w:ascii="Times New Roman" w:hAnsi="Times New Roman"/>
                <w:color w:val="000000"/>
                <w:kern w:val="0"/>
                <w:sz w:val="15"/>
                <w:szCs w:val="15"/>
              </w:rPr>
            </w:pPr>
            <w:r>
              <w:rPr>
                <w:rFonts w:ascii="Times New Roman" w:hAnsi="Times New Roman"/>
                <w:color w:val="000000"/>
                <w:kern w:val="0"/>
                <w:sz w:val="15"/>
                <w:szCs w:val="15"/>
              </w:rPr>
              <w:t>AGGAGAGCAATAACCAAC</w:t>
            </w:r>
          </w:p>
        </w:tc>
        <w:tc>
          <w:tcPr>
            <w:tcW w:w="875" w:type="dxa"/>
            <w:tcBorders>
              <w:top w:val="nil"/>
              <w:bottom w:val="single" w:sz="12" w:space="0" w:color="auto"/>
            </w:tcBorders>
            <w:shd w:val="clear" w:color="auto" w:fill="auto"/>
            <w:noWrap/>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cs="Arial"/>
                <w:color w:val="000000"/>
                <w:kern w:val="0"/>
                <w:sz w:val="15"/>
                <w:szCs w:val="15"/>
              </w:rPr>
              <w:t>237-261</w:t>
            </w:r>
          </w:p>
        </w:tc>
        <w:tc>
          <w:tcPr>
            <w:tcW w:w="883" w:type="dxa"/>
            <w:tcBorders>
              <w:top w:val="nil"/>
              <w:bottom w:val="single" w:sz="12" w:space="0" w:color="auto"/>
            </w:tcBorders>
          </w:tcPr>
          <w:p w:rsidR="00252148" w:rsidRDefault="0052551A">
            <w:pPr>
              <w:widowControl/>
              <w:adjustRightInd w:val="0"/>
              <w:snapToGrid w:val="0"/>
              <w:spacing w:after="200"/>
              <w:jc w:val="center"/>
              <w:rPr>
                <w:rFonts w:ascii="宋体" w:hAnsi="宋体" w:cs="Arial"/>
                <w:color w:val="000000"/>
                <w:kern w:val="0"/>
                <w:sz w:val="15"/>
                <w:szCs w:val="15"/>
              </w:rPr>
            </w:pPr>
            <w:r>
              <w:rPr>
                <w:rFonts w:ascii="宋体" w:hAnsi="宋体" w:hint="eastAsia"/>
                <w:kern w:val="0"/>
                <w:sz w:val="15"/>
                <w:szCs w:val="15"/>
              </w:rPr>
              <w:t>品种鉴定</w:t>
            </w:r>
          </w:p>
        </w:tc>
      </w:tr>
    </w:tbl>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252148" w:rsidRDefault="00252148">
      <w:pPr>
        <w:widowControl/>
        <w:rPr>
          <w:rFonts w:asciiTheme="minorEastAsia" w:eastAsiaTheme="minorEastAsia" w:hAnsiTheme="minorEastAsia"/>
          <w:color w:val="000000"/>
          <w:kern w:val="0"/>
          <w:szCs w:val="21"/>
        </w:rPr>
      </w:pPr>
    </w:p>
    <w:p w:rsidR="004F7A3D" w:rsidRDefault="004F7A3D">
      <w:pPr>
        <w:widowControl/>
        <w:rPr>
          <w:rFonts w:asciiTheme="minorEastAsia" w:eastAsiaTheme="minorEastAsia" w:hAnsiTheme="minorEastAsia"/>
          <w:color w:val="000000"/>
          <w:kern w:val="0"/>
          <w:szCs w:val="21"/>
        </w:rPr>
      </w:pPr>
    </w:p>
    <w:p w:rsidR="004F7A3D" w:rsidRDefault="004F7A3D">
      <w:pPr>
        <w:widowControl/>
        <w:rPr>
          <w:rFonts w:asciiTheme="minorEastAsia" w:eastAsiaTheme="minorEastAsia" w:hAnsiTheme="minorEastAsia"/>
          <w:color w:val="000000"/>
          <w:kern w:val="0"/>
          <w:szCs w:val="21"/>
        </w:rPr>
      </w:pPr>
    </w:p>
    <w:p w:rsidR="004F7A3D" w:rsidRDefault="004F7A3D">
      <w:pPr>
        <w:widowControl/>
        <w:rPr>
          <w:rFonts w:asciiTheme="minorEastAsia" w:eastAsiaTheme="minorEastAsia" w:hAnsiTheme="minorEastAsia"/>
          <w:color w:val="000000"/>
          <w:kern w:val="0"/>
          <w:szCs w:val="21"/>
        </w:rPr>
      </w:pPr>
    </w:p>
    <w:p w:rsidR="00252148" w:rsidRDefault="0052551A">
      <w:pPr>
        <w:widowControl/>
        <w:adjustRightInd w:val="0"/>
        <w:snapToGrid w:val="0"/>
        <w:jc w:val="center"/>
        <w:rPr>
          <w:rFonts w:ascii="黑体" w:eastAsia="黑体" w:hAnsi="黑体" w:cs="Arial"/>
          <w:kern w:val="0"/>
          <w:sz w:val="18"/>
          <w:szCs w:val="18"/>
        </w:rPr>
      </w:pPr>
      <w:r>
        <w:rPr>
          <w:rFonts w:ascii="黑体" w:eastAsia="黑体" w:hAnsi="黑体" w:cs="Arial" w:hint="eastAsia"/>
          <w:kern w:val="0"/>
          <w:sz w:val="18"/>
          <w:szCs w:val="18"/>
        </w:rPr>
        <w:lastRenderedPageBreak/>
        <w:t>附表</w:t>
      </w:r>
      <w:r>
        <w:rPr>
          <w:rFonts w:ascii="黑体" w:eastAsia="黑体" w:hAnsi="黑体" w:cs="Arial"/>
          <w:kern w:val="0"/>
          <w:sz w:val="18"/>
          <w:szCs w:val="18"/>
        </w:rPr>
        <w:t xml:space="preserve">3 </w:t>
      </w:r>
      <w:r>
        <w:rPr>
          <w:rFonts w:ascii="黑体" w:eastAsia="黑体" w:hAnsi="黑体" w:cs="Arial" w:hint="eastAsia"/>
          <w:kern w:val="0"/>
          <w:sz w:val="18"/>
          <w:szCs w:val="18"/>
        </w:rPr>
        <w:t>3</w:t>
      </w:r>
      <w:r>
        <w:rPr>
          <w:rFonts w:ascii="黑体" w:eastAsia="黑体" w:hAnsi="黑体" w:cs="Arial"/>
          <w:kern w:val="0"/>
          <w:sz w:val="18"/>
          <w:szCs w:val="18"/>
        </w:rPr>
        <w:t>7</w:t>
      </w:r>
      <w:r>
        <w:rPr>
          <w:rFonts w:ascii="黑体" w:eastAsia="黑体" w:hAnsi="黑体" w:cs="Arial" w:hint="eastAsia"/>
          <w:kern w:val="0"/>
          <w:sz w:val="18"/>
          <w:szCs w:val="18"/>
        </w:rPr>
        <w:t>个</w:t>
      </w:r>
      <w:r>
        <w:rPr>
          <w:rFonts w:ascii="黑体" w:eastAsia="黑体" w:hAnsi="黑体" w:cs="Arial"/>
          <w:kern w:val="0"/>
          <w:sz w:val="18"/>
          <w:szCs w:val="18"/>
        </w:rPr>
        <w:t>橡胶树品种</w:t>
      </w:r>
      <w:r>
        <w:rPr>
          <w:rFonts w:ascii="黑体" w:eastAsia="黑体" w:hAnsi="黑体" w:cs="Arial" w:hint="eastAsia"/>
          <w:kern w:val="0"/>
          <w:sz w:val="18"/>
          <w:szCs w:val="18"/>
        </w:rPr>
        <w:t>在3</w:t>
      </w:r>
      <w:r>
        <w:rPr>
          <w:rFonts w:ascii="黑体" w:eastAsia="黑体" w:hAnsi="黑体" w:cs="Arial"/>
          <w:kern w:val="0"/>
          <w:sz w:val="18"/>
          <w:szCs w:val="18"/>
        </w:rPr>
        <w:t>0</w:t>
      </w:r>
      <w:r>
        <w:rPr>
          <w:rFonts w:ascii="黑体" w:eastAsia="黑体" w:hAnsi="黑体" w:cs="Arial" w:hint="eastAsia"/>
          <w:kern w:val="0"/>
          <w:sz w:val="18"/>
          <w:szCs w:val="18"/>
        </w:rPr>
        <w:t>个S</w:t>
      </w:r>
      <w:r>
        <w:rPr>
          <w:rFonts w:ascii="黑体" w:eastAsia="黑体" w:hAnsi="黑体" w:cs="Arial"/>
          <w:kern w:val="0"/>
          <w:sz w:val="18"/>
          <w:szCs w:val="18"/>
        </w:rPr>
        <w:t>SR</w:t>
      </w:r>
      <w:r>
        <w:rPr>
          <w:rFonts w:ascii="黑体" w:eastAsia="黑体" w:hAnsi="黑体" w:cs="Arial" w:hint="eastAsia"/>
          <w:kern w:val="0"/>
          <w:sz w:val="18"/>
          <w:szCs w:val="18"/>
        </w:rPr>
        <w:t>位点的</w:t>
      </w:r>
      <w:r>
        <w:rPr>
          <w:rFonts w:ascii="黑体" w:eastAsia="黑体" w:hAnsi="黑体" w:cs="Arial"/>
          <w:kern w:val="0"/>
          <w:sz w:val="18"/>
          <w:szCs w:val="18"/>
        </w:rPr>
        <w:t>指纹图谱</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
        <w:gridCol w:w="709"/>
        <w:gridCol w:w="709"/>
        <w:gridCol w:w="709"/>
        <w:gridCol w:w="708"/>
        <w:gridCol w:w="709"/>
        <w:gridCol w:w="709"/>
        <w:gridCol w:w="709"/>
        <w:gridCol w:w="708"/>
        <w:gridCol w:w="851"/>
      </w:tblGrid>
      <w:tr w:rsidR="00252148">
        <w:tc>
          <w:tcPr>
            <w:tcW w:w="851"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hint="eastAsia"/>
                <w:kern w:val="0"/>
                <w:sz w:val="13"/>
                <w:szCs w:val="13"/>
              </w:rPr>
              <w:t xml:space="preserve">编号 </w:t>
            </w:r>
            <w:r>
              <w:rPr>
                <w:rFonts w:ascii="宋体" w:hAnsi="宋体"/>
                <w:kern w:val="0"/>
                <w:sz w:val="13"/>
                <w:szCs w:val="13"/>
              </w:rPr>
              <w:t>C</w:t>
            </w:r>
            <w:r>
              <w:rPr>
                <w:rFonts w:ascii="宋体" w:hAnsi="宋体" w:hint="eastAsia"/>
                <w:kern w:val="0"/>
                <w:sz w:val="13"/>
                <w:szCs w:val="13"/>
              </w:rPr>
              <w:t>ode</w:t>
            </w:r>
          </w:p>
        </w:tc>
        <w:tc>
          <w:tcPr>
            <w:tcW w:w="708"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H-014</w:t>
            </w:r>
          </w:p>
        </w:tc>
        <w:tc>
          <w:tcPr>
            <w:tcW w:w="709"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H-051</w:t>
            </w:r>
          </w:p>
        </w:tc>
        <w:tc>
          <w:tcPr>
            <w:tcW w:w="709"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H-054</w:t>
            </w:r>
          </w:p>
        </w:tc>
        <w:tc>
          <w:tcPr>
            <w:tcW w:w="709"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H-077</w:t>
            </w:r>
          </w:p>
        </w:tc>
        <w:tc>
          <w:tcPr>
            <w:tcW w:w="708"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H-090</w:t>
            </w:r>
          </w:p>
        </w:tc>
        <w:tc>
          <w:tcPr>
            <w:tcW w:w="709"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H-189</w:t>
            </w:r>
          </w:p>
        </w:tc>
        <w:tc>
          <w:tcPr>
            <w:tcW w:w="709"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H-190</w:t>
            </w:r>
          </w:p>
        </w:tc>
        <w:tc>
          <w:tcPr>
            <w:tcW w:w="709"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H-280</w:t>
            </w:r>
          </w:p>
        </w:tc>
        <w:tc>
          <w:tcPr>
            <w:tcW w:w="708"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HESR001</w:t>
            </w:r>
          </w:p>
        </w:tc>
        <w:tc>
          <w:tcPr>
            <w:tcW w:w="851" w:type="dxa"/>
            <w:tcBorders>
              <w:top w:val="single" w:sz="12"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HESR016</w:t>
            </w:r>
          </w:p>
        </w:tc>
      </w:tr>
      <w:tr w:rsidR="00252148">
        <w:tc>
          <w:tcPr>
            <w:tcW w:w="851"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bookmarkStart w:id="8" w:name="_Hlk88490286"/>
            <w:r>
              <w:rPr>
                <w:rFonts w:ascii="宋体" w:hAnsi="宋体"/>
                <w:kern w:val="0"/>
                <w:sz w:val="13"/>
                <w:szCs w:val="13"/>
              </w:rPr>
              <w:t>1</w:t>
            </w:r>
          </w:p>
        </w:tc>
        <w:tc>
          <w:tcPr>
            <w:tcW w:w="708"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173/173</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178/178</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252/278</w:t>
            </w:r>
          </w:p>
        </w:tc>
        <w:tc>
          <w:tcPr>
            <w:tcW w:w="708"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296/308</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112/112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258/278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287/296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109/109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278/296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260/276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278/296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276/276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296/296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260/276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278/296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184/209</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211/214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430/433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211/214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258/278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287/296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214/214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206/209</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211/214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260/276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278/296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184/187</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252/256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430/433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262/262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256/262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109/112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287/293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184/215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214/214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112/112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109/109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214/214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424/424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214/214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433/433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112/112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262/262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184/212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430/430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252/258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281/308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369/369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208/211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430/433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278/287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187/187</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193/193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182/185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214/214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256/268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112/112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290/293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211/214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252/258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430/433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281/308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253/259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173/173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252/278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106/106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296/308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355/369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259/262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211/214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430/433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106/112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278/290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187/206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214/214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256/268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112/112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290/293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tr w:rsidR="00252148">
        <w:tc>
          <w:tcPr>
            <w:tcW w:w="851"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37</w:t>
            </w:r>
          </w:p>
        </w:tc>
        <w:tc>
          <w:tcPr>
            <w:tcW w:w="708"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182/185</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214/214</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190/193</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256/268</w:t>
            </w:r>
          </w:p>
        </w:tc>
        <w:tc>
          <w:tcPr>
            <w:tcW w:w="708"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424/430</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112/112</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290/293</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351/355</w:t>
            </w:r>
          </w:p>
        </w:tc>
        <w:tc>
          <w:tcPr>
            <w:tcW w:w="708"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259/259</w:t>
            </w:r>
          </w:p>
        </w:tc>
        <w:tc>
          <w:tcPr>
            <w:tcW w:w="851"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206/215</w:t>
            </w:r>
          </w:p>
        </w:tc>
      </w:tr>
      <w:bookmarkEnd w:id="8"/>
      <w:tr w:rsidR="00252148">
        <w:tc>
          <w:tcPr>
            <w:tcW w:w="851"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hint="eastAsia"/>
                <w:kern w:val="0"/>
                <w:sz w:val="13"/>
                <w:szCs w:val="13"/>
              </w:rPr>
              <w:t xml:space="preserve">编号 </w:t>
            </w:r>
            <w:r>
              <w:rPr>
                <w:rFonts w:ascii="宋体" w:hAnsi="宋体"/>
                <w:kern w:val="0"/>
                <w:sz w:val="13"/>
                <w:szCs w:val="13"/>
              </w:rPr>
              <w:t>C</w:t>
            </w:r>
            <w:r>
              <w:rPr>
                <w:rFonts w:ascii="宋体" w:hAnsi="宋体" w:hint="eastAsia"/>
                <w:kern w:val="0"/>
                <w:sz w:val="13"/>
                <w:szCs w:val="13"/>
              </w:rPr>
              <w:t>ode</w:t>
            </w:r>
          </w:p>
        </w:tc>
        <w:tc>
          <w:tcPr>
            <w:tcW w:w="708"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HESR018</w:t>
            </w:r>
          </w:p>
        </w:tc>
        <w:tc>
          <w:tcPr>
            <w:tcW w:w="709"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HESR031</w:t>
            </w:r>
          </w:p>
        </w:tc>
        <w:tc>
          <w:tcPr>
            <w:tcW w:w="709"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HESR045</w:t>
            </w:r>
          </w:p>
        </w:tc>
        <w:tc>
          <w:tcPr>
            <w:tcW w:w="709"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HESR046</w:t>
            </w:r>
          </w:p>
        </w:tc>
        <w:tc>
          <w:tcPr>
            <w:tcW w:w="708"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HESR049</w:t>
            </w:r>
          </w:p>
        </w:tc>
        <w:tc>
          <w:tcPr>
            <w:tcW w:w="709"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HESR104</w:t>
            </w:r>
          </w:p>
        </w:tc>
        <w:tc>
          <w:tcPr>
            <w:tcW w:w="709"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HESR130</w:t>
            </w:r>
          </w:p>
        </w:tc>
        <w:tc>
          <w:tcPr>
            <w:tcW w:w="709"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HESR145</w:t>
            </w:r>
          </w:p>
        </w:tc>
        <w:tc>
          <w:tcPr>
            <w:tcW w:w="708"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HESR203</w:t>
            </w:r>
          </w:p>
        </w:tc>
        <w:tc>
          <w:tcPr>
            <w:tcW w:w="851" w:type="dxa"/>
            <w:tcBorders>
              <w:top w:val="double" w:sz="4" w:space="0" w:color="auto"/>
              <w:left w:val="nil"/>
              <w:bottom w:val="single" w:sz="6"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HESR204</w:t>
            </w:r>
          </w:p>
        </w:tc>
      </w:tr>
      <w:tr w:rsidR="00252148">
        <w:tc>
          <w:tcPr>
            <w:tcW w:w="851"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w:t>
            </w:r>
          </w:p>
        </w:tc>
        <w:tc>
          <w:tcPr>
            <w:tcW w:w="708"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295/307</w:t>
            </w:r>
          </w:p>
        </w:tc>
        <w:tc>
          <w:tcPr>
            <w:tcW w:w="709"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139/141</w:t>
            </w:r>
          </w:p>
        </w:tc>
        <w:tc>
          <w:tcPr>
            <w:tcW w:w="709"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188/188</w:t>
            </w:r>
          </w:p>
        </w:tc>
        <w:tc>
          <w:tcPr>
            <w:tcW w:w="709"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174/200</w:t>
            </w:r>
          </w:p>
        </w:tc>
        <w:tc>
          <w:tcPr>
            <w:tcW w:w="709"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164/164</w:t>
            </w:r>
          </w:p>
        </w:tc>
        <w:tc>
          <w:tcPr>
            <w:tcW w:w="708"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227/229</w:t>
            </w:r>
          </w:p>
        </w:tc>
        <w:tc>
          <w:tcPr>
            <w:tcW w:w="851" w:type="dxa"/>
            <w:tcBorders>
              <w:top w:val="single" w:sz="6" w:space="0" w:color="auto"/>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249/256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227/227</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180/182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298/301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198/200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298/301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249/260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227/227</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193/202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180/182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307/310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193/199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182/198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298/310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252/252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295/295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188/188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198/198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307/310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227/227</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295/297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205/208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217/220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182/198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153/154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249/252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182/205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193/217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227/227</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158/161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231/233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250/250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188/188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180/200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298/301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180/182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233/233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295/297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188/205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199/217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182/198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227/227</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250/252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188/188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174/178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307/310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227/227</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295/295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193/220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188/188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227/229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250/256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178/184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227/227</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249/260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180/182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298/301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250/256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180/182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257/259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295/295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180/182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233/233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188/188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163/163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250/256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310/310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252/256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153/153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250/252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158/161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250/260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182/182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158/164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231/231</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158/164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227/231</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137/137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188/208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199/220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174/180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229/233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139/141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188/188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199/199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174/200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301/310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164/164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227/229</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249/256</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303/303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182/190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150/154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158/161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231/233</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250/250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158/164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227/231</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260/260</w:t>
            </w:r>
          </w:p>
        </w:tc>
      </w:tr>
      <w:tr w:rsidR="00252148">
        <w:tc>
          <w:tcPr>
            <w:tcW w:w="851"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37</w:t>
            </w:r>
          </w:p>
        </w:tc>
        <w:tc>
          <w:tcPr>
            <w:tcW w:w="708"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295/303</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141/141</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191/191</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202/202</w:t>
            </w:r>
          </w:p>
        </w:tc>
        <w:tc>
          <w:tcPr>
            <w:tcW w:w="708"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178/190</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301/301</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150/163</w:t>
            </w:r>
          </w:p>
        </w:tc>
        <w:tc>
          <w:tcPr>
            <w:tcW w:w="709"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158/164</w:t>
            </w:r>
          </w:p>
        </w:tc>
        <w:tc>
          <w:tcPr>
            <w:tcW w:w="708"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227/231</w:t>
            </w:r>
          </w:p>
        </w:tc>
        <w:tc>
          <w:tcPr>
            <w:tcW w:w="851" w:type="dxa"/>
            <w:tcBorders>
              <w:top w:val="nil"/>
              <w:left w:val="nil"/>
              <w:bottom w:val="doub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260/260</w:t>
            </w:r>
          </w:p>
        </w:tc>
      </w:tr>
      <w:tr w:rsidR="00252148">
        <w:tc>
          <w:tcPr>
            <w:tcW w:w="851"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hint="eastAsia"/>
                <w:kern w:val="0"/>
                <w:sz w:val="13"/>
                <w:szCs w:val="13"/>
              </w:rPr>
              <w:t xml:space="preserve">编号 </w:t>
            </w:r>
            <w:r>
              <w:rPr>
                <w:rFonts w:ascii="宋体" w:hAnsi="宋体"/>
                <w:kern w:val="0"/>
                <w:sz w:val="13"/>
                <w:szCs w:val="13"/>
              </w:rPr>
              <w:t>C</w:t>
            </w:r>
            <w:r>
              <w:rPr>
                <w:rFonts w:ascii="宋体" w:hAnsi="宋体" w:hint="eastAsia"/>
                <w:kern w:val="0"/>
                <w:sz w:val="13"/>
                <w:szCs w:val="13"/>
              </w:rPr>
              <w:t>ode</w:t>
            </w:r>
          </w:p>
        </w:tc>
        <w:tc>
          <w:tcPr>
            <w:tcW w:w="708"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HESR210</w:t>
            </w:r>
          </w:p>
        </w:tc>
        <w:tc>
          <w:tcPr>
            <w:tcW w:w="709"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HESR211</w:t>
            </w:r>
          </w:p>
        </w:tc>
        <w:tc>
          <w:tcPr>
            <w:tcW w:w="709"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HESR245</w:t>
            </w:r>
          </w:p>
        </w:tc>
        <w:tc>
          <w:tcPr>
            <w:tcW w:w="709"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HESR247</w:t>
            </w:r>
          </w:p>
        </w:tc>
        <w:tc>
          <w:tcPr>
            <w:tcW w:w="708"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HESR267</w:t>
            </w:r>
          </w:p>
        </w:tc>
        <w:tc>
          <w:tcPr>
            <w:tcW w:w="709"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HESR269</w:t>
            </w:r>
          </w:p>
        </w:tc>
        <w:tc>
          <w:tcPr>
            <w:tcW w:w="709"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HESR356</w:t>
            </w:r>
          </w:p>
        </w:tc>
        <w:tc>
          <w:tcPr>
            <w:tcW w:w="709"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rbm19</w:t>
            </w:r>
          </w:p>
        </w:tc>
        <w:tc>
          <w:tcPr>
            <w:tcW w:w="708"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rbm28</w:t>
            </w:r>
          </w:p>
        </w:tc>
        <w:tc>
          <w:tcPr>
            <w:tcW w:w="851" w:type="dxa"/>
            <w:tcBorders>
              <w:top w:val="double" w:sz="4" w:space="0" w:color="auto"/>
              <w:left w:val="nil"/>
              <w:bottom w:val="single" w:sz="4"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rbm36</w:t>
            </w:r>
          </w:p>
        </w:tc>
      </w:tr>
      <w:tr w:rsidR="00252148">
        <w:tc>
          <w:tcPr>
            <w:tcW w:w="851"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w:t>
            </w:r>
          </w:p>
        </w:tc>
        <w:tc>
          <w:tcPr>
            <w:tcW w:w="708"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215/215</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311/311</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328/328</w:t>
            </w:r>
          </w:p>
        </w:tc>
        <w:tc>
          <w:tcPr>
            <w:tcW w:w="709"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146/159</w:t>
            </w:r>
          </w:p>
        </w:tc>
        <w:tc>
          <w:tcPr>
            <w:tcW w:w="708"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222/236</w:t>
            </w:r>
          </w:p>
        </w:tc>
        <w:tc>
          <w:tcPr>
            <w:tcW w:w="851" w:type="dxa"/>
            <w:tcBorders>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140/140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271/271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238/238</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237/258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311/314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146/146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230/236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lastRenderedPageBreak/>
              <w:t>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209/236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302/326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271/277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222/234</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326/326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161/167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271/277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328/328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146/146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236/238</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209/218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302/314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146/172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238/246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209/215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302/302</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300/318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222/246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258/258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311/311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271/277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165/165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222/246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233/236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323/326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140/140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234/238</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209/233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302/323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138/140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222/230</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237/237</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218/221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335/337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120/125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226/236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311/311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222/230</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262/264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302/319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228/236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264/264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326/326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323/323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140/161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271/271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334/334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159/165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238/246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133/167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146/146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236/238</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209/236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302/326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146/146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222/228</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254/254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311/311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328/328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131/149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150/165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230/250</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311/311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328/328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236/236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237/254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311/314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140/149</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300/302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265/277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146/150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222/222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258/264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311/314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328/328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146/159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222/222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color w:val="000000"/>
                <w:kern w:val="0"/>
                <w:sz w:val="13"/>
                <w:szCs w:val="13"/>
              </w:rPr>
            </w:pPr>
            <w:r>
              <w:rPr>
                <w:rFonts w:ascii="宋体" w:hAnsi="宋体"/>
                <w:color w:val="000000"/>
                <w:kern w:val="0"/>
                <w:sz w:val="13"/>
                <w:szCs w:val="13"/>
              </w:rPr>
              <w:t>262/264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311/326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114/125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222/222</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237/258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326/326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328/328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262/264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326/326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146/146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236/246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237/254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159/165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236/246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260/262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159/165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28</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326/326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146/146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254/258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326/326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237/258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218/221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120/125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334/338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226/226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133/140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120/125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277/277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226/250</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237/237</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334/338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236/250</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237/260</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215/236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326/326</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328/330</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146/146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236/246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254/258</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215/215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311/311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300/300</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328/328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146/159</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222/236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258/262</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218/221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133/133</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335/337</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120/125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265/277</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330/338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146/154</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226/236</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237/264</w:t>
            </w:r>
          </w:p>
        </w:tc>
      </w:tr>
      <w:tr w:rsidR="00252148">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36</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218/218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131/131</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334/338</w:t>
            </w:r>
          </w:p>
        </w:tc>
        <w:tc>
          <w:tcPr>
            <w:tcW w:w="709"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236/250</w:t>
            </w:r>
          </w:p>
        </w:tc>
        <w:tc>
          <w:tcPr>
            <w:tcW w:w="851" w:type="dxa"/>
            <w:tcBorders>
              <w:top w:val="nil"/>
              <w:left w:val="nil"/>
              <w:bottom w:val="nil"/>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237/260</w:t>
            </w:r>
          </w:p>
        </w:tc>
      </w:tr>
      <w:tr w:rsidR="00252148">
        <w:tc>
          <w:tcPr>
            <w:tcW w:w="851"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37</w:t>
            </w:r>
          </w:p>
        </w:tc>
        <w:tc>
          <w:tcPr>
            <w:tcW w:w="708"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218/218</w:t>
            </w:r>
          </w:p>
        </w:tc>
        <w:tc>
          <w:tcPr>
            <w:tcW w:w="709"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314/314</w:t>
            </w:r>
          </w:p>
        </w:tc>
        <w:tc>
          <w:tcPr>
            <w:tcW w:w="709"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131/131</w:t>
            </w:r>
          </w:p>
        </w:tc>
        <w:tc>
          <w:tcPr>
            <w:tcW w:w="709"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300/335</w:t>
            </w:r>
          </w:p>
        </w:tc>
        <w:tc>
          <w:tcPr>
            <w:tcW w:w="708"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125/125</w:t>
            </w:r>
          </w:p>
        </w:tc>
        <w:tc>
          <w:tcPr>
            <w:tcW w:w="709"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265/265</w:t>
            </w:r>
          </w:p>
        </w:tc>
        <w:tc>
          <w:tcPr>
            <w:tcW w:w="709"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334/338</w:t>
            </w:r>
          </w:p>
        </w:tc>
        <w:tc>
          <w:tcPr>
            <w:tcW w:w="709"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146/165</w:t>
            </w:r>
          </w:p>
        </w:tc>
        <w:tc>
          <w:tcPr>
            <w:tcW w:w="708"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236/250</w:t>
            </w:r>
          </w:p>
        </w:tc>
        <w:tc>
          <w:tcPr>
            <w:tcW w:w="851" w:type="dxa"/>
            <w:tcBorders>
              <w:top w:val="nil"/>
              <w:left w:val="nil"/>
              <w:bottom w:val="single" w:sz="12" w:space="0" w:color="auto"/>
              <w:right w:val="nil"/>
            </w:tcBorders>
            <w:shd w:val="clear" w:color="auto" w:fill="auto"/>
          </w:tcPr>
          <w:p w:rsidR="00252148" w:rsidRDefault="0052551A">
            <w:pPr>
              <w:widowControl/>
              <w:adjustRightInd w:val="0"/>
              <w:snapToGrid w:val="0"/>
              <w:jc w:val="center"/>
              <w:rPr>
                <w:rFonts w:ascii="宋体" w:hAnsi="宋体"/>
                <w:kern w:val="0"/>
                <w:sz w:val="13"/>
                <w:szCs w:val="13"/>
              </w:rPr>
            </w:pPr>
            <w:r>
              <w:rPr>
                <w:rFonts w:ascii="宋体" w:hAnsi="宋体"/>
                <w:kern w:val="0"/>
                <w:sz w:val="13"/>
                <w:szCs w:val="13"/>
              </w:rPr>
              <w:t>237/260</w:t>
            </w:r>
          </w:p>
        </w:tc>
      </w:tr>
    </w:tbl>
    <w:p w:rsidR="00252148" w:rsidRDefault="00252148">
      <w:pPr>
        <w:widowControl/>
        <w:rPr>
          <w:rFonts w:asciiTheme="minorEastAsia" w:eastAsiaTheme="minorEastAsia" w:hAnsiTheme="minorEastAsia"/>
          <w:color w:val="000000"/>
          <w:kern w:val="0"/>
          <w:szCs w:val="21"/>
        </w:rPr>
      </w:pPr>
    </w:p>
    <w:sectPr w:rsidR="00252148">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195" w:rsidRDefault="00812195">
      <w:r>
        <w:separator/>
      </w:r>
    </w:p>
  </w:endnote>
  <w:endnote w:type="continuationSeparator" w:id="0">
    <w:p w:rsidR="00812195" w:rsidRDefault="0081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altName w:val="Malgun Gothic Semilight"/>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auto"/>
    <w:pitch w:val="default"/>
    <w:sig w:usb0="00000000" w:usb1="08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48" w:rsidRDefault="0052551A">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148" w:rsidRDefault="0052551A">
                          <w:pPr>
                            <w:pStyle w:val="a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252148" w:rsidRDefault="0052551A">
                    <w:pPr>
                      <w:pStyle w:val="a6"/>
                    </w:pPr>
                    <w:r>
                      <w:fldChar w:fldCharType="begin"/>
                    </w:r>
                    <w:r>
                      <w:instrText xml:space="preserve"> PAGE  \* MERGEFORMAT </w:instrText>
                    </w:r>
                    <w:r>
                      <w:fldChar w:fldCharType="separate"/>
                    </w:r>
                    <w:r>
                      <w:t>6</w:t>
                    </w:r>
                    <w:r>
                      <w:fldChar w:fldCharType="end"/>
                    </w:r>
                  </w:p>
                </w:txbxContent>
              </v:textbox>
              <w10:wrap anchorx="margin"/>
            </v:shape>
          </w:pict>
        </mc:Fallback>
      </mc:AlternateContent>
    </w:r>
  </w:p>
  <w:p w:rsidR="00252148" w:rsidRDefault="0025214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48" w:rsidRDefault="0052551A">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148" w:rsidRDefault="0052551A">
                          <w:pPr>
                            <w:pStyle w:val="a6"/>
                          </w:pPr>
                          <w:r>
                            <w:fldChar w:fldCharType="begin"/>
                          </w:r>
                          <w:r>
                            <w:instrText xml:space="preserve"> PAGE  \* MERGEFORMAT </w:instrText>
                          </w:r>
                          <w:r>
                            <w:fldChar w:fldCharType="separate"/>
                          </w:r>
                          <w:r w:rsidR="008578C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252148" w:rsidRDefault="0052551A">
                    <w:pPr>
                      <w:pStyle w:val="a6"/>
                    </w:pPr>
                    <w:r>
                      <w:fldChar w:fldCharType="begin"/>
                    </w:r>
                    <w:r>
                      <w:instrText xml:space="preserve"> PAGE  \* MERGEFORMAT </w:instrText>
                    </w:r>
                    <w:r>
                      <w:fldChar w:fldCharType="separate"/>
                    </w:r>
                    <w:r w:rsidR="008578CE">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48" w:rsidRDefault="0052551A">
    <w:pPr>
      <w:pStyle w:val="af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148" w:rsidRDefault="0052551A">
                          <w:pPr>
                            <w:pStyle w:val="a6"/>
                          </w:pPr>
                          <w:r>
                            <w:fldChar w:fldCharType="begin"/>
                          </w:r>
                          <w:r>
                            <w:instrText xml:space="preserve"> PAGE  \* MERGEFORMAT </w:instrText>
                          </w:r>
                          <w:r>
                            <w:fldChar w:fldCharType="separate"/>
                          </w:r>
                          <w:r w:rsidR="008578CE">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252148" w:rsidRDefault="0052551A">
                    <w:pPr>
                      <w:pStyle w:val="a6"/>
                    </w:pPr>
                    <w:r>
                      <w:fldChar w:fldCharType="begin"/>
                    </w:r>
                    <w:r>
                      <w:instrText xml:space="preserve"> PAGE  \* MERGEFORMAT </w:instrText>
                    </w:r>
                    <w:r>
                      <w:fldChar w:fldCharType="separate"/>
                    </w:r>
                    <w:r w:rsidR="008578CE">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195" w:rsidRDefault="00812195">
      <w:r>
        <w:separator/>
      </w:r>
    </w:p>
  </w:footnote>
  <w:footnote w:type="continuationSeparator" w:id="0">
    <w:p w:rsidR="00812195" w:rsidRDefault="00812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48" w:rsidRDefault="0052551A">
    <w:pPr>
      <w:pStyle w:val="af3"/>
      <w:spacing w:after="0"/>
    </w:pPr>
    <w:r>
      <w:rPr>
        <w:rFonts w:hint="eastAsia"/>
      </w:rPr>
      <w:t>NY/T 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3A8C5604"/>
    <w:multiLevelType w:val="multilevel"/>
    <w:tmpl w:val="3A8C5604"/>
    <w:lvl w:ilvl="0">
      <w:start w:val="1"/>
      <w:numFmt w:val="decimal"/>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A55D7"/>
    <w:rsid w:val="EDD75174"/>
    <w:rsid w:val="00042103"/>
    <w:rsid w:val="00096DA5"/>
    <w:rsid w:val="000D693D"/>
    <w:rsid w:val="00104B45"/>
    <w:rsid w:val="00107F15"/>
    <w:rsid w:val="00123C6D"/>
    <w:rsid w:val="00174BC8"/>
    <w:rsid w:val="001C654E"/>
    <w:rsid w:val="001E6794"/>
    <w:rsid w:val="00203BBF"/>
    <w:rsid w:val="00210234"/>
    <w:rsid w:val="00245F41"/>
    <w:rsid w:val="00252148"/>
    <w:rsid w:val="00255643"/>
    <w:rsid w:val="002D62E5"/>
    <w:rsid w:val="003A279D"/>
    <w:rsid w:val="003F2A4B"/>
    <w:rsid w:val="00493B2D"/>
    <w:rsid w:val="004F7A3D"/>
    <w:rsid w:val="00524E71"/>
    <w:rsid w:val="0052551A"/>
    <w:rsid w:val="0054640D"/>
    <w:rsid w:val="006B4F04"/>
    <w:rsid w:val="006C36E2"/>
    <w:rsid w:val="006E6417"/>
    <w:rsid w:val="006F7C8B"/>
    <w:rsid w:val="00756331"/>
    <w:rsid w:val="007D710A"/>
    <w:rsid w:val="00812195"/>
    <w:rsid w:val="008430C9"/>
    <w:rsid w:val="00844213"/>
    <w:rsid w:val="008578CE"/>
    <w:rsid w:val="008B46E5"/>
    <w:rsid w:val="008C2166"/>
    <w:rsid w:val="00910548"/>
    <w:rsid w:val="009175FD"/>
    <w:rsid w:val="00987699"/>
    <w:rsid w:val="009E6386"/>
    <w:rsid w:val="00A06273"/>
    <w:rsid w:val="00B13BF9"/>
    <w:rsid w:val="00B37369"/>
    <w:rsid w:val="00C714A3"/>
    <w:rsid w:val="00CA583A"/>
    <w:rsid w:val="00CD3073"/>
    <w:rsid w:val="00D52771"/>
    <w:rsid w:val="00D85ED6"/>
    <w:rsid w:val="00E126C6"/>
    <w:rsid w:val="00E72224"/>
    <w:rsid w:val="00E97CB9"/>
    <w:rsid w:val="00F16BE5"/>
    <w:rsid w:val="00F36B0D"/>
    <w:rsid w:val="00F461B6"/>
    <w:rsid w:val="00FC02A2"/>
    <w:rsid w:val="08C91FB3"/>
    <w:rsid w:val="194A2CEF"/>
    <w:rsid w:val="263A55D7"/>
    <w:rsid w:val="29216576"/>
    <w:rsid w:val="33FC2F9A"/>
    <w:rsid w:val="4AFD04C2"/>
    <w:rsid w:val="4FEF7BB3"/>
    <w:rsid w:val="5EE70C11"/>
    <w:rsid w:val="7CAD4306"/>
    <w:rsid w:val="7FB1C0EA"/>
    <w:rsid w:val="7FFFB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19CAB5"/>
  <w15:docId w15:val="{268A9CE9-A888-4409-AB32-112B97AE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uiPriority="99" w:qFormat="1"/>
    <w:lsdException w:name="footer" w:uiPriority="99" w:unhideWhenUsed="1" w:qFormat="1"/>
    <w:lsdException w:name="caption" w:semiHidden="1" w:unhideWhenUsed="1" w:qFormat="1"/>
    <w:lsdException w:name="annotation reference" w:uiPriority="99" w:unhideWhenUsed="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Times New Roman"/>
      <w:kern w:val="2"/>
      <w:sz w:val="21"/>
      <w:szCs w:val="22"/>
    </w:rPr>
  </w:style>
  <w:style w:type="paragraph" w:styleId="1">
    <w:name w:val="heading 1"/>
    <w:basedOn w:val="a0"/>
    <w:link w:val="11"/>
    <w:qFormat/>
    <w:pPr>
      <w:widowControl/>
      <w:spacing w:before="100" w:beforeAutospacing="1" w:after="100" w:afterAutospacing="1"/>
      <w:jc w:val="left"/>
      <w:outlineLvl w:val="0"/>
    </w:pPr>
    <w:rPr>
      <w:rFonts w:ascii="宋体" w:hAnsi="宋体"/>
      <w:b/>
      <w:bCs/>
      <w:kern w:val="36"/>
      <w:sz w:val="48"/>
      <w:szCs w:val="48"/>
      <w:lang w:val="zh-CN"/>
    </w:rPr>
  </w:style>
  <w:style w:type="paragraph" w:styleId="2">
    <w:name w:val="heading 2"/>
    <w:basedOn w:val="a0"/>
    <w:next w:val="a0"/>
    <w:link w:val="20"/>
    <w:uiPriority w:val="9"/>
    <w:semiHidden/>
    <w:unhideWhenUsed/>
    <w:qFormat/>
    <w:pPr>
      <w:keepNext/>
      <w:keepLines/>
      <w:widowControl/>
      <w:adjustRightInd w:val="0"/>
      <w:snapToGrid w:val="0"/>
      <w:spacing w:before="260" w:after="260" w:line="416" w:lineRule="auto"/>
      <w:jc w:val="left"/>
      <w:outlineLvl w:val="1"/>
    </w:pPr>
    <w:rPr>
      <w:rFonts w:ascii="等线 Light" w:eastAsia="等线 Light" w:hAnsi="等线 Light"/>
      <w:b/>
      <w:bCs/>
      <w:kern w:val="0"/>
      <w:sz w:val="32"/>
      <w:szCs w:val="32"/>
    </w:rPr>
  </w:style>
  <w:style w:type="paragraph" w:styleId="4">
    <w:name w:val="heading 4"/>
    <w:basedOn w:val="a0"/>
    <w:next w:val="a0"/>
    <w:link w:val="40"/>
    <w:qFormat/>
    <w:pPr>
      <w:keepNext/>
      <w:snapToGrid w:val="0"/>
      <w:spacing w:before="240" w:line="264" w:lineRule="auto"/>
      <w:jc w:val="left"/>
      <w:outlineLvl w:val="3"/>
    </w:pPr>
    <w:rPr>
      <w:rFonts w:ascii="Times New Roman" w:eastAsia="方正黑体简体" w:hAnsi="Times New Roman"/>
      <w:bCs/>
      <w:spacing w:val="4"/>
      <w:sz w:val="24"/>
      <w:szCs w:val="16"/>
    </w:rPr>
  </w:style>
  <w:style w:type="paragraph" w:styleId="5">
    <w:name w:val="heading 5"/>
    <w:basedOn w:val="a0"/>
    <w:next w:val="a0"/>
    <w:link w:val="50"/>
    <w:qFormat/>
    <w:pPr>
      <w:keepNext/>
      <w:snapToGrid w:val="0"/>
      <w:spacing w:line="245" w:lineRule="auto"/>
      <w:outlineLvl w:val="4"/>
    </w:pPr>
    <w:rPr>
      <w:rFonts w:ascii="Times New Roman" w:eastAsia="方正黑体简体" w:hAnsi="Times New Roman"/>
      <w:bCs/>
      <w:spacing w:val="4"/>
      <w:sz w:val="22"/>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10"/>
    <w:uiPriority w:val="99"/>
    <w:unhideWhenUsed/>
    <w:pPr>
      <w:widowControl/>
      <w:adjustRightInd w:val="0"/>
      <w:snapToGrid w:val="0"/>
      <w:spacing w:after="200"/>
      <w:jc w:val="left"/>
    </w:pPr>
    <w:rPr>
      <w:rFonts w:ascii="Tahoma" w:eastAsia="微软雅黑" w:hAnsi="Tahoma"/>
      <w:kern w:val="0"/>
      <w:sz w:val="22"/>
    </w:rPr>
  </w:style>
  <w:style w:type="paragraph" w:styleId="a5">
    <w:name w:val="Balloon Text"/>
    <w:basedOn w:val="a0"/>
    <w:link w:val="12"/>
    <w:uiPriority w:val="99"/>
    <w:unhideWhenUsed/>
    <w:pPr>
      <w:widowControl/>
      <w:adjustRightInd w:val="0"/>
      <w:snapToGrid w:val="0"/>
      <w:jc w:val="left"/>
    </w:pPr>
    <w:rPr>
      <w:rFonts w:ascii="Tahoma" w:eastAsia="微软雅黑" w:hAnsi="Tahoma"/>
      <w:kern w:val="0"/>
      <w:sz w:val="18"/>
      <w:szCs w:val="18"/>
      <w:lang w:val="zh-CN"/>
    </w:rPr>
  </w:style>
  <w:style w:type="paragraph" w:styleId="a6">
    <w:name w:val="footer"/>
    <w:basedOn w:val="a0"/>
    <w:link w:val="a7"/>
    <w:uiPriority w:val="99"/>
    <w:unhideWhenUsed/>
    <w:qFormat/>
    <w:pPr>
      <w:tabs>
        <w:tab w:val="center" w:pos="4153"/>
        <w:tab w:val="right" w:pos="8306"/>
      </w:tabs>
      <w:snapToGrid w:val="0"/>
      <w:jc w:val="left"/>
    </w:pPr>
    <w:rPr>
      <w:sz w:val="18"/>
      <w:szCs w:val="18"/>
    </w:rPr>
  </w:style>
  <w:style w:type="paragraph" w:styleId="a8">
    <w:name w:val="header"/>
    <w:basedOn w:val="a0"/>
    <w:link w:val="a9"/>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0"/>
    <w:link w:val="HTML1"/>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aa">
    <w:name w:val="annotation subject"/>
    <w:basedOn w:val="a4"/>
    <w:next w:val="a4"/>
    <w:link w:val="13"/>
    <w:uiPriority w:val="99"/>
    <w:unhideWhenUsed/>
    <w:rPr>
      <w:b/>
      <w:bCs/>
    </w:rPr>
  </w:style>
  <w:style w:type="table" w:styleId="ab">
    <w:name w:val="Table Grid"/>
    <w:basedOn w:val="a2"/>
    <w:uiPriority w:val="59"/>
    <w:rPr>
      <w:rFonts w:ascii="Calibri" w:eastAsia="微软雅黑"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paragraph" w:customStyle="1" w:styleId="ae">
    <w:name w:val="标准标志"/>
    <w:next w:val="a0"/>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
    <w:name w:val="前言、引言标题"/>
    <w:next w:val="af0"/>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0">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f1">
    <w:name w:val="目次、标准名称标题"/>
    <w:basedOn w:val="a0"/>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f0"/>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af2">
    <w:name w:val="终结线"/>
    <w:basedOn w:val="a0"/>
    <w:qFormat/>
    <w:pPr>
      <w:framePr w:hSpace="181" w:vSpace="181" w:wrap="around" w:vAnchor="text" w:hAnchor="margin" w:xAlign="center" w:y="285"/>
    </w:pPr>
  </w:style>
  <w:style w:type="paragraph" w:customStyle="1" w:styleId="af3">
    <w:name w:val="标准书眉_奇数页"/>
    <w:next w:val="a0"/>
    <w:qFormat/>
    <w:pPr>
      <w:tabs>
        <w:tab w:val="center" w:pos="4154"/>
        <w:tab w:val="right" w:pos="8306"/>
      </w:tabs>
      <w:spacing w:after="220"/>
      <w:jc w:val="right"/>
    </w:pPr>
    <w:rPr>
      <w:rFonts w:ascii="黑体" w:eastAsia="黑体" w:hAnsi="Times New Roman" w:cs="Times New Roman"/>
      <w:sz w:val="21"/>
      <w:szCs w:val="21"/>
    </w:rPr>
  </w:style>
  <w:style w:type="paragraph" w:customStyle="1" w:styleId="af4">
    <w:name w:val="标准书脚_奇数页"/>
    <w:qFormat/>
    <w:pPr>
      <w:spacing w:before="120"/>
      <w:ind w:right="198"/>
      <w:jc w:val="right"/>
    </w:pPr>
    <w:rPr>
      <w:rFonts w:ascii="宋体" w:eastAsia="宋体" w:hAnsi="Times New Roman" w:cs="Times New Roman"/>
      <w:sz w:val="18"/>
      <w:szCs w:val="18"/>
    </w:rPr>
  </w:style>
  <w:style w:type="paragraph" w:styleId="af5">
    <w:name w:val="List Paragraph"/>
    <w:basedOn w:val="a0"/>
    <w:uiPriority w:val="99"/>
    <w:pPr>
      <w:ind w:firstLineChars="200" w:firstLine="420"/>
    </w:pPr>
  </w:style>
  <w:style w:type="character" w:customStyle="1" w:styleId="14">
    <w:name w:val="标题 1 字符"/>
    <w:basedOn w:val="a1"/>
    <w:rPr>
      <w:rFonts w:ascii="Calibri" w:eastAsia="宋体" w:hAnsi="Calibri" w:cs="Times New Roman"/>
      <w:b/>
      <w:bCs/>
      <w:kern w:val="44"/>
      <w:sz w:val="44"/>
      <w:szCs w:val="44"/>
    </w:rPr>
  </w:style>
  <w:style w:type="character" w:customStyle="1" w:styleId="20">
    <w:name w:val="标题 2 字符"/>
    <w:basedOn w:val="a1"/>
    <w:link w:val="2"/>
    <w:uiPriority w:val="9"/>
    <w:semiHidden/>
    <w:rPr>
      <w:rFonts w:ascii="等线 Light" w:eastAsia="等线 Light" w:hAnsi="等线 Light" w:cs="Times New Roman"/>
      <w:b/>
      <w:bCs/>
      <w:sz w:val="32"/>
      <w:szCs w:val="32"/>
    </w:rPr>
  </w:style>
  <w:style w:type="character" w:customStyle="1" w:styleId="40">
    <w:name w:val="标题 4 字符"/>
    <w:basedOn w:val="a1"/>
    <w:link w:val="4"/>
    <w:rPr>
      <w:rFonts w:ascii="Times New Roman" w:eastAsia="方正黑体简体" w:hAnsi="Times New Roman" w:cs="Times New Roman"/>
      <w:bCs/>
      <w:spacing w:val="4"/>
      <w:kern w:val="2"/>
      <w:sz w:val="24"/>
      <w:szCs w:val="16"/>
    </w:rPr>
  </w:style>
  <w:style w:type="character" w:customStyle="1" w:styleId="50">
    <w:name w:val="标题 5 字符"/>
    <w:basedOn w:val="a1"/>
    <w:link w:val="5"/>
    <w:rPr>
      <w:rFonts w:ascii="Times New Roman" w:eastAsia="方正黑体简体" w:hAnsi="Times New Roman" w:cs="Times New Roman"/>
      <w:bCs/>
      <w:spacing w:val="4"/>
      <w:kern w:val="2"/>
      <w:sz w:val="22"/>
      <w:szCs w:val="18"/>
    </w:rPr>
  </w:style>
  <w:style w:type="character" w:customStyle="1" w:styleId="af6">
    <w:name w:val="批注框文本 字符"/>
    <w:basedOn w:val="a1"/>
    <w:rPr>
      <w:rFonts w:ascii="Calibri" w:eastAsia="宋体" w:hAnsi="Calibri" w:cs="Times New Roman"/>
      <w:kern w:val="2"/>
      <w:sz w:val="18"/>
      <w:szCs w:val="18"/>
    </w:rPr>
  </w:style>
  <w:style w:type="character" w:customStyle="1" w:styleId="12">
    <w:name w:val="批注框文本 字符1"/>
    <w:link w:val="a5"/>
    <w:uiPriority w:val="99"/>
    <w:rPr>
      <w:rFonts w:ascii="Tahoma" w:eastAsia="微软雅黑" w:hAnsi="Tahoma" w:cs="Times New Roman"/>
      <w:sz w:val="18"/>
      <w:szCs w:val="18"/>
      <w:lang w:val="zh-CN" w:eastAsia="zh-CN"/>
    </w:rPr>
  </w:style>
  <w:style w:type="character" w:customStyle="1" w:styleId="HTML0">
    <w:name w:val="HTML 预设格式 字符"/>
    <w:basedOn w:val="a1"/>
    <w:rPr>
      <w:rFonts w:ascii="Courier New" w:eastAsia="宋体" w:hAnsi="Courier New" w:cs="Courier New"/>
      <w:kern w:val="2"/>
    </w:rPr>
  </w:style>
  <w:style w:type="character" w:customStyle="1" w:styleId="HTML1">
    <w:name w:val="HTML 预设格式 字符1"/>
    <w:link w:val="HTML"/>
    <w:uiPriority w:val="99"/>
    <w:rPr>
      <w:rFonts w:ascii="宋体" w:eastAsia="宋体" w:hAnsi="宋体" w:cs="Times New Roman"/>
      <w:sz w:val="24"/>
      <w:szCs w:val="24"/>
      <w:lang w:val="zh-CN" w:eastAsia="zh-CN"/>
    </w:rPr>
  </w:style>
  <w:style w:type="character" w:customStyle="1" w:styleId="a9">
    <w:name w:val="页眉 字符"/>
    <w:link w:val="a8"/>
    <w:uiPriority w:val="99"/>
    <w:rPr>
      <w:rFonts w:ascii="Calibri" w:eastAsia="宋体" w:hAnsi="Calibri" w:cs="Times New Roman"/>
      <w:kern w:val="2"/>
      <w:sz w:val="18"/>
      <w:szCs w:val="22"/>
    </w:rPr>
  </w:style>
  <w:style w:type="character" w:customStyle="1" w:styleId="a7">
    <w:name w:val="页脚 字符"/>
    <w:link w:val="a6"/>
    <w:uiPriority w:val="99"/>
    <w:rPr>
      <w:rFonts w:ascii="Calibri" w:eastAsia="宋体" w:hAnsi="Calibri" w:cs="Times New Roman"/>
      <w:kern w:val="2"/>
      <w:sz w:val="18"/>
      <w:szCs w:val="18"/>
    </w:rPr>
  </w:style>
  <w:style w:type="paragraph" w:customStyle="1" w:styleId="Default">
    <w:name w:val="Default"/>
    <w:pPr>
      <w:widowControl w:val="0"/>
      <w:autoSpaceDE w:val="0"/>
      <w:autoSpaceDN w:val="0"/>
      <w:adjustRightInd w:val="0"/>
    </w:pPr>
    <w:rPr>
      <w:rFonts w:ascii="Times New Roman" w:eastAsia="微软雅黑" w:hAnsi="Times New Roman" w:cs="Times New Roman"/>
      <w:color w:val="000000"/>
      <w:sz w:val="24"/>
      <w:szCs w:val="24"/>
    </w:rPr>
  </w:style>
  <w:style w:type="character" w:customStyle="1" w:styleId="11">
    <w:name w:val="标题 1 字符1"/>
    <w:link w:val="1"/>
    <w:rPr>
      <w:rFonts w:ascii="宋体" w:eastAsia="宋体" w:hAnsi="宋体" w:cs="Times New Roman"/>
      <w:b/>
      <w:bCs/>
      <w:kern w:val="36"/>
      <w:sz w:val="48"/>
      <w:szCs w:val="48"/>
      <w:lang w:val="zh-CN" w:eastAsia="zh-CN"/>
    </w:rPr>
  </w:style>
  <w:style w:type="paragraph" w:customStyle="1" w:styleId="Pa10">
    <w:name w:val="Pa10"/>
    <w:basedOn w:val="a0"/>
    <w:next w:val="a0"/>
    <w:uiPriority w:val="99"/>
    <w:pPr>
      <w:autoSpaceDE w:val="0"/>
      <w:autoSpaceDN w:val="0"/>
      <w:adjustRightInd w:val="0"/>
      <w:spacing w:line="161" w:lineRule="atLeast"/>
      <w:jc w:val="left"/>
    </w:pPr>
    <w:rPr>
      <w:rFonts w:ascii="Times New Roman" w:eastAsia="微软雅黑" w:hAnsi="Times New Roman"/>
      <w:kern w:val="0"/>
      <w:sz w:val="24"/>
      <w:szCs w:val="24"/>
    </w:rPr>
  </w:style>
  <w:style w:type="character" w:customStyle="1" w:styleId="apple-converted-space">
    <w:name w:val="apple-converted-space"/>
    <w:basedOn w:val="a1"/>
  </w:style>
  <w:style w:type="character" w:customStyle="1" w:styleId="highlight">
    <w:name w:val="highlight"/>
    <w:basedOn w:val="a1"/>
  </w:style>
  <w:style w:type="character" w:customStyle="1" w:styleId="jrnl">
    <w:name w:val="jrnl"/>
    <w:basedOn w:val="a1"/>
  </w:style>
  <w:style w:type="character" w:customStyle="1" w:styleId="name">
    <w:name w:val="name"/>
    <w:basedOn w:val="a1"/>
  </w:style>
  <w:style w:type="character" w:customStyle="1" w:styleId="af7">
    <w:name w:val="批注文字 字符"/>
    <w:basedOn w:val="a1"/>
    <w:rPr>
      <w:rFonts w:ascii="Calibri" w:eastAsia="宋体" w:hAnsi="Calibri" w:cs="Times New Roman"/>
      <w:kern w:val="2"/>
      <w:sz w:val="21"/>
      <w:szCs w:val="22"/>
    </w:rPr>
  </w:style>
  <w:style w:type="character" w:customStyle="1" w:styleId="10">
    <w:name w:val="批注文字 字符1"/>
    <w:link w:val="a4"/>
    <w:uiPriority w:val="99"/>
    <w:rPr>
      <w:rFonts w:ascii="Tahoma" w:eastAsia="微软雅黑" w:hAnsi="Tahoma" w:cs="Times New Roman"/>
      <w:sz w:val="22"/>
      <w:szCs w:val="22"/>
    </w:rPr>
  </w:style>
  <w:style w:type="character" w:customStyle="1" w:styleId="af8">
    <w:name w:val="批注主题 字符"/>
    <w:basedOn w:val="af7"/>
    <w:rPr>
      <w:rFonts w:ascii="Calibri" w:eastAsia="宋体" w:hAnsi="Calibri" w:cs="Times New Roman"/>
      <w:b/>
      <w:bCs/>
      <w:kern w:val="2"/>
      <w:sz w:val="21"/>
      <w:szCs w:val="22"/>
    </w:rPr>
  </w:style>
  <w:style w:type="character" w:customStyle="1" w:styleId="13">
    <w:name w:val="批注主题 字符1"/>
    <w:link w:val="aa"/>
    <w:uiPriority w:val="99"/>
    <w:rPr>
      <w:rFonts w:ascii="Tahoma" w:eastAsia="微软雅黑" w:hAnsi="Tahoma" w:cs="Times New Roman"/>
      <w:b/>
      <w:bCs/>
      <w:sz w:val="22"/>
      <w:szCs w:val="22"/>
    </w:rPr>
  </w:style>
  <w:style w:type="character" w:customStyle="1" w:styleId="UnresolvedMention">
    <w:name w:val="Unresolved Mention"/>
    <w:uiPriority w:val="99"/>
    <w:semiHidden/>
    <w:unhideWhenUsed/>
    <w:rPr>
      <w:color w:val="605E5C"/>
      <w:shd w:val="clear" w:color="auto" w:fill="E1DFDD"/>
    </w:rPr>
  </w:style>
  <w:style w:type="paragraph" w:customStyle="1" w:styleId="Char">
    <w:name w:val="Char"/>
    <w:basedOn w:val="a0"/>
    <w:pPr>
      <w:widowControl/>
      <w:spacing w:after="160" w:line="240" w:lineRule="exact"/>
      <w:jc w:val="left"/>
    </w:pPr>
    <w:rPr>
      <w:rFonts w:ascii="Times New Roman" w:hAnsi="Times New Roman"/>
      <w:szCs w:val="24"/>
    </w:rPr>
  </w:style>
  <w:style w:type="paragraph" w:customStyle="1" w:styleId="BT2">
    <w:name w:val="英文BT2"/>
    <w:basedOn w:val="a0"/>
    <w:pPr>
      <w:snapToGrid w:val="0"/>
      <w:spacing w:after="120" w:line="276" w:lineRule="auto"/>
      <w:jc w:val="left"/>
      <w:outlineLvl w:val="7"/>
    </w:pPr>
    <w:rPr>
      <w:rFonts w:ascii="Times New Roman" w:eastAsia="方正书宋_GBK" w:hAnsi="Times New Roman"/>
      <w:bCs/>
      <w:szCs w:val="21"/>
    </w:rPr>
  </w:style>
  <w:style w:type="paragraph" w:customStyle="1" w:styleId="BT20">
    <w:name w:val="BT2"/>
    <w:basedOn w:val="2"/>
    <w:pPr>
      <w:widowControl w:val="0"/>
      <w:autoSpaceDN w:val="0"/>
      <w:adjustRightInd/>
      <w:spacing w:before="0" w:after="100" w:line="240" w:lineRule="auto"/>
    </w:pPr>
    <w:rPr>
      <w:rFonts w:ascii="Times New Roman" w:eastAsia="华文仿宋" w:hAnsi="Times New Roman"/>
      <w:b w:val="0"/>
      <w:spacing w:val="4"/>
      <w:kern w:val="2"/>
      <w:sz w:val="28"/>
      <w:szCs w:val="24"/>
    </w:rPr>
  </w:style>
  <w:style w:type="paragraph" w:customStyle="1" w:styleId="BT3">
    <w:name w:val="BT3"/>
    <w:basedOn w:val="a0"/>
    <w:pPr>
      <w:snapToGrid w:val="0"/>
      <w:spacing w:after="280" w:line="276" w:lineRule="auto"/>
      <w:ind w:right="397"/>
      <w:jc w:val="left"/>
    </w:pPr>
    <w:rPr>
      <w:rFonts w:ascii="Times New Roman" w:eastAsia="方正书宋_GBK" w:hAnsi="Times New Roman"/>
      <w:spacing w:val="4"/>
      <w:sz w:val="18"/>
      <w:szCs w:val="24"/>
    </w:rPr>
  </w:style>
  <w:style w:type="paragraph" w:customStyle="1" w:styleId="BT30">
    <w:name w:val="英文BT3"/>
    <w:basedOn w:val="a0"/>
    <w:pPr>
      <w:snapToGrid w:val="0"/>
      <w:spacing w:after="400" w:line="276" w:lineRule="auto"/>
      <w:jc w:val="left"/>
    </w:pPr>
    <w:rPr>
      <w:rFonts w:ascii="Times New Roman" w:eastAsia="方正书宋_GBK" w:hAnsi="Times New Roman"/>
      <w:color w:val="000000"/>
      <w:kern w:val="0"/>
      <w:sz w:val="20"/>
      <w:szCs w:val="21"/>
    </w:rPr>
  </w:style>
  <w:style w:type="paragraph" w:customStyle="1" w:styleId="af9">
    <w:name w:val="参考文献"/>
    <w:basedOn w:val="5"/>
    <w:pPr>
      <w:spacing w:before="160"/>
    </w:pPr>
  </w:style>
  <w:style w:type="paragraph" w:customStyle="1" w:styleId="BT1">
    <w:name w:val="英文BT1"/>
    <w:basedOn w:val="a0"/>
    <w:pPr>
      <w:snapToGrid w:val="0"/>
      <w:spacing w:before="280" w:after="240" w:line="245" w:lineRule="auto"/>
      <w:outlineLvl w:val="6"/>
    </w:pPr>
    <w:rPr>
      <w:rFonts w:ascii="Times New Roman" w:eastAsia="方正书宋_GBK" w:hAnsi="Times New Roman"/>
      <w:b/>
      <w:bCs/>
      <w:color w:val="000000"/>
      <w:kern w:val="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2598</Words>
  <Characters>14811</Characters>
  <Application>Microsoft Office Word</Application>
  <DocSecurity>0</DocSecurity>
  <Lines>123</Lines>
  <Paragraphs>34</Paragraphs>
  <ScaleCrop>false</ScaleCrop>
  <Company>神州网信技术有限公司</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云海</dc:creator>
  <cp:lastModifiedBy>weimingming</cp:lastModifiedBy>
  <cp:revision>67</cp:revision>
  <dcterms:created xsi:type="dcterms:W3CDTF">2021-11-02T10:55:00Z</dcterms:created>
  <dcterms:modified xsi:type="dcterms:W3CDTF">2025-09-08T01:03:00Z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A55576195EA74C7A9AC53E9D8F6C4C37</vt:lpwstr>
  </property>
</Properties>
</file>